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D883A" w14:textId="6F7AEEFE" w:rsidR="009C5D26" w:rsidRDefault="009C5D26" w:rsidP="009C5D26">
      <w:pPr>
        <w:jc w:val="center"/>
        <w:rPr>
          <w:rFonts w:ascii="Arial" w:hAnsi="Arial" w:cs="Arial"/>
          <w:b/>
          <w:sz w:val="22"/>
          <w:szCs w:val="22"/>
        </w:rPr>
      </w:pPr>
    </w:p>
    <w:p w14:paraId="5A2F6907" w14:textId="764DB386" w:rsidR="00B429B5" w:rsidRDefault="00B429B5" w:rsidP="009C5D26">
      <w:pPr>
        <w:jc w:val="center"/>
        <w:rPr>
          <w:rFonts w:ascii="Arial" w:hAnsi="Arial" w:cs="Arial"/>
          <w:b/>
          <w:sz w:val="22"/>
          <w:szCs w:val="22"/>
        </w:rPr>
      </w:pPr>
    </w:p>
    <w:p w14:paraId="1DED0B40" w14:textId="33098339" w:rsidR="00B429B5" w:rsidRDefault="00B429B5" w:rsidP="009C5D26">
      <w:pPr>
        <w:jc w:val="center"/>
        <w:rPr>
          <w:rFonts w:ascii="Arial" w:hAnsi="Arial" w:cs="Arial"/>
          <w:b/>
          <w:sz w:val="22"/>
          <w:szCs w:val="22"/>
        </w:rPr>
      </w:pPr>
    </w:p>
    <w:p w14:paraId="0EFBFE9F" w14:textId="77777777" w:rsidR="00B429B5" w:rsidRPr="005C081F" w:rsidRDefault="00B429B5" w:rsidP="009C5D26">
      <w:pPr>
        <w:jc w:val="center"/>
        <w:rPr>
          <w:rFonts w:ascii="Arial" w:hAnsi="Arial" w:cs="Arial"/>
          <w:b/>
          <w:sz w:val="22"/>
          <w:szCs w:val="22"/>
        </w:rPr>
      </w:pPr>
    </w:p>
    <w:p w14:paraId="5D3ADA7F" w14:textId="3F9A5043" w:rsidR="009C5D26" w:rsidRDefault="009C5D26" w:rsidP="009C5D26">
      <w:pPr>
        <w:jc w:val="center"/>
        <w:rPr>
          <w:rFonts w:ascii="Arial" w:hAnsi="Arial" w:cs="Arial"/>
          <w:b/>
          <w:sz w:val="22"/>
          <w:szCs w:val="22"/>
        </w:rPr>
      </w:pPr>
      <w:r w:rsidRPr="005C081F">
        <w:rPr>
          <w:rFonts w:ascii="Arial" w:hAnsi="Arial" w:cs="Arial"/>
          <w:b/>
          <w:sz w:val="22"/>
          <w:szCs w:val="22"/>
        </w:rPr>
        <w:t xml:space="preserve">Anexo No. 1. </w:t>
      </w:r>
    </w:p>
    <w:p w14:paraId="1E05FEBF" w14:textId="3ACC7843" w:rsidR="006F3BD1" w:rsidRDefault="006F3BD1" w:rsidP="009C5D26">
      <w:pPr>
        <w:jc w:val="center"/>
        <w:rPr>
          <w:rFonts w:ascii="Arial" w:hAnsi="Arial" w:cs="Arial"/>
          <w:b/>
          <w:sz w:val="22"/>
          <w:szCs w:val="22"/>
        </w:rPr>
      </w:pPr>
    </w:p>
    <w:p w14:paraId="512E7702" w14:textId="77777777" w:rsidR="006F3BD1" w:rsidRPr="005C081F" w:rsidRDefault="006F3BD1" w:rsidP="009C5D26">
      <w:pPr>
        <w:jc w:val="center"/>
        <w:rPr>
          <w:rFonts w:ascii="Arial" w:hAnsi="Arial" w:cs="Arial"/>
          <w:b/>
          <w:sz w:val="22"/>
          <w:szCs w:val="22"/>
        </w:rPr>
      </w:pPr>
    </w:p>
    <w:p w14:paraId="1B172CCE" w14:textId="5F5B5E76" w:rsidR="00013A87" w:rsidRPr="005C081F" w:rsidRDefault="009C5D26" w:rsidP="009C5D26">
      <w:pPr>
        <w:jc w:val="center"/>
        <w:rPr>
          <w:rFonts w:ascii="Arial" w:hAnsi="Arial" w:cs="Arial"/>
          <w:b/>
          <w:sz w:val="22"/>
          <w:szCs w:val="22"/>
        </w:rPr>
      </w:pPr>
      <w:r w:rsidRPr="005C081F">
        <w:rPr>
          <w:rFonts w:ascii="Arial" w:hAnsi="Arial" w:cs="Arial"/>
          <w:b/>
          <w:sz w:val="22"/>
          <w:szCs w:val="22"/>
        </w:rPr>
        <w:t>DESCRIPCIÓN Y ESPECIFICACIONES TÉCNICAS INFRAESTRUCTURA DE REGASIFICACIÓN</w:t>
      </w:r>
    </w:p>
    <w:p w14:paraId="631E9F2B" w14:textId="77777777" w:rsidR="00013A87" w:rsidRPr="005C081F" w:rsidRDefault="00013A87" w:rsidP="00013A87">
      <w:pPr>
        <w:jc w:val="center"/>
        <w:rPr>
          <w:rFonts w:ascii="Arial" w:hAnsi="Arial" w:cs="Arial"/>
          <w:b/>
          <w:sz w:val="22"/>
          <w:szCs w:val="22"/>
        </w:rPr>
      </w:pPr>
    </w:p>
    <w:p w14:paraId="28CD3324" w14:textId="708F2AAE" w:rsidR="00013A87" w:rsidRDefault="00013A87" w:rsidP="00013A87">
      <w:pPr>
        <w:jc w:val="center"/>
        <w:rPr>
          <w:rFonts w:ascii="Arial" w:hAnsi="Arial" w:cs="Arial"/>
          <w:b/>
          <w:sz w:val="22"/>
          <w:szCs w:val="22"/>
        </w:rPr>
      </w:pPr>
    </w:p>
    <w:p w14:paraId="3F653E1C" w14:textId="7EDEF710" w:rsidR="00B429B5" w:rsidRDefault="00B429B5" w:rsidP="00013A87">
      <w:pPr>
        <w:jc w:val="center"/>
        <w:rPr>
          <w:rFonts w:ascii="Arial" w:hAnsi="Arial" w:cs="Arial"/>
          <w:b/>
          <w:sz w:val="22"/>
          <w:szCs w:val="22"/>
        </w:rPr>
      </w:pPr>
    </w:p>
    <w:p w14:paraId="4AB9280F" w14:textId="77777777" w:rsidR="00B429B5" w:rsidRPr="005C081F" w:rsidRDefault="00B429B5" w:rsidP="00013A87">
      <w:pPr>
        <w:jc w:val="center"/>
        <w:rPr>
          <w:rFonts w:ascii="Arial" w:hAnsi="Arial" w:cs="Arial"/>
          <w:b/>
          <w:sz w:val="22"/>
          <w:szCs w:val="22"/>
        </w:rPr>
      </w:pPr>
    </w:p>
    <w:p w14:paraId="0E4B441C" w14:textId="77777777" w:rsidR="00013A87" w:rsidRPr="005C081F" w:rsidRDefault="00013A87" w:rsidP="00013A87">
      <w:pPr>
        <w:jc w:val="center"/>
        <w:rPr>
          <w:rFonts w:ascii="Arial" w:hAnsi="Arial" w:cs="Arial"/>
          <w:b/>
          <w:sz w:val="22"/>
          <w:szCs w:val="22"/>
        </w:rPr>
      </w:pPr>
    </w:p>
    <w:p w14:paraId="78808E41" w14:textId="77777777" w:rsidR="00013A87" w:rsidRPr="005C081F" w:rsidRDefault="00013A87" w:rsidP="00B429B5">
      <w:pPr>
        <w:jc w:val="center"/>
        <w:rPr>
          <w:rFonts w:ascii="Arial" w:hAnsi="Arial" w:cs="Arial"/>
          <w:b/>
          <w:sz w:val="22"/>
          <w:szCs w:val="22"/>
        </w:rPr>
      </w:pPr>
    </w:p>
    <w:p w14:paraId="76DE5AA2" w14:textId="77777777" w:rsidR="00013A87" w:rsidRPr="005C081F" w:rsidRDefault="00013A87" w:rsidP="00B429B5">
      <w:pPr>
        <w:jc w:val="center"/>
        <w:rPr>
          <w:rFonts w:ascii="Arial" w:hAnsi="Arial" w:cs="Arial"/>
          <w:b/>
          <w:sz w:val="22"/>
          <w:szCs w:val="22"/>
        </w:rPr>
      </w:pPr>
    </w:p>
    <w:p w14:paraId="4B47DEFA" w14:textId="77777777" w:rsidR="00013A87" w:rsidRPr="005C081F" w:rsidRDefault="00013A87" w:rsidP="00B429B5">
      <w:pPr>
        <w:jc w:val="center"/>
        <w:rPr>
          <w:rFonts w:ascii="Arial" w:hAnsi="Arial" w:cs="Arial"/>
          <w:b/>
          <w:sz w:val="22"/>
          <w:szCs w:val="22"/>
        </w:rPr>
      </w:pPr>
    </w:p>
    <w:p w14:paraId="1F420CD7" w14:textId="77777777" w:rsidR="00013A87" w:rsidRPr="005C081F" w:rsidRDefault="00013A87" w:rsidP="00B429B5">
      <w:pPr>
        <w:jc w:val="center"/>
        <w:rPr>
          <w:rFonts w:ascii="Arial" w:hAnsi="Arial" w:cs="Arial"/>
          <w:b/>
          <w:sz w:val="22"/>
          <w:szCs w:val="22"/>
        </w:rPr>
      </w:pPr>
      <w:r w:rsidRPr="005C081F">
        <w:rPr>
          <w:rFonts w:ascii="Arial" w:hAnsi="Arial" w:cs="Arial"/>
          <w:b/>
          <w:sz w:val="22"/>
          <w:szCs w:val="22"/>
        </w:rPr>
        <w:t>SERVICIOS ASOCIADOS AL PROYECTO</w:t>
      </w:r>
    </w:p>
    <w:p w14:paraId="43F35CC9" w14:textId="77777777" w:rsidR="00013A87" w:rsidRPr="005C081F" w:rsidRDefault="00013A87" w:rsidP="00B429B5">
      <w:pPr>
        <w:jc w:val="center"/>
        <w:rPr>
          <w:rFonts w:ascii="Arial" w:hAnsi="Arial" w:cs="Arial"/>
          <w:b/>
          <w:sz w:val="22"/>
          <w:szCs w:val="22"/>
        </w:rPr>
      </w:pPr>
    </w:p>
    <w:p w14:paraId="6A3B6C33" w14:textId="77777777" w:rsidR="00013A87" w:rsidRPr="005C081F" w:rsidRDefault="00013A87" w:rsidP="00B429B5">
      <w:pPr>
        <w:jc w:val="center"/>
        <w:rPr>
          <w:rFonts w:ascii="Arial" w:hAnsi="Arial" w:cs="Arial"/>
          <w:b/>
          <w:sz w:val="22"/>
          <w:szCs w:val="22"/>
        </w:rPr>
      </w:pPr>
    </w:p>
    <w:p w14:paraId="04B2D0EC" w14:textId="77777777" w:rsidR="00013A87" w:rsidRPr="005C081F" w:rsidRDefault="00013A87" w:rsidP="00B429B5">
      <w:pPr>
        <w:jc w:val="center"/>
        <w:rPr>
          <w:rFonts w:ascii="Arial" w:hAnsi="Arial" w:cs="Arial"/>
          <w:b/>
          <w:sz w:val="22"/>
          <w:szCs w:val="22"/>
        </w:rPr>
      </w:pPr>
    </w:p>
    <w:p w14:paraId="73789C77" w14:textId="77777777" w:rsidR="00013A87" w:rsidRPr="005C081F" w:rsidRDefault="00013A87" w:rsidP="00B429B5">
      <w:pPr>
        <w:jc w:val="center"/>
        <w:rPr>
          <w:rFonts w:ascii="Arial" w:hAnsi="Arial" w:cs="Arial"/>
          <w:b/>
          <w:sz w:val="22"/>
          <w:szCs w:val="22"/>
        </w:rPr>
      </w:pPr>
    </w:p>
    <w:p w14:paraId="1079CFF8" w14:textId="77777777" w:rsidR="00EB4727" w:rsidRPr="00542DB8" w:rsidRDefault="00EB4727" w:rsidP="00B429B5">
      <w:pPr>
        <w:jc w:val="center"/>
        <w:rPr>
          <w:rFonts w:ascii="Arial" w:hAnsi="Arial" w:cs="Arial"/>
          <w:b/>
          <w:bCs/>
          <w:color w:val="000000" w:themeColor="text1"/>
        </w:rPr>
      </w:pPr>
      <w:r w:rsidRPr="00542DB8">
        <w:rPr>
          <w:rFonts w:ascii="Arial" w:hAnsi="Arial" w:cs="Arial"/>
          <w:b/>
          <w:bCs/>
          <w:color w:val="000000" w:themeColor="text1"/>
          <w:sz w:val="22"/>
          <w:szCs w:val="22"/>
        </w:rPr>
        <w:t>SELECCIÓN DE UN INVERSIONISTA PARA LA PRESTACIÓN DEL SERVICIO DE ALMACENAMIENTO DE GNL, REGASIFICACIÓN</w:t>
      </w:r>
      <w:r>
        <w:rPr>
          <w:rFonts w:ascii="Arial" w:hAnsi="Arial" w:cs="Arial"/>
          <w:b/>
          <w:bCs/>
          <w:color w:val="000000" w:themeColor="text1"/>
          <w:sz w:val="22"/>
          <w:szCs w:val="22"/>
        </w:rPr>
        <w:t>,</w:t>
      </w:r>
      <w:r w:rsidRPr="00542DB8">
        <w:rPr>
          <w:rFonts w:ascii="Arial" w:hAnsi="Arial" w:cs="Arial"/>
          <w:b/>
          <w:bCs/>
          <w:color w:val="000000" w:themeColor="text1"/>
          <w:sz w:val="22"/>
          <w:szCs w:val="22"/>
        </w:rPr>
        <w:t xml:space="preserve"> TRANSPORTE DE GAS NATURAL Y SERVICIOS ASOCIADOS DE LA INFRAESTRUCTURA DE IMPORTACIÓN DE GAS DEL PACÍFICO</w:t>
      </w:r>
      <w:r w:rsidRPr="00542DB8">
        <w:rPr>
          <w:rFonts w:ascii="Arial" w:hAnsi="Arial" w:cs="Arial"/>
          <w:b/>
          <w:bCs/>
          <w:color w:val="000000" w:themeColor="text1"/>
        </w:rPr>
        <w:t>.</w:t>
      </w:r>
    </w:p>
    <w:p w14:paraId="6559815F" w14:textId="17E02568" w:rsidR="00EB4727" w:rsidRDefault="00EB4727" w:rsidP="00B429B5">
      <w:pPr>
        <w:keepLines/>
        <w:jc w:val="center"/>
        <w:rPr>
          <w:rFonts w:ascii="Arial" w:hAnsi="Arial" w:cs="Arial"/>
          <w:b/>
          <w:sz w:val="22"/>
          <w:szCs w:val="22"/>
        </w:rPr>
      </w:pPr>
    </w:p>
    <w:p w14:paraId="0D07BAAC" w14:textId="77777777" w:rsidR="00EB4727" w:rsidRPr="005C081F" w:rsidRDefault="00EB4727" w:rsidP="00B429B5">
      <w:pPr>
        <w:keepLines/>
        <w:jc w:val="center"/>
        <w:rPr>
          <w:rFonts w:ascii="Arial" w:hAnsi="Arial" w:cs="Arial"/>
          <w:b/>
          <w:bCs/>
          <w:sz w:val="22"/>
          <w:szCs w:val="22"/>
          <w:lang w:val="es-CO"/>
        </w:rPr>
      </w:pPr>
    </w:p>
    <w:p w14:paraId="21D030DE" w14:textId="77777777" w:rsidR="00013A87" w:rsidRPr="005C081F" w:rsidRDefault="00013A87" w:rsidP="00B429B5">
      <w:pPr>
        <w:jc w:val="center"/>
        <w:rPr>
          <w:rFonts w:ascii="Arial" w:hAnsi="Arial" w:cs="Arial"/>
          <w:b/>
          <w:sz w:val="22"/>
          <w:szCs w:val="22"/>
        </w:rPr>
      </w:pPr>
    </w:p>
    <w:p w14:paraId="7B50DFDF" w14:textId="77777777" w:rsidR="00013A87" w:rsidRPr="005C081F" w:rsidRDefault="00013A87" w:rsidP="00B429B5">
      <w:pPr>
        <w:jc w:val="center"/>
        <w:rPr>
          <w:rFonts w:ascii="Arial" w:hAnsi="Arial" w:cs="Arial"/>
          <w:b/>
          <w:sz w:val="22"/>
          <w:szCs w:val="22"/>
        </w:rPr>
      </w:pPr>
    </w:p>
    <w:p w14:paraId="68A9739B" w14:textId="77777777" w:rsidR="00013A87" w:rsidRPr="005C081F" w:rsidRDefault="00013A87" w:rsidP="00013A87">
      <w:pPr>
        <w:jc w:val="center"/>
        <w:rPr>
          <w:rFonts w:ascii="Arial" w:hAnsi="Arial" w:cs="Arial"/>
          <w:b/>
          <w:sz w:val="22"/>
          <w:szCs w:val="22"/>
        </w:rPr>
      </w:pPr>
    </w:p>
    <w:p w14:paraId="47C4FC6A" w14:textId="77777777" w:rsidR="00013A87" w:rsidRPr="005C081F" w:rsidRDefault="00013A87" w:rsidP="00013A87">
      <w:pPr>
        <w:jc w:val="center"/>
        <w:rPr>
          <w:rFonts w:ascii="Arial" w:hAnsi="Arial" w:cs="Arial"/>
          <w:b/>
          <w:sz w:val="22"/>
          <w:szCs w:val="22"/>
        </w:rPr>
      </w:pPr>
      <w:r w:rsidRPr="005C081F">
        <w:rPr>
          <w:rFonts w:ascii="Arial" w:hAnsi="Arial" w:cs="Arial"/>
          <w:b/>
          <w:sz w:val="22"/>
          <w:szCs w:val="22"/>
        </w:rPr>
        <w:t xml:space="preserve">DOCUMENTOS DE SELECCIÓN DEL INVERSIONISTA </w:t>
      </w:r>
    </w:p>
    <w:p w14:paraId="6B14590E" w14:textId="503E962F" w:rsidR="00013A87" w:rsidRPr="005C081F" w:rsidRDefault="00013A87" w:rsidP="00013A87">
      <w:pPr>
        <w:jc w:val="center"/>
        <w:rPr>
          <w:rFonts w:ascii="Arial" w:hAnsi="Arial" w:cs="Arial"/>
          <w:b/>
          <w:sz w:val="22"/>
          <w:szCs w:val="22"/>
        </w:rPr>
      </w:pPr>
      <w:r w:rsidRPr="005C081F">
        <w:rPr>
          <w:rFonts w:ascii="Arial" w:hAnsi="Arial" w:cs="Arial"/>
          <w:b/>
          <w:sz w:val="22"/>
          <w:szCs w:val="22"/>
        </w:rPr>
        <w:t xml:space="preserve">CONVOCATORIA PÚBLICA </w:t>
      </w:r>
      <w:r w:rsidR="005C081F" w:rsidRPr="005C081F">
        <w:rPr>
          <w:rFonts w:ascii="Arial" w:hAnsi="Arial" w:cs="Arial"/>
          <w:b/>
          <w:bCs/>
          <w:sz w:val="22"/>
          <w:szCs w:val="22"/>
        </w:rPr>
        <w:t>UPME GN No. 01 – 2020</w:t>
      </w:r>
    </w:p>
    <w:p w14:paraId="06A9532B" w14:textId="77777777" w:rsidR="00013A87" w:rsidRPr="005C081F" w:rsidRDefault="00013A87" w:rsidP="00013A87">
      <w:pPr>
        <w:jc w:val="center"/>
        <w:rPr>
          <w:rFonts w:ascii="Arial" w:hAnsi="Arial" w:cs="Arial"/>
          <w:b/>
          <w:sz w:val="22"/>
          <w:szCs w:val="22"/>
        </w:rPr>
      </w:pPr>
    </w:p>
    <w:p w14:paraId="28E84D73" w14:textId="77777777" w:rsidR="00013A87" w:rsidRPr="005C081F" w:rsidRDefault="00013A87" w:rsidP="00013A87">
      <w:pPr>
        <w:jc w:val="center"/>
        <w:rPr>
          <w:rFonts w:ascii="Arial" w:hAnsi="Arial" w:cs="Arial"/>
          <w:b/>
          <w:sz w:val="22"/>
          <w:szCs w:val="22"/>
        </w:rPr>
      </w:pPr>
    </w:p>
    <w:p w14:paraId="72EFEA6C" w14:textId="77777777" w:rsidR="00013A87" w:rsidRPr="005C081F" w:rsidRDefault="00013A87" w:rsidP="00013A87">
      <w:pPr>
        <w:jc w:val="center"/>
        <w:rPr>
          <w:rFonts w:ascii="Arial" w:hAnsi="Arial" w:cs="Arial"/>
          <w:b/>
          <w:sz w:val="22"/>
          <w:szCs w:val="22"/>
        </w:rPr>
      </w:pPr>
    </w:p>
    <w:p w14:paraId="3B7A03FF" w14:textId="77777777" w:rsidR="00EB4727" w:rsidRPr="005C081F" w:rsidRDefault="00EB4727" w:rsidP="00013A87">
      <w:pPr>
        <w:jc w:val="center"/>
        <w:rPr>
          <w:rFonts w:ascii="Arial" w:hAnsi="Arial" w:cs="Arial"/>
          <w:b/>
          <w:sz w:val="22"/>
          <w:szCs w:val="22"/>
        </w:rPr>
      </w:pPr>
    </w:p>
    <w:p w14:paraId="765C038F" w14:textId="77777777" w:rsidR="00013A87" w:rsidRPr="005C081F" w:rsidRDefault="00013A87" w:rsidP="00013A87">
      <w:pPr>
        <w:jc w:val="center"/>
        <w:rPr>
          <w:rFonts w:ascii="Arial" w:hAnsi="Arial" w:cs="Arial"/>
          <w:b/>
          <w:sz w:val="22"/>
          <w:szCs w:val="22"/>
        </w:rPr>
      </w:pPr>
    </w:p>
    <w:p w14:paraId="611A775D" w14:textId="35BFA536" w:rsidR="009C5D26" w:rsidRDefault="009C5D26" w:rsidP="009C5D26">
      <w:pPr>
        <w:keepLines/>
        <w:spacing w:before="360" w:after="360"/>
        <w:jc w:val="center"/>
        <w:rPr>
          <w:rFonts w:ascii="Arial" w:hAnsi="Arial" w:cs="Arial"/>
          <w:b/>
          <w:bCs/>
          <w:sz w:val="22"/>
          <w:szCs w:val="22"/>
        </w:rPr>
      </w:pPr>
      <w:r w:rsidRPr="005C081F">
        <w:rPr>
          <w:rFonts w:ascii="Arial" w:hAnsi="Arial" w:cs="Arial"/>
          <w:b/>
          <w:bCs/>
          <w:sz w:val="22"/>
          <w:szCs w:val="22"/>
        </w:rPr>
        <w:t xml:space="preserve">Bogotá D. C., </w:t>
      </w:r>
      <w:r w:rsidR="00737B8C">
        <w:rPr>
          <w:rFonts w:ascii="Arial" w:hAnsi="Arial" w:cs="Arial"/>
          <w:b/>
          <w:bCs/>
          <w:sz w:val="22"/>
          <w:szCs w:val="22"/>
        </w:rPr>
        <w:t>octubre</w:t>
      </w:r>
      <w:r w:rsidR="00737B8C" w:rsidRPr="005C081F">
        <w:rPr>
          <w:rFonts w:ascii="Arial" w:hAnsi="Arial" w:cs="Arial"/>
          <w:b/>
          <w:bCs/>
          <w:sz w:val="22"/>
          <w:szCs w:val="22"/>
        </w:rPr>
        <w:t xml:space="preserve"> </w:t>
      </w:r>
      <w:r w:rsidRPr="005C081F">
        <w:rPr>
          <w:rFonts w:ascii="Arial" w:hAnsi="Arial" w:cs="Arial"/>
          <w:b/>
          <w:bCs/>
          <w:sz w:val="22"/>
          <w:szCs w:val="22"/>
        </w:rPr>
        <w:t>de 2020</w:t>
      </w:r>
    </w:p>
    <w:p w14:paraId="535C434F" w14:textId="70BCFE96" w:rsidR="00531336" w:rsidRDefault="00531336">
      <w:pPr>
        <w:suppressAutoHyphens w:val="0"/>
        <w:rPr>
          <w:rFonts w:ascii="Arial" w:hAnsi="Arial" w:cs="Arial"/>
          <w:b/>
          <w:bCs/>
          <w:sz w:val="22"/>
          <w:szCs w:val="22"/>
        </w:rPr>
      </w:pPr>
      <w:r>
        <w:rPr>
          <w:rFonts w:ascii="Arial" w:hAnsi="Arial" w:cs="Arial"/>
          <w:b/>
          <w:bCs/>
          <w:sz w:val="22"/>
          <w:szCs w:val="22"/>
        </w:rPr>
        <w:br w:type="page"/>
      </w:r>
    </w:p>
    <w:p w14:paraId="1D7FC4BF" w14:textId="77777777" w:rsidR="005C081F" w:rsidRPr="005C081F" w:rsidRDefault="005C081F" w:rsidP="009C5D26">
      <w:pPr>
        <w:keepLines/>
        <w:spacing w:before="360" w:after="360"/>
        <w:jc w:val="center"/>
        <w:rPr>
          <w:rFonts w:ascii="Arial" w:hAnsi="Arial" w:cs="Arial"/>
          <w:b/>
          <w:bCs/>
          <w:sz w:val="22"/>
          <w:szCs w:val="22"/>
        </w:rPr>
      </w:pPr>
    </w:p>
    <w:p w14:paraId="2B51A560" w14:textId="77777777" w:rsidR="00013A87" w:rsidRPr="005C081F" w:rsidRDefault="00013A87" w:rsidP="00013A87">
      <w:pPr>
        <w:jc w:val="both"/>
        <w:rPr>
          <w:rFonts w:ascii="Arial" w:hAnsi="Arial" w:cs="Arial"/>
          <w:sz w:val="22"/>
          <w:szCs w:val="22"/>
        </w:rPr>
      </w:pPr>
    </w:p>
    <w:p w14:paraId="76420FF7" w14:textId="77777777" w:rsidR="00013A87" w:rsidRPr="005C081F" w:rsidRDefault="00013A87" w:rsidP="00013A87">
      <w:pPr>
        <w:jc w:val="center"/>
        <w:rPr>
          <w:rFonts w:ascii="Arial" w:hAnsi="Arial" w:cs="Arial"/>
          <w:b/>
          <w:sz w:val="22"/>
          <w:szCs w:val="22"/>
        </w:rPr>
      </w:pPr>
      <w:r w:rsidRPr="005C081F">
        <w:rPr>
          <w:rFonts w:ascii="Arial" w:hAnsi="Arial" w:cs="Arial"/>
          <w:b/>
          <w:sz w:val="22"/>
          <w:szCs w:val="22"/>
        </w:rPr>
        <w:t>TABLA DE CONTENIDO</w:t>
      </w:r>
    </w:p>
    <w:p w14:paraId="5F6B6A7E" w14:textId="77777777" w:rsidR="00013A87" w:rsidRPr="005C081F" w:rsidRDefault="00013A87" w:rsidP="00013A87">
      <w:pPr>
        <w:jc w:val="both"/>
        <w:rPr>
          <w:rFonts w:ascii="Arial" w:hAnsi="Arial" w:cs="Arial"/>
          <w:sz w:val="22"/>
          <w:szCs w:val="22"/>
        </w:rPr>
      </w:pPr>
    </w:p>
    <w:p w14:paraId="0DE40837" w14:textId="06CCA1D7" w:rsidR="00241663" w:rsidRDefault="00073C1A">
      <w:pPr>
        <w:pStyle w:val="TDC1"/>
        <w:tabs>
          <w:tab w:val="left" w:pos="403"/>
          <w:tab w:val="right" w:leader="dot" w:pos="8828"/>
        </w:tabs>
        <w:rPr>
          <w:rFonts w:asciiTheme="minorHAnsi" w:eastAsiaTheme="minorEastAsia" w:hAnsiTheme="minorHAnsi" w:cstheme="minorBidi"/>
          <w:b w:val="0"/>
          <w:i w:val="0"/>
          <w:noProof/>
          <w:sz w:val="24"/>
          <w:lang w:val="es-CO" w:eastAsia="es-MX"/>
        </w:rPr>
      </w:pPr>
      <w:r>
        <w:rPr>
          <w:rFonts w:cs="Arial"/>
          <w:b w:val="0"/>
          <w:i w:val="0"/>
          <w:szCs w:val="22"/>
        </w:rPr>
        <w:fldChar w:fldCharType="begin"/>
      </w:r>
      <w:r>
        <w:rPr>
          <w:rFonts w:cs="Arial"/>
          <w:b w:val="0"/>
          <w:i w:val="0"/>
          <w:szCs w:val="22"/>
        </w:rPr>
        <w:instrText xml:space="preserve"> TOC \o "1-3" \h \z \u </w:instrText>
      </w:r>
      <w:r>
        <w:rPr>
          <w:rFonts w:cs="Arial"/>
          <w:b w:val="0"/>
          <w:i w:val="0"/>
          <w:szCs w:val="22"/>
        </w:rPr>
        <w:fldChar w:fldCharType="separate"/>
      </w:r>
      <w:hyperlink w:anchor="_Toc83803153" w:history="1">
        <w:r w:rsidR="00241663" w:rsidRPr="00D11BE2">
          <w:rPr>
            <w:rStyle w:val="Hipervnculo"/>
            <w:noProof/>
          </w:rPr>
          <w:t>1</w:t>
        </w:r>
        <w:r w:rsidR="00241663">
          <w:rPr>
            <w:rFonts w:asciiTheme="minorHAnsi" w:eastAsiaTheme="minorEastAsia" w:hAnsiTheme="minorHAnsi" w:cstheme="minorBidi"/>
            <w:b w:val="0"/>
            <w:i w:val="0"/>
            <w:noProof/>
            <w:sz w:val="24"/>
            <w:lang w:val="es-CO" w:eastAsia="es-MX"/>
          </w:rPr>
          <w:tab/>
        </w:r>
        <w:r w:rsidR="00241663" w:rsidRPr="00D11BE2">
          <w:rPr>
            <w:rStyle w:val="Hipervnculo"/>
            <w:noProof/>
          </w:rPr>
          <w:t>CONSIDERACIONES GENERALES</w:t>
        </w:r>
        <w:r w:rsidR="00241663">
          <w:rPr>
            <w:noProof/>
            <w:webHidden/>
          </w:rPr>
          <w:tab/>
        </w:r>
        <w:r w:rsidR="00241663">
          <w:rPr>
            <w:noProof/>
            <w:webHidden/>
          </w:rPr>
          <w:fldChar w:fldCharType="begin"/>
        </w:r>
        <w:r w:rsidR="00241663">
          <w:rPr>
            <w:noProof/>
            <w:webHidden/>
          </w:rPr>
          <w:instrText xml:space="preserve"> PAGEREF _Toc83803153 \h </w:instrText>
        </w:r>
        <w:r w:rsidR="00241663">
          <w:rPr>
            <w:noProof/>
            <w:webHidden/>
          </w:rPr>
        </w:r>
        <w:r w:rsidR="00241663">
          <w:rPr>
            <w:noProof/>
            <w:webHidden/>
          </w:rPr>
          <w:fldChar w:fldCharType="separate"/>
        </w:r>
        <w:r w:rsidR="00241663">
          <w:rPr>
            <w:noProof/>
            <w:webHidden/>
          </w:rPr>
          <w:t>7</w:t>
        </w:r>
        <w:r w:rsidR="00241663">
          <w:rPr>
            <w:noProof/>
            <w:webHidden/>
          </w:rPr>
          <w:fldChar w:fldCharType="end"/>
        </w:r>
      </w:hyperlink>
    </w:p>
    <w:p w14:paraId="001BE047" w14:textId="1D6ECFEB"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154" w:history="1">
        <w:r w:rsidR="00241663" w:rsidRPr="00D11BE2">
          <w:rPr>
            <w:rStyle w:val="Hipervnculo"/>
            <w:noProof/>
          </w:rPr>
          <w:t>1.1</w:t>
        </w:r>
        <w:r w:rsidR="00241663">
          <w:rPr>
            <w:rFonts w:asciiTheme="minorHAnsi" w:eastAsiaTheme="minorEastAsia" w:hAnsiTheme="minorHAnsi" w:cstheme="minorBidi"/>
            <w:noProof/>
            <w:sz w:val="24"/>
            <w:lang w:val="es-CO" w:eastAsia="es-MX"/>
          </w:rPr>
          <w:tab/>
        </w:r>
        <w:r w:rsidR="00241663" w:rsidRPr="00D11BE2">
          <w:rPr>
            <w:rStyle w:val="Hipervnculo"/>
            <w:noProof/>
          </w:rPr>
          <w:t>Requisitos Técnicos Esenciales</w:t>
        </w:r>
        <w:r w:rsidR="00241663">
          <w:rPr>
            <w:noProof/>
            <w:webHidden/>
          </w:rPr>
          <w:tab/>
        </w:r>
        <w:r w:rsidR="00241663">
          <w:rPr>
            <w:noProof/>
            <w:webHidden/>
          </w:rPr>
          <w:fldChar w:fldCharType="begin"/>
        </w:r>
        <w:r w:rsidR="00241663">
          <w:rPr>
            <w:noProof/>
            <w:webHidden/>
          </w:rPr>
          <w:instrText xml:space="preserve"> PAGEREF _Toc83803154 \h </w:instrText>
        </w:r>
        <w:r w:rsidR="00241663">
          <w:rPr>
            <w:noProof/>
            <w:webHidden/>
          </w:rPr>
        </w:r>
        <w:r w:rsidR="00241663">
          <w:rPr>
            <w:noProof/>
            <w:webHidden/>
          </w:rPr>
          <w:fldChar w:fldCharType="separate"/>
        </w:r>
        <w:r w:rsidR="00241663">
          <w:rPr>
            <w:noProof/>
            <w:webHidden/>
          </w:rPr>
          <w:t>7</w:t>
        </w:r>
        <w:r w:rsidR="00241663">
          <w:rPr>
            <w:noProof/>
            <w:webHidden/>
          </w:rPr>
          <w:fldChar w:fldCharType="end"/>
        </w:r>
      </w:hyperlink>
    </w:p>
    <w:p w14:paraId="4877C368" w14:textId="04AFF975"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155" w:history="1">
        <w:r w:rsidR="00241663" w:rsidRPr="00D11BE2">
          <w:rPr>
            <w:rStyle w:val="Hipervnculo"/>
            <w:noProof/>
          </w:rPr>
          <w:t>1.2</w:t>
        </w:r>
        <w:r w:rsidR="00241663">
          <w:rPr>
            <w:rFonts w:asciiTheme="minorHAnsi" w:eastAsiaTheme="minorEastAsia" w:hAnsiTheme="minorHAnsi" w:cstheme="minorBidi"/>
            <w:noProof/>
            <w:sz w:val="24"/>
            <w:lang w:val="es-CO" w:eastAsia="es-MX"/>
          </w:rPr>
          <w:tab/>
        </w:r>
        <w:r w:rsidR="00241663" w:rsidRPr="00D11BE2">
          <w:rPr>
            <w:rStyle w:val="Hipervnculo"/>
            <w:noProof/>
          </w:rPr>
          <w:t>Definiciones</w:t>
        </w:r>
        <w:r w:rsidR="00241663">
          <w:rPr>
            <w:noProof/>
            <w:webHidden/>
          </w:rPr>
          <w:tab/>
        </w:r>
        <w:r w:rsidR="00241663">
          <w:rPr>
            <w:noProof/>
            <w:webHidden/>
          </w:rPr>
          <w:fldChar w:fldCharType="begin"/>
        </w:r>
        <w:r w:rsidR="00241663">
          <w:rPr>
            <w:noProof/>
            <w:webHidden/>
          </w:rPr>
          <w:instrText xml:space="preserve"> PAGEREF _Toc83803155 \h </w:instrText>
        </w:r>
        <w:r w:rsidR="00241663">
          <w:rPr>
            <w:noProof/>
            <w:webHidden/>
          </w:rPr>
        </w:r>
        <w:r w:rsidR="00241663">
          <w:rPr>
            <w:noProof/>
            <w:webHidden/>
          </w:rPr>
          <w:fldChar w:fldCharType="separate"/>
        </w:r>
        <w:r w:rsidR="00241663">
          <w:rPr>
            <w:noProof/>
            <w:webHidden/>
          </w:rPr>
          <w:t>7</w:t>
        </w:r>
        <w:r w:rsidR="00241663">
          <w:rPr>
            <w:noProof/>
            <w:webHidden/>
          </w:rPr>
          <w:fldChar w:fldCharType="end"/>
        </w:r>
      </w:hyperlink>
    </w:p>
    <w:p w14:paraId="35904ECA" w14:textId="0A859C7E" w:rsidR="00241663" w:rsidRDefault="0072013E">
      <w:pPr>
        <w:pStyle w:val="TDC1"/>
        <w:tabs>
          <w:tab w:val="left" w:pos="403"/>
          <w:tab w:val="right" w:leader="dot" w:pos="8828"/>
        </w:tabs>
        <w:rPr>
          <w:rFonts w:asciiTheme="minorHAnsi" w:eastAsiaTheme="minorEastAsia" w:hAnsiTheme="minorHAnsi" w:cstheme="minorBidi"/>
          <w:b w:val="0"/>
          <w:i w:val="0"/>
          <w:noProof/>
          <w:sz w:val="24"/>
          <w:lang w:val="es-CO" w:eastAsia="es-MX"/>
        </w:rPr>
      </w:pPr>
      <w:hyperlink w:anchor="_Toc83803156" w:history="1">
        <w:r w:rsidR="00241663" w:rsidRPr="00D11BE2">
          <w:rPr>
            <w:rStyle w:val="Hipervnculo"/>
            <w:noProof/>
          </w:rPr>
          <w:t>2</w:t>
        </w:r>
        <w:r w:rsidR="00241663">
          <w:rPr>
            <w:rFonts w:asciiTheme="minorHAnsi" w:eastAsiaTheme="minorEastAsia" w:hAnsiTheme="minorHAnsi" w:cstheme="minorBidi"/>
            <w:b w:val="0"/>
            <w:i w:val="0"/>
            <w:noProof/>
            <w:sz w:val="24"/>
            <w:lang w:val="es-CO" w:eastAsia="es-MX"/>
          </w:rPr>
          <w:tab/>
        </w:r>
        <w:r w:rsidR="00241663" w:rsidRPr="00D11BE2">
          <w:rPr>
            <w:rStyle w:val="Hipervnculo"/>
            <w:noProof/>
          </w:rPr>
          <w:t>PLANTA DE REGASIFICACIÓN</w:t>
        </w:r>
        <w:r w:rsidR="00241663">
          <w:rPr>
            <w:noProof/>
            <w:webHidden/>
          </w:rPr>
          <w:tab/>
        </w:r>
        <w:r w:rsidR="00241663">
          <w:rPr>
            <w:noProof/>
            <w:webHidden/>
          </w:rPr>
          <w:fldChar w:fldCharType="begin"/>
        </w:r>
        <w:r w:rsidR="00241663">
          <w:rPr>
            <w:noProof/>
            <w:webHidden/>
          </w:rPr>
          <w:instrText xml:space="preserve"> PAGEREF _Toc83803156 \h </w:instrText>
        </w:r>
        <w:r w:rsidR="00241663">
          <w:rPr>
            <w:noProof/>
            <w:webHidden/>
          </w:rPr>
        </w:r>
        <w:r w:rsidR="00241663">
          <w:rPr>
            <w:noProof/>
            <w:webHidden/>
          </w:rPr>
          <w:fldChar w:fldCharType="separate"/>
        </w:r>
        <w:r w:rsidR="00241663">
          <w:rPr>
            <w:noProof/>
            <w:webHidden/>
          </w:rPr>
          <w:t>8</w:t>
        </w:r>
        <w:r w:rsidR="00241663">
          <w:rPr>
            <w:noProof/>
            <w:webHidden/>
          </w:rPr>
          <w:fldChar w:fldCharType="end"/>
        </w:r>
      </w:hyperlink>
    </w:p>
    <w:p w14:paraId="7C2B73B8" w14:textId="13702464"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157" w:history="1">
        <w:r w:rsidR="00241663" w:rsidRPr="00D11BE2">
          <w:rPr>
            <w:rStyle w:val="Hipervnculo"/>
            <w:noProof/>
          </w:rPr>
          <w:t>2.1</w:t>
        </w:r>
        <w:r w:rsidR="00241663">
          <w:rPr>
            <w:rFonts w:asciiTheme="minorHAnsi" w:eastAsiaTheme="minorEastAsia" w:hAnsiTheme="minorHAnsi" w:cstheme="minorBidi"/>
            <w:noProof/>
            <w:sz w:val="24"/>
            <w:lang w:val="es-CO" w:eastAsia="es-MX"/>
          </w:rPr>
          <w:tab/>
        </w:r>
        <w:r w:rsidR="00241663" w:rsidRPr="00D11BE2">
          <w:rPr>
            <w:rStyle w:val="Hipervnculo"/>
            <w:noProof/>
          </w:rPr>
          <w:t>Descripción de los servicios asociados a la planta de regasificación</w:t>
        </w:r>
        <w:r w:rsidR="00241663">
          <w:rPr>
            <w:noProof/>
            <w:webHidden/>
          </w:rPr>
          <w:tab/>
        </w:r>
        <w:r w:rsidR="00241663">
          <w:rPr>
            <w:noProof/>
            <w:webHidden/>
          </w:rPr>
          <w:fldChar w:fldCharType="begin"/>
        </w:r>
        <w:r w:rsidR="00241663">
          <w:rPr>
            <w:noProof/>
            <w:webHidden/>
          </w:rPr>
          <w:instrText xml:space="preserve"> PAGEREF _Toc83803157 \h </w:instrText>
        </w:r>
        <w:r w:rsidR="00241663">
          <w:rPr>
            <w:noProof/>
            <w:webHidden/>
          </w:rPr>
        </w:r>
        <w:r w:rsidR="00241663">
          <w:rPr>
            <w:noProof/>
            <w:webHidden/>
          </w:rPr>
          <w:fldChar w:fldCharType="separate"/>
        </w:r>
        <w:r w:rsidR="00241663">
          <w:rPr>
            <w:noProof/>
            <w:webHidden/>
          </w:rPr>
          <w:t>8</w:t>
        </w:r>
        <w:r w:rsidR="00241663">
          <w:rPr>
            <w:noProof/>
            <w:webHidden/>
          </w:rPr>
          <w:fldChar w:fldCharType="end"/>
        </w:r>
      </w:hyperlink>
    </w:p>
    <w:p w14:paraId="2A035FF8" w14:textId="54FAD2E7"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158" w:history="1">
        <w:r w:rsidR="00241663" w:rsidRPr="00D11BE2">
          <w:rPr>
            <w:rStyle w:val="Hipervnculo"/>
            <w:noProof/>
          </w:rPr>
          <w:t>2.2</w:t>
        </w:r>
        <w:r w:rsidR="00241663">
          <w:rPr>
            <w:rFonts w:asciiTheme="minorHAnsi" w:eastAsiaTheme="minorEastAsia" w:hAnsiTheme="minorHAnsi" w:cstheme="minorBidi"/>
            <w:noProof/>
            <w:sz w:val="24"/>
            <w:lang w:val="es-CO" w:eastAsia="es-MX"/>
          </w:rPr>
          <w:tab/>
        </w:r>
        <w:r w:rsidR="00241663" w:rsidRPr="00D11BE2">
          <w:rPr>
            <w:rStyle w:val="Hipervnculo"/>
            <w:noProof/>
          </w:rPr>
          <w:t>Responsabilidades del Inversionista</w:t>
        </w:r>
        <w:r w:rsidR="00241663">
          <w:rPr>
            <w:noProof/>
            <w:webHidden/>
          </w:rPr>
          <w:tab/>
        </w:r>
        <w:r w:rsidR="00241663">
          <w:rPr>
            <w:noProof/>
            <w:webHidden/>
          </w:rPr>
          <w:fldChar w:fldCharType="begin"/>
        </w:r>
        <w:r w:rsidR="00241663">
          <w:rPr>
            <w:noProof/>
            <w:webHidden/>
          </w:rPr>
          <w:instrText xml:space="preserve"> PAGEREF _Toc83803158 \h </w:instrText>
        </w:r>
        <w:r w:rsidR="00241663">
          <w:rPr>
            <w:noProof/>
            <w:webHidden/>
          </w:rPr>
        </w:r>
        <w:r w:rsidR="00241663">
          <w:rPr>
            <w:noProof/>
            <w:webHidden/>
          </w:rPr>
          <w:fldChar w:fldCharType="separate"/>
        </w:r>
        <w:r w:rsidR="00241663">
          <w:rPr>
            <w:noProof/>
            <w:webHidden/>
          </w:rPr>
          <w:t>10</w:t>
        </w:r>
        <w:r w:rsidR="00241663">
          <w:rPr>
            <w:noProof/>
            <w:webHidden/>
          </w:rPr>
          <w:fldChar w:fldCharType="end"/>
        </w:r>
      </w:hyperlink>
    </w:p>
    <w:p w14:paraId="5E8565F6" w14:textId="5B8909CA" w:rsidR="00241663" w:rsidRDefault="0072013E">
      <w:pPr>
        <w:pStyle w:val="TDC1"/>
        <w:tabs>
          <w:tab w:val="left" w:pos="403"/>
          <w:tab w:val="right" w:leader="dot" w:pos="8828"/>
        </w:tabs>
        <w:rPr>
          <w:rFonts w:asciiTheme="minorHAnsi" w:eastAsiaTheme="minorEastAsia" w:hAnsiTheme="minorHAnsi" w:cstheme="minorBidi"/>
          <w:b w:val="0"/>
          <w:i w:val="0"/>
          <w:noProof/>
          <w:sz w:val="24"/>
          <w:lang w:val="es-CO" w:eastAsia="es-MX"/>
        </w:rPr>
      </w:pPr>
      <w:hyperlink w:anchor="_Toc83803159" w:history="1">
        <w:r w:rsidR="00241663" w:rsidRPr="00D11BE2">
          <w:rPr>
            <w:rStyle w:val="Hipervnculo"/>
            <w:noProof/>
          </w:rPr>
          <w:t>3</w:t>
        </w:r>
        <w:r w:rsidR="00241663">
          <w:rPr>
            <w:rFonts w:asciiTheme="minorHAnsi" w:eastAsiaTheme="minorEastAsia" w:hAnsiTheme="minorHAnsi" w:cstheme="minorBidi"/>
            <w:b w:val="0"/>
            <w:i w:val="0"/>
            <w:noProof/>
            <w:sz w:val="24"/>
            <w:lang w:val="es-CO" w:eastAsia="es-MX"/>
          </w:rPr>
          <w:tab/>
        </w:r>
        <w:r w:rsidR="00241663" w:rsidRPr="00D11BE2">
          <w:rPr>
            <w:rStyle w:val="Hipervnculo"/>
            <w:bCs/>
            <w:noProof/>
          </w:rPr>
          <w:t>NORMAS</w:t>
        </w:r>
        <w:r w:rsidR="00241663" w:rsidRPr="00D11BE2">
          <w:rPr>
            <w:rStyle w:val="Hipervnculo"/>
            <w:noProof/>
          </w:rPr>
          <w:t xml:space="preserve"> TÉCNICAS GENERALES APLICABLES A LA PLANTA DE REGASIFICACIÓN</w:t>
        </w:r>
        <w:r w:rsidR="00241663">
          <w:rPr>
            <w:noProof/>
            <w:webHidden/>
          </w:rPr>
          <w:tab/>
        </w:r>
        <w:r w:rsidR="00241663">
          <w:rPr>
            <w:noProof/>
            <w:webHidden/>
          </w:rPr>
          <w:fldChar w:fldCharType="begin"/>
        </w:r>
        <w:r w:rsidR="00241663">
          <w:rPr>
            <w:noProof/>
            <w:webHidden/>
          </w:rPr>
          <w:instrText xml:space="preserve"> PAGEREF _Toc83803159 \h </w:instrText>
        </w:r>
        <w:r w:rsidR="00241663">
          <w:rPr>
            <w:noProof/>
            <w:webHidden/>
          </w:rPr>
        </w:r>
        <w:r w:rsidR="00241663">
          <w:rPr>
            <w:noProof/>
            <w:webHidden/>
          </w:rPr>
          <w:fldChar w:fldCharType="separate"/>
        </w:r>
        <w:r w:rsidR="00241663">
          <w:rPr>
            <w:noProof/>
            <w:webHidden/>
          </w:rPr>
          <w:t>11</w:t>
        </w:r>
        <w:r w:rsidR="00241663">
          <w:rPr>
            <w:noProof/>
            <w:webHidden/>
          </w:rPr>
          <w:fldChar w:fldCharType="end"/>
        </w:r>
      </w:hyperlink>
    </w:p>
    <w:p w14:paraId="3EA58966" w14:textId="4CDE7EE6"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160" w:history="1">
        <w:r w:rsidR="00241663" w:rsidRPr="00D11BE2">
          <w:rPr>
            <w:rStyle w:val="Hipervnculo"/>
            <w:noProof/>
          </w:rPr>
          <w:t>3.1</w:t>
        </w:r>
        <w:r w:rsidR="00241663">
          <w:rPr>
            <w:rFonts w:asciiTheme="minorHAnsi" w:eastAsiaTheme="minorEastAsia" w:hAnsiTheme="minorHAnsi" w:cstheme="minorBidi"/>
            <w:noProof/>
            <w:sz w:val="24"/>
            <w:lang w:val="es-CO" w:eastAsia="es-MX"/>
          </w:rPr>
          <w:tab/>
        </w:r>
        <w:r w:rsidR="00241663" w:rsidRPr="00D11BE2">
          <w:rPr>
            <w:rStyle w:val="Hipervnculo"/>
            <w:noProof/>
          </w:rPr>
          <w:t>Principales características técnicas del proyecto</w:t>
        </w:r>
        <w:r w:rsidR="00241663">
          <w:rPr>
            <w:noProof/>
            <w:webHidden/>
          </w:rPr>
          <w:tab/>
        </w:r>
        <w:r w:rsidR="00241663">
          <w:rPr>
            <w:noProof/>
            <w:webHidden/>
          </w:rPr>
          <w:fldChar w:fldCharType="begin"/>
        </w:r>
        <w:r w:rsidR="00241663">
          <w:rPr>
            <w:noProof/>
            <w:webHidden/>
          </w:rPr>
          <w:instrText xml:space="preserve"> PAGEREF _Toc83803160 \h </w:instrText>
        </w:r>
        <w:r w:rsidR="00241663">
          <w:rPr>
            <w:noProof/>
            <w:webHidden/>
          </w:rPr>
        </w:r>
        <w:r w:rsidR="00241663">
          <w:rPr>
            <w:noProof/>
            <w:webHidden/>
          </w:rPr>
          <w:fldChar w:fldCharType="separate"/>
        </w:r>
        <w:r w:rsidR="00241663">
          <w:rPr>
            <w:noProof/>
            <w:webHidden/>
          </w:rPr>
          <w:t>11</w:t>
        </w:r>
        <w:r w:rsidR="00241663">
          <w:rPr>
            <w:noProof/>
            <w:webHidden/>
          </w:rPr>
          <w:fldChar w:fldCharType="end"/>
        </w:r>
      </w:hyperlink>
    </w:p>
    <w:p w14:paraId="6F94F1A2" w14:textId="004C3409" w:rsidR="00241663" w:rsidRDefault="0072013E">
      <w:pPr>
        <w:pStyle w:val="TDC3"/>
        <w:rPr>
          <w:rFonts w:asciiTheme="minorHAnsi" w:eastAsiaTheme="minorEastAsia" w:hAnsiTheme="minorHAnsi" w:cstheme="minorBidi"/>
          <w:noProof/>
          <w:sz w:val="24"/>
          <w:lang w:val="es-CO" w:eastAsia="es-MX"/>
        </w:rPr>
      </w:pPr>
      <w:hyperlink w:anchor="_Toc83803161" w:history="1">
        <w:r w:rsidR="00241663" w:rsidRPr="00D11BE2">
          <w:rPr>
            <w:rStyle w:val="Hipervnculo"/>
            <w:noProof/>
          </w:rPr>
          <w:t>3.1.1</w:t>
        </w:r>
        <w:r w:rsidR="00241663">
          <w:rPr>
            <w:rFonts w:asciiTheme="minorHAnsi" w:eastAsiaTheme="minorEastAsia" w:hAnsiTheme="minorHAnsi" w:cstheme="minorBidi"/>
            <w:noProof/>
            <w:sz w:val="24"/>
            <w:lang w:val="es-CO" w:eastAsia="es-MX"/>
          </w:rPr>
          <w:tab/>
        </w:r>
        <w:r w:rsidR="00241663" w:rsidRPr="00D11BE2">
          <w:rPr>
            <w:rStyle w:val="Hipervnculo"/>
            <w:noProof/>
          </w:rPr>
          <w:t>Composición GNL</w:t>
        </w:r>
        <w:r w:rsidR="00241663">
          <w:rPr>
            <w:noProof/>
            <w:webHidden/>
          </w:rPr>
          <w:tab/>
        </w:r>
        <w:r w:rsidR="00241663">
          <w:rPr>
            <w:noProof/>
            <w:webHidden/>
          </w:rPr>
          <w:fldChar w:fldCharType="begin"/>
        </w:r>
        <w:r w:rsidR="00241663">
          <w:rPr>
            <w:noProof/>
            <w:webHidden/>
          </w:rPr>
          <w:instrText xml:space="preserve"> PAGEREF _Toc83803161 \h </w:instrText>
        </w:r>
        <w:r w:rsidR="00241663">
          <w:rPr>
            <w:noProof/>
            <w:webHidden/>
          </w:rPr>
        </w:r>
        <w:r w:rsidR="00241663">
          <w:rPr>
            <w:noProof/>
            <w:webHidden/>
          </w:rPr>
          <w:fldChar w:fldCharType="separate"/>
        </w:r>
        <w:r w:rsidR="00241663">
          <w:rPr>
            <w:noProof/>
            <w:webHidden/>
          </w:rPr>
          <w:t>12</w:t>
        </w:r>
        <w:r w:rsidR="00241663">
          <w:rPr>
            <w:noProof/>
            <w:webHidden/>
          </w:rPr>
          <w:fldChar w:fldCharType="end"/>
        </w:r>
      </w:hyperlink>
    </w:p>
    <w:p w14:paraId="4006BD0D" w14:textId="737F8EEE" w:rsidR="00241663" w:rsidRDefault="0072013E">
      <w:pPr>
        <w:pStyle w:val="TDC3"/>
        <w:rPr>
          <w:rFonts w:asciiTheme="minorHAnsi" w:eastAsiaTheme="minorEastAsia" w:hAnsiTheme="minorHAnsi" w:cstheme="minorBidi"/>
          <w:noProof/>
          <w:sz w:val="24"/>
          <w:lang w:val="es-CO" w:eastAsia="es-MX"/>
        </w:rPr>
      </w:pPr>
      <w:hyperlink w:anchor="_Toc83803162" w:history="1">
        <w:r w:rsidR="00241663" w:rsidRPr="00D11BE2">
          <w:rPr>
            <w:rStyle w:val="Hipervnculo"/>
            <w:noProof/>
            <w:lang w:val="es-ES_tradnl" w:eastAsia="en-US"/>
          </w:rPr>
          <w:t>3.1.2</w:t>
        </w:r>
        <w:r w:rsidR="00241663">
          <w:rPr>
            <w:rFonts w:asciiTheme="minorHAnsi" w:eastAsiaTheme="minorEastAsia" w:hAnsiTheme="minorHAnsi" w:cstheme="minorBidi"/>
            <w:noProof/>
            <w:sz w:val="24"/>
            <w:lang w:val="es-CO" w:eastAsia="es-MX"/>
          </w:rPr>
          <w:tab/>
        </w:r>
        <w:r w:rsidR="00241663" w:rsidRPr="00D11BE2">
          <w:rPr>
            <w:rStyle w:val="Hipervnculo"/>
            <w:noProof/>
            <w:lang w:val="es-ES_tradnl" w:eastAsia="en-US"/>
          </w:rPr>
          <w:t>Concesiones, Licencias y Permisos</w:t>
        </w:r>
        <w:r w:rsidR="00241663">
          <w:rPr>
            <w:noProof/>
            <w:webHidden/>
          </w:rPr>
          <w:tab/>
        </w:r>
        <w:r w:rsidR="00241663">
          <w:rPr>
            <w:noProof/>
            <w:webHidden/>
          </w:rPr>
          <w:fldChar w:fldCharType="begin"/>
        </w:r>
        <w:r w:rsidR="00241663">
          <w:rPr>
            <w:noProof/>
            <w:webHidden/>
          </w:rPr>
          <w:instrText xml:space="preserve"> PAGEREF _Toc83803162 \h </w:instrText>
        </w:r>
        <w:r w:rsidR="00241663">
          <w:rPr>
            <w:noProof/>
            <w:webHidden/>
          </w:rPr>
        </w:r>
        <w:r w:rsidR="00241663">
          <w:rPr>
            <w:noProof/>
            <w:webHidden/>
          </w:rPr>
          <w:fldChar w:fldCharType="separate"/>
        </w:r>
        <w:r w:rsidR="00241663">
          <w:rPr>
            <w:noProof/>
            <w:webHidden/>
          </w:rPr>
          <w:t>13</w:t>
        </w:r>
        <w:r w:rsidR="00241663">
          <w:rPr>
            <w:noProof/>
            <w:webHidden/>
          </w:rPr>
          <w:fldChar w:fldCharType="end"/>
        </w:r>
      </w:hyperlink>
    </w:p>
    <w:p w14:paraId="5D8F7676" w14:textId="2F1DDF23" w:rsidR="00241663" w:rsidRDefault="0072013E">
      <w:pPr>
        <w:pStyle w:val="TDC3"/>
        <w:rPr>
          <w:rFonts w:asciiTheme="minorHAnsi" w:eastAsiaTheme="minorEastAsia" w:hAnsiTheme="minorHAnsi" w:cstheme="minorBidi"/>
          <w:noProof/>
          <w:sz w:val="24"/>
          <w:lang w:val="es-CO" w:eastAsia="es-MX"/>
        </w:rPr>
      </w:pPr>
      <w:hyperlink w:anchor="_Toc83803163" w:history="1">
        <w:r w:rsidR="00241663" w:rsidRPr="00D11BE2">
          <w:rPr>
            <w:rStyle w:val="Hipervnculo"/>
            <w:noProof/>
            <w:lang w:val="es-CO"/>
          </w:rPr>
          <w:t>3.1.3</w:t>
        </w:r>
        <w:r w:rsidR="00241663">
          <w:rPr>
            <w:rFonts w:asciiTheme="minorHAnsi" w:eastAsiaTheme="minorEastAsia" w:hAnsiTheme="minorHAnsi" w:cstheme="minorBidi"/>
            <w:noProof/>
            <w:sz w:val="24"/>
            <w:lang w:val="es-CO" w:eastAsia="es-MX"/>
          </w:rPr>
          <w:tab/>
        </w:r>
        <w:r w:rsidR="00241663" w:rsidRPr="00D11BE2">
          <w:rPr>
            <w:rStyle w:val="Hipervnculo"/>
            <w:noProof/>
            <w:lang w:val="es-CO"/>
          </w:rPr>
          <w:t>Área a intervenir en la construcción de la Planta de Regasificación</w:t>
        </w:r>
        <w:r w:rsidR="00241663">
          <w:rPr>
            <w:noProof/>
            <w:webHidden/>
          </w:rPr>
          <w:tab/>
        </w:r>
        <w:r w:rsidR="00241663">
          <w:rPr>
            <w:noProof/>
            <w:webHidden/>
          </w:rPr>
          <w:fldChar w:fldCharType="begin"/>
        </w:r>
        <w:r w:rsidR="00241663">
          <w:rPr>
            <w:noProof/>
            <w:webHidden/>
          </w:rPr>
          <w:instrText xml:space="preserve"> PAGEREF _Toc83803163 \h </w:instrText>
        </w:r>
        <w:r w:rsidR="00241663">
          <w:rPr>
            <w:noProof/>
            <w:webHidden/>
          </w:rPr>
        </w:r>
        <w:r w:rsidR="00241663">
          <w:rPr>
            <w:noProof/>
            <w:webHidden/>
          </w:rPr>
          <w:fldChar w:fldCharType="separate"/>
        </w:r>
        <w:r w:rsidR="00241663">
          <w:rPr>
            <w:noProof/>
            <w:webHidden/>
          </w:rPr>
          <w:t>13</w:t>
        </w:r>
        <w:r w:rsidR="00241663">
          <w:rPr>
            <w:noProof/>
            <w:webHidden/>
          </w:rPr>
          <w:fldChar w:fldCharType="end"/>
        </w:r>
      </w:hyperlink>
    </w:p>
    <w:p w14:paraId="63C0656E" w14:textId="35E00CD8" w:rsidR="00241663" w:rsidRDefault="0072013E">
      <w:pPr>
        <w:pStyle w:val="TDC3"/>
        <w:rPr>
          <w:rFonts w:asciiTheme="minorHAnsi" w:eastAsiaTheme="minorEastAsia" w:hAnsiTheme="minorHAnsi" w:cstheme="minorBidi"/>
          <w:noProof/>
          <w:sz w:val="24"/>
          <w:lang w:val="es-CO" w:eastAsia="es-MX"/>
        </w:rPr>
      </w:pPr>
      <w:hyperlink w:anchor="_Toc83803164" w:history="1">
        <w:r w:rsidR="00241663" w:rsidRPr="00D11BE2">
          <w:rPr>
            <w:rStyle w:val="Hipervnculo"/>
            <w:noProof/>
            <w:lang w:val="es-ES_tradnl" w:eastAsia="en-US"/>
          </w:rPr>
          <w:t>3.1.4</w:t>
        </w:r>
        <w:r w:rsidR="00241663">
          <w:rPr>
            <w:rFonts w:asciiTheme="minorHAnsi" w:eastAsiaTheme="minorEastAsia" w:hAnsiTheme="minorHAnsi" w:cstheme="minorBidi"/>
            <w:noProof/>
            <w:sz w:val="24"/>
            <w:lang w:val="es-CO" w:eastAsia="es-MX"/>
          </w:rPr>
          <w:tab/>
        </w:r>
        <w:r w:rsidR="00241663" w:rsidRPr="00D11BE2">
          <w:rPr>
            <w:rStyle w:val="Hipervnculo"/>
            <w:noProof/>
            <w:lang w:val="es-ES_tradnl" w:eastAsia="en-US"/>
          </w:rPr>
          <w:t>Materiales y equipos</w:t>
        </w:r>
        <w:r w:rsidR="00241663">
          <w:rPr>
            <w:noProof/>
            <w:webHidden/>
          </w:rPr>
          <w:tab/>
        </w:r>
        <w:r w:rsidR="00241663">
          <w:rPr>
            <w:noProof/>
            <w:webHidden/>
          </w:rPr>
          <w:fldChar w:fldCharType="begin"/>
        </w:r>
        <w:r w:rsidR="00241663">
          <w:rPr>
            <w:noProof/>
            <w:webHidden/>
          </w:rPr>
          <w:instrText xml:space="preserve"> PAGEREF _Toc83803164 \h </w:instrText>
        </w:r>
        <w:r w:rsidR="00241663">
          <w:rPr>
            <w:noProof/>
            <w:webHidden/>
          </w:rPr>
        </w:r>
        <w:r w:rsidR="00241663">
          <w:rPr>
            <w:noProof/>
            <w:webHidden/>
          </w:rPr>
          <w:fldChar w:fldCharType="separate"/>
        </w:r>
        <w:r w:rsidR="00241663">
          <w:rPr>
            <w:noProof/>
            <w:webHidden/>
          </w:rPr>
          <w:t>14</w:t>
        </w:r>
        <w:r w:rsidR="00241663">
          <w:rPr>
            <w:noProof/>
            <w:webHidden/>
          </w:rPr>
          <w:fldChar w:fldCharType="end"/>
        </w:r>
      </w:hyperlink>
    </w:p>
    <w:p w14:paraId="6700219F" w14:textId="22B0C6A6" w:rsidR="00241663" w:rsidRDefault="0072013E">
      <w:pPr>
        <w:pStyle w:val="TDC3"/>
        <w:rPr>
          <w:rFonts w:asciiTheme="minorHAnsi" w:eastAsiaTheme="minorEastAsia" w:hAnsiTheme="minorHAnsi" w:cstheme="minorBidi"/>
          <w:noProof/>
          <w:sz w:val="24"/>
          <w:lang w:val="es-CO" w:eastAsia="es-MX"/>
        </w:rPr>
      </w:pPr>
      <w:hyperlink w:anchor="_Toc83803165" w:history="1">
        <w:r w:rsidR="00241663" w:rsidRPr="00D11BE2">
          <w:rPr>
            <w:rStyle w:val="Hipervnculo"/>
            <w:noProof/>
            <w:lang w:val="es-ES_tradnl" w:eastAsia="en-US"/>
          </w:rPr>
          <w:t>3.1.5</w:t>
        </w:r>
        <w:r w:rsidR="00241663">
          <w:rPr>
            <w:rFonts w:asciiTheme="minorHAnsi" w:eastAsiaTheme="minorEastAsia" w:hAnsiTheme="minorHAnsi" w:cstheme="minorBidi"/>
            <w:noProof/>
            <w:sz w:val="24"/>
            <w:lang w:val="es-CO" w:eastAsia="es-MX"/>
          </w:rPr>
          <w:tab/>
        </w:r>
        <w:r w:rsidR="00241663" w:rsidRPr="00D11BE2">
          <w:rPr>
            <w:rStyle w:val="Hipervnculo"/>
            <w:noProof/>
            <w:lang w:val="es-ES_tradnl" w:eastAsia="en-US"/>
          </w:rPr>
          <w:t>Normas para Fabricación de Equipos</w:t>
        </w:r>
        <w:r w:rsidR="00241663">
          <w:rPr>
            <w:noProof/>
            <w:webHidden/>
          </w:rPr>
          <w:tab/>
        </w:r>
        <w:r w:rsidR="00241663">
          <w:rPr>
            <w:noProof/>
            <w:webHidden/>
          </w:rPr>
          <w:fldChar w:fldCharType="begin"/>
        </w:r>
        <w:r w:rsidR="00241663">
          <w:rPr>
            <w:noProof/>
            <w:webHidden/>
          </w:rPr>
          <w:instrText xml:space="preserve"> PAGEREF _Toc83803165 \h </w:instrText>
        </w:r>
        <w:r w:rsidR="00241663">
          <w:rPr>
            <w:noProof/>
            <w:webHidden/>
          </w:rPr>
        </w:r>
        <w:r w:rsidR="00241663">
          <w:rPr>
            <w:noProof/>
            <w:webHidden/>
          </w:rPr>
          <w:fldChar w:fldCharType="separate"/>
        </w:r>
        <w:r w:rsidR="00241663">
          <w:rPr>
            <w:noProof/>
            <w:webHidden/>
          </w:rPr>
          <w:t>14</w:t>
        </w:r>
        <w:r w:rsidR="00241663">
          <w:rPr>
            <w:noProof/>
            <w:webHidden/>
          </w:rPr>
          <w:fldChar w:fldCharType="end"/>
        </w:r>
      </w:hyperlink>
    </w:p>
    <w:p w14:paraId="0B16C9D9" w14:textId="5B266338" w:rsidR="00241663" w:rsidRDefault="0072013E">
      <w:pPr>
        <w:pStyle w:val="TDC3"/>
        <w:rPr>
          <w:rFonts w:asciiTheme="minorHAnsi" w:eastAsiaTheme="minorEastAsia" w:hAnsiTheme="minorHAnsi" w:cstheme="minorBidi"/>
          <w:noProof/>
          <w:sz w:val="24"/>
          <w:lang w:val="es-CO" w:eastAsia="es-MX"/>
        </w:rPr>
      </w:pPr>
      <w:hyperlink w:anchor="_Toc83803166" w:history="1">
        <w:r w:rsidR="00241663" w:rsidRPr="00D11BE2">
          <w:rPr>
            <w:rStyle w:val="Hipervnculo"/>
            <w:noProof/>
            <w:lang w:val="es-CO"/>
          </w:rPr>
          <w:t>3.1.6</w:t>
        </w:r>
        <w:r w:rsidR="00241663">
          <w:rPr>
            <w:rFonts w:asciiTheme="minorHAnsi" w:eastAsiaTheme="minorEastAsia" w:hAnsiTheme="minorHAnsi" w:cstheme="minorBidi"/>
            <w:noProof/>
            <w:sz w:val="24"/>
            <w:lang w:val="es-CO" w:eastAsia="es-MX"/>
          </w:rPr>
          <w:tab/>
        </w:r>
        <w:r w:rsidR="00241663" w:rsidRPr="00D11BE2">
          <w:rPr>
            <w:rStyle w:val="Hipervnculo"/>
            <w:noProof/>
            <w:lang w:val="es-CO"/>
          </w:rPr>
          <w:t>Pruebas en Fábrica</w:t>
        </w:r>
        <w:r w:rsidR="00241663">
          <w:rPr>
            <w:noProof/>
            <w:webHidden/>
          </w:rPr>
          <w:tab/>
        </w:r>
        <w:r w:rsidR="00241663">
          <w:rPr>
            <w:noProof/>
            <w:webHidden/>
          </w:rPr>
          <w:fldChar w:fldCharType="begin"/>
        </w:r>
        <w:r w:rsidR="00241663">
          <w:rPr>
            <w:noProof/>
            <w:webHidden/>
          </w:rPr>
          <w:instrText xml:space="preserve"> PAGEREF _Toc83803166 \h </w:instrText>
        </w:r>
        <w:r w:rsidR="00241663">
          <w:rPr>
            <w:noProof/>
            <w:webHidden/>
          </w:rPr>
        </w:r>
        <w:r w:rsidR="00241663">
          <w:rPr>
            <w:noProof/>
            <w:webHidden/>
          </w:rPr>
          <w:fldChar w:fldCharType="separate"/>
        </w:r>
        <w:r w:rsidR="00241663">
          <w:rPr>
            <w:noProof/>
            <w:webHidden/>
          </w:rPr>
          <w:t>14</w:t>
        </w:r>
        <w:r w:rsidR="00241663">
          <w:rPr>
            <w:noProof/>
            <w:webHidden/>
          </w:rPr>
          <w:fldChar w:fldCharType="end"/>
        </w:r>
      </w:hyperlink>
    </w:p>
    <w:p w14:paraId="044A51B1" w14:textId="20C6296D" w:rsidR="00241663" w:rsidRDefault="0072013E">
      <w:pPr>
        <w:pStyle w:val="TDC1"/>
        <w:tabs>
          <w:tab w:val="left" w:pos="403"/>
          <w:tab w:val="right" w:leader="dot" w:pos="8828"/>
        </w:tabs>
        <w:rPr>
          <w:rFonts w:asciiTheme="minorHAnsi" w:eastAsiaTheme="minorEastAsia" w:hAnsiTheme="minorHAnsi" w:cstheme="minorBidi"/>
          <w:b w:val="0"/>
          <w:i w:val="0"/>
          <w:noProof/>
          <w:sz w:val="24"/>
          <w:lang w:val="es-CO" w:eastAsia="es-MX"/>
        </w:rPr>
      </w:pPr>
      <w:hyperlink w:anchor="_Toc83803167" w:history="1">
        <w:r w:rsidR="00241663" w:rsidRPr="00D11BE2">
          <w:rPr>
            <w:rStyle w:val="Hipervnculo"/>
            <w:noProof/>
          </w:rPr>
          <w:t>4</w:t>
        </w:r>
        <w:r w:rsidR="00241663">
          <w:rPr>
            <w:rFonts w:asciiTheme="minorHAnsi" w:eastAsiaTheme="minorEastAsia" w:hAnsiTheme="minorHAnsi" w:cstheme="minorBidi"/>
            <w:b w:val="0"/>
            <w:i w:val="0"/>
            <w:noProof/>
            <w:sz w:val="24"/>
            <w:lang w:val="es-CO" w:eastAsia="es-MX"/>
          </w:rPr>
          <w:tab/>
        </w:r>
        <w:r w:rsidR="00241663" w:rsidRPr="00D11BE2">
          <w:rPr>
            <w:rStyle w:val="Hipervnculo"/>
            <w:noProof/>
          </w:rPr>
          <w:t>ESPECIFICIONES TÉCNICAS OPCIÓN FSRU</w:t>
        </w:r>
        <w:r w:rsidR="00241663">
          <w:rPr>
            <w:noProof/>
            <w:webHidden/>
          </w:rPr>
          <w:tab/>
        </w:r>
        <w:r w:rsidR="00241663">
          <w:rPr>
            <w:noProof/>
            <w:webHidden/>
          </w:rPr>
          <w:fldChar w:fldCharType="begin"/>
        </w:r>
        <w:r w:rsidR="00241663">
          <w:rPr>
            <w:noProof/>
            <w:webHidden/>
          </w:rPr>
          <w:instrText xml:space="preserve"> PAGEREF _Toc83803167 \h </w:instrText>
        </w:r>
        <w:r w:rsidR="00241663">
          <w:rPr>
            <w:noProof/>
            <w:webHidden/>
          </w:rPr>
        </w:r>
        <w:r w:rsidR="00241663">
          <w:rPr>
            <w:noProof/>
            <w:webHidden/>
          </w:rPr>
          <w:fldChar w:fldCharType="separate"/>
        </w:r>
        <w:r w:rsidR="00241663">
          <w:rPr>
            <w:noProof/>
            <w:webHidden/>
          </w:rPr>
          <w:t>15</w:t>
        </w:r>
        <w:r w:rsidR="00241663">
          <w:rPr>
            <w:noProof/>
            <w:webHidden/>
          </w:rPr>
          <w:fldChar w:fldCharType="end"/>
        </w:r>
      </w:hyperlink>
    </w:p>
    <w:p w14:paraId="322CAE32" w14:textId="03BCA1F7"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168" w:history="1">
        <w:r w:rsidR="00241663" w:rsidRPr="00D11BE2">
          <w:rPr>
            <w:rStyle w:val="Hipervnculo"/>
            <w:noProof/>
          </w:rPr>
          <w:t>4.1</w:t>
        </w:r>
        <w:r w:rsidR="00241663">
          <w:rPr>
            <w:rFonts w:asciiTheme="minorHAnsi" w:eastAsiaTheme="minorEastAsia" w:hAnsiTheme="minorHAnsi" w:cstheme="minorBidi"/>
            <w:noProof/>
            <w:sz w:val="24"/>
            <w:lang w:val="es-CO" w:eastAsia="es-MX"/>
          </w:rPr>
          <w:tab/>
        </w:r>
        <w:r w:rsidR="00241663" w:rsidRPr="00D11BE2">
          <w:rPr>
            <w:rStyle w:val="Hipervnculo"/>
            <w:noProof/>
          </w:rPr>
          <w:t>Obras Marítimas</w:t>
        </w:r>
        <w:r w:rsidR="00241663">
          <w:rPr>
            <w:noProof/>
            <w:webHidden/>
          </w:rPr>
          <w:tab/>
        </w:r>
        <w:r w:rsidR="00241663">
          <w:rPr>
            <w:noProof/>
            <w:webHidden/>
          </w:rPr>
          <w:fldChar w:fldCharType="begin"/>
        </w:r>
        <w:r w:rsidR="00241663">
          <w:rPr>
            <w:noProof/>
            <w:webHidden/>
          </w:rPr>
          <w:instrText xml:space="preserve"> PAGEREF _Toc83803168 \h </w:instrText>
        </w:r>
        <w:r w:rsidR="00241663">
          <w:rPr>
            <w:noProof/>
            <w:webHidden/>
          </w:rPr>
        </w:r>
        <w:r w:rsidR="00241663">
          <w:rPr>
            <w:noProof/>
            <w:webHidden/>
          </w:rPr>
          <w:fldChar w:fldCharType="separate"/>
        </w:r>
        <w:r w:rsidR="00241663">
          <w:rPr>
            <w:noProof/>
            <w:webHidden/>
          </w:rPr>
          <w:t>15</w:t>
        </w:r>
        <w:r w:rsidR="00241663">
          <w:rPr>
            <w:noProof/>
            <w:webHidden/>
          </w:rPr>
          <w:fldChar w:fldCharType="end"/>
        </w:r>
      </w:hyperlink>
    </w:p>
    <w:p w14:paraId="77238529" w14:textId="48CC0D4F" w:rsidR="00241663" w:rsidRDefault="0072013E">
      <w:pPr>
        <w:pStyle w:val="TDC3"/>
        <w:rPr>
          <w:rFonts w:asciiTheme="minorHAnsi" w:eastAsiaTheme="minorEastAsia" w:hAnsiTheme="minorHAnsi" w:cstheme="minorBidi"/>
          <w:noProof/>
          <w:sz w:val="24"/>
          <w:lang w:val="es-CO" w:eastAsia="es-MX"/>
        </w:rPr>
      </w:pPr>
      <w:hyperlink w:anchor="_Toc83803169" w:history="1">
        <w:r w:rsidR="00241663" w:rsidRPr="00D11BE2">
          <w:rPr>
            <w:rStyle w:val="Hipervnculo"/>
            <w:noProof/>
          </w:rPr>
          <w:t>4.1.1</w:t>
        </w:r>
        <w:r w:rsidR="00241663">
          <w:rPr>
            <w:rFonts w:asciiTheme="minorHAnsi" w:eastAsiaTheme="minorEastAsia" w:hAnsiTheme="minorHAnsi" w:cstheme="minorBidi"/>
            <w:noProof/>
            <w:sz w:val="24"/>
            <w:lang w:val="es-CO" w:eastAsia="es-MX"/>
          </w:rPr>
          <w:tab/>
        </w:r>
        <w:r w:rsidR="00241663" w:rsidRPr="00D11BE2">
          <w:rPr>
            <w:rStyle w:val="Hipervnculo"/>
            <w:noProof/>
          </w:rPr>
          <w:t>Descripción de las Instalaciones a Diseñar</w:t>
        </w:r>
        <w:r w:rsidR="00241663">
          <w:rPr>
            <w:noProof/>
            <w:webHidden/>
          </w:rPr>
          <w:tab/>
        </w:r>
        <w:r w:rsidR="00241663">
          <w:rPr>
            <w:noProof/>
            <w:webHidden/>
          </w:rPr>
          <w:fldChar w:fldCharType="begin"/>
        </w:r>
        <w:r w:rsidR="00241663">
          <w:rPr>
            <w:noProof/>
            <w:webHidden/>
          </w:rPr>
          <w:instrText xml:space="preserve"> PAGEREF _Toc83803169 \h </w:instrText>
        </w:r>
        <w:r w:rsidR="00241663">
          <w:rPr>
            <w:noProof/>
            <w:webHidden/>
          </w:rPr>
        </w:r>
        <w:r w:rsidR="00241663">
          <w:rPr>
            <w:noProof/>
            <w:webHidden/>
          </w:rPr>
          <w:fldChar w:fldCharType="separate"/>
        </w:r>
        <w:r w:rsidR="00241663">
          <w:rPr>
            <w:noProof/>
            <w:webHidden/>
          </w:rPr>
          <w:t>16</w:t>
        </w:r>
        <w:r w:rsidR="00241663">
          <w:rPr>
            <w:noProof/>
            <w:webHidden/>
          </w:rPr>
          <w:fldChar w:fldCharType="end"/>
        </w:r>
      </w:hyperlink>
    </w:p>
    <w:p w14:paraId="28B85D4C" w14:textId="38F04427" w:rsidR="00241663" w:rsidRDefault="0072013E">
      <w:pPr>
        <w:pStyle w:val="TDC3"/>
        <w:rPr>
          <w:rFonts w:asciiTheme="minorHAnsi" w:eastAsiaTheme="minorEastAsia" w:hAnsiTheme="minorHAnsi" w:cstheme="minorBidi"/>
          <w:noProof/>
          <w:sz w:val="24"/>
          <w:lang w:val="es-CO" w:eastAsia="es-MX"/>
        </w:rPr>
      </w:pPr>
      <w:hyperlink w:anchor="_Toc83803170" w:history="1">
        <w:r w:rsidR="00241663" w:rsidRPr="00D11BE2">
          <w:rPr>
            <w:rStyle w:val="Hipervnculo"/>
            <w:noProof/>
          </w:rPr>
          <w:t>4.1.2</w:t>
        </w:r>
        <w:r w:rsidR="00241663">
          <w:rPr>
            <w:rFonts w:asciiTheme="minorHAnsi" w:eastAsiaTheme="minorEastAsia" w:hAnsiTheme="minorHAnsi" w:cstheme="minorBidi"/>
            <w:noProof/>
            <w:sz w:val="24"/>
            <w:lang w:val="es-CO" w:eastAsia="es-MX"/>
          </w:rPr>
          <w:tab/>
        </w:r>
        <w:r w:rsidR="00241663" w:rsidRPr="00D11BE2">
          <w:rPr>
            <w:rStyle w:val="Hipervnculo"/>
            <w:noProof/>
          </w:rPr>
          <w:t>Reglamentos o Normas Técnicas</w:t>
        </w:r>
        <w:r w:rsidR="00241663">
          <w:rPr>
            <w:noProof/>
            <w:webHidden/>
          </w:rPr>
          <w:tab/>
        </w:r>
        <w:r w:rsidR="00241663">
          <w:rPr>
            <w:noProof/>
            <w:webHidden/>
          </w:rPr>
          <w:fldChar w:fldCharType="begin"/>
        </w:r>
        <w:r w:rsidR="00241663">
          <w:rPr>
            <w:noProof/>
            <w:webHidden/>
          </w:rPr>
          <w:instrText xml:space="preserve"> PAGEREF _Toc83803170 \h </w:instrText>
        </w:r>
        <w:r w:rsidR="00241663">
          <w:rPr>
            <w:noProof/>
            <w:webHidden/>
          </w:rPr>
        </w:r>
        <w:r w:rsidR="00241663">
          <w:rPr>
            <w:noProof/>
            <w:webHidden/>
          </w:rPr>
          <w:fldChar w:fldCharType="separate"/>
        </w:r>
        <w:r w:rsidR="00241663">
          <w:rPr>
            <w:noProof/>
            <w:webHidden/>
          </w:rPr>
          <w:t>17</w:t>
        </w:r>
        <w:r w:rsidR="00241663">
          <w:rPr>
            <w:noProof/>
            <w:webHidden/>
          </w:rPr>
          <w:fldChar w:fldCharType="end"/>
        </w:r>
      </w:hyperlink>
    </w:p>
    <w:p w14:paraId="43DFF990" w14:textId="446932E4" w:rsidR="00241663" w:rsidRDefault="0072013E">
      <w:pPr>
        <w:pStyle w:val="TDC3"/>
        <w:rPr>
          <w:rFonts w:asciiTheme="minorHAnsi" w:eastAsiaTheme="minorEastAsia" w:hAnsiTheme="minorHAnsi" w:cstheme="minorBidi"/>
          <w:noProof/>
          <w:sz w:val="24"/>
          <w:lang w:val="es-CO" w:eastAsia="es-MX"/>
        </w:rPr>
      </w:pPr>
      <w:hyperlink w:anchor="_Toc83803171" w:history="1">
        <w:r w:rsidR="00241663" w:rsidRPr="00D11BE2">
          <w:rPr>
            <w:rStyle w:val="Hipervnculo"/>
            <w:noProof/>
          </w:rPr>
          <w:t>4.1.3</w:t>
        </w:r>
        <w:r w:rsidR="00241663">
          <w:rPr>
            <w:rFonts w:asciiTheme="minorHAnsi" w:eastAsiaTheme="minorEastAsia" w:hAnsiTheme="minorHAnsi" w:cstheme="minorBidi"/>
            <w:noProof/>
            <w:sz w:val="24"/>
            <w:lang w:val="es-CO" w:eastAsia="es-MX"/>
          </w:rPr>
          <w:tab/>
        </w:r>
        <w:r w:rsidR="00241663" w:rsidRPr="00D11BE2">
          <w:rPr>
            <w:rStyle w:val="Hipervnculo"/>
            <w:noProof/>
          </w:rPr>
          <w:t>Criterios Generales de Proyecto</w:t>
        </w:r>
        <w:r w:rsidR="00241663">
          <w:rPr>
            <w:noProof/>
            <w:webHidden/>
          </w:rPr>
          <w:tab/>
        </w:r>
        <w:r w:rsidR="00241663">
          <w:rPr>
            <w:noProof/>
            <w:webHidden/>
          </w:rPr>
          <w:fldChar w:fldCharType="begin"/>
        </w:r>
        <w:r w:rsidR="00241663">
          <w:rPr>
            <w:noProof/>
            <w:webHidden/>
          </w:rPr>
          <w:instrText xml:space="preserve"> PAGEREF _Toc83803171 \h </w:instrText>
        </w:r>
        <w:r w:rsidR="00241663">
          <w:rPr>
            <w:noProof/>
            <w:webHidden/>
          </w:rPr>
        </w:r>
        <w:r w:rsidR="00241663">
          <w:rPr>
            <w:noProof/>
            <w:webHidden/>
          </w:rPr>
          <w:fldChar w:fldCharType="separate"/>
        </w:r>
        <w:r w:rsidR="00241663">
          <w:rPr>
            <w:noProof/>
            <w:webHidden/>
          </w:rPr>
          <w:t>21</w:t>
        </w:r>
        <w:r w:rsidR="00241663">
          <w:rPr>
            <w:noProof/>
            <w:webHidden/>
          </w:rPr>
          <w:fldChar w:fldCharType="end"/>
        </w:r>
      </w:hyperlink>
    </w:p>
    <w:p w14:paraId="0275D1B3" w14:textId="049940C8" w:rsidR="00241663" w:rsidRDefault="0072013E">
      <w:pPr>
        <w:pStyle w:val="TDC3"/>
        <w:rPr>
          <w:rFonts w:asciiTheme="minorHAnsi" w:eastAsiaTheme="minorEastAsia" w:hAnsiTheme="minorHAnsi" w:cstheme="minorBidi"/>
          <w:noProof/>
          <w:sz w:val="24"/>
          <w:lang w:val="es-CO" w:eastAsia="es-MX"/>
        </w:rPr>
      </w:pPr>
      <w:hyperlink w:anchor="_Toc83803172" w:history="1">
        <w:r w:rsidR="00241663" w:rsidRPr="00D11BE2">
          <w:rPr>
            <w:rStyle w:val="Hipervnculo"/>
            <w:noProof/>
          </w:rPr>
          <w:t>4.1.4</w:t>
        </w:r>
        <w:r w:rsidR="00241663">
          <w:rPr>
            <w:rFonts w:asciiTheme="minorHAnsi" w:eastAsiaTheme="minorEastAsia" w:hAnsiTheme="minorHAnsi" w:cstheme="minorBidi"/>
            <w:noProof/>
            <w:sz w:val="24"/>
            <w:lang w:val="es-CO" w:eastAsia="es-MX"/>
          </w:rPr>
          <w:tab/>
        </w:r>
        <w:r w:rsidR="00241663" w:rsidRPr="00D11BE2">
          <w:rPr>
            <w:rStyle w:val="Hipervnculo"/>
            <w:noProof/>
          </w:rPr>
          <w:t>Buques de Diseño</w:t>
        </w:r>
        <w:r w:rsidR="00241663">
          <w:rPr>
            <w:noProof/>
            <w:webHidden/>
          </w:rPr>
          <w:tab/>
        </w:r>
        <w:r w:rsidR="00241663">
          <w:rPr>
            <w:noProof/>
            <w:webHidden/>
          </w:rPr>
          <w:fldChar w:fldCharType="begin"/>
        </w:r>
        <w:r w:rsidR="00241663">
          <w:rPr>
            <w:noProof/>
            <w:webHidden/>
          </w:rPr>
          <w:instrText xml:space="preserve"> PAGEREF _Toc83803172 \h </w:instrText>
        </w:r>
        <w:r w:rsidR="00241663">
          <w:rPr>
            <w:noProof/>
            <w:webHidden/>
          </w:rPr>
        </w:r>
        <w:r w:rsidR="00241663">
          <w:rPr>
            <w:noProof/>
            <w:webHidden/>
          </w:rPr>
          <w:fldChar w:fldCharType="separate"/>
        </w:r>
        <w:r w:rsidR="00241663">
          <w:rPr>
            <w:noProof/>
            <w:webHidden/>
          </w:rPr>
          <w:t>21</w:t>
        </w:r>
        <w:r w:rsidR="00241663">
          <w:rPr>
            <w:noProof/>
            <w:webHidden/>
          </w:rPr>
          <w:fldChar w:fldCharType="end"/>
        </w:r>
      </w:hyperlink>
    </w:p>
    <w:p w14:paraId="7CFA5EF8" w14:textId="1CEE7B2D" w:rsidR="00241663" w:rsidRDefault="0072013E">
      <w:pPr>
        <w:pStyle w:val="TDC3"/>
        <w:rPr>
          <w:rFonts w:asciiTheme="minorHAnsi" w:eastAsiaTheme="minorEastAsia" w:hAnsiTheme="minorHAnsi" w:cstheme="minorBidi"/>
          <w:noProof/>
          <w:sz w:val="24"/>
          <w:lang w:val="es-CO" w:eastAsia="es-MX"/>
        </w:rPr>
      </w:pPr>
      <w:hyperlink w:anchor="_Toc83803173" w:history="1">
        <w:r w:rsidR="00241663" w:rsidRPr="00D11BE2">
          <w:rPr>
            <w:rStyle w:val="Hipervnculo"/>
            <w:noProof/>
          </w:rPr>
          <w:t>4.1.5</w:t>
        </w:r>
        <w:r w:rsidR="00241663">
          <w:rPr>
            <w:rFonts w:asciiTheme="minorHAnsi" w:eastAsiaTheme="minorEastAsia" w:hAnsiTheme="minorHAnsi" w:cstheme="minorBidi"/>
            <w:noProof/>
            <w:sz w:val="24"/>
            <w:lang w:val="es-CO" w:eastAsia="es-MX"/>
          </w:rPr>
          <w:tab/>
        </w:r>
        <w:r w:rsidR="00241663" w:rsidRPr="00D11BE2">
          <w:rPr>
            <w:rStyle w:val="Hipervnculo"/>
            <w:noProof/>
          </w:rPr>
          <w:t>Criterios de Diseño Funcional</w:t>
        </w:r>
        <w:r w:rsidR="00241663">
          <w:rPr>
            <w:noProof/>
            <w:webHidden/>
          </w:rPr>
          <w:tab/>
        </w:r>
        <w:r w:rsidR="00241663">
          <w:rPr>
            <w:noProof/>
            <w:webHidden/>
          </w:rPr>
          <w:fldChar w:fldCharType="begin"/>
        </w:r>
        <w:r w:rsidR="00241663">
          <w:rPr>
            <w:noProof/>
            <w:webHidden/>
          </w:rPr>
          <w:instrText xml:space="preserve"> PAGEREF _Toc83803173 \h </w:instrText>
        </w:r>
        <w:r w:rsidR="00241663">
          <w:rPr>
            <w:noProof/>
            <w:webHidden/>
          </w:rPr>
        </w:r>
        <w:r w:rsidR="00241663">
          <w:rPr>
            <w:noProof/>
            <w:webHidden/>
          </w:rPr>
          <w:fldChar w:fldCharType="separate"/>
        </w:r>
        <w:r w:rsidR="00241663">
          <w:rPr>
            <w:noProof/>
            <w:webHidden/>
          </w:rPr>
          <w:t>23</w:t>
        </w:r>
        <w:r w:rsidR="00241663">
          <w:rPr>
            <w:noProof/>
            <w:webHidden/>
          </w:rPr>
          <w:fldChar w:fldCharType="end"/>
        </w:r>
      </w:hyperlink>
    </w:p>
    <w:p w14:paraId="2C1A50F9" w14:textId="28D1102A"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174" w:history="1">
        <w:r w:rsidR="00241663" w:rsidRPr="00D11BE2">
          <w:rPr>
            <w:rStyle w:val="Hipervnculo"/>
            <w:noProof/>
          </w:rPr>
          <w:t>4.2</w:t>
        </w:r>
        <w:r w:rsidR="00241663">
          <w:rPr>
            <w:rFonts w:asciiTheme="minorHAnsi" w:eastAsiaTheme="minorEastAsia" w:hAnsiTheme="minorHAnsi" w:cstheme="minorBidi"/>
            <w:noProof/>
            <w:sz w:val="24"/>
            <w:lang w:val="es-CO" w:eastAsia="es-MX"/>
          </w:rPr>
          <w:tab/>
        </w:r>
        <w:r w:rsidR="00241663" w:rsidRPr="00D11BE2">
          <w:rPr>
            <w:rStyle w:val="Hipervnculo"/>
            <w:noProof/>
          </w:rPr>
          <w:t xml:space="preserve">Instalaciones receptoras de gas regasificado </w:t>
        </w:r>
        <w:r w:rsidR="00241663" w:rsidRPr="00D11BE2">
          <w:rPr>
            <w:rStyle w:val="Hipervnculo"/>
            <w:rFonts w:eastAsiaTheme="minorHAnsi"/>
            <w:noProof/>
            <w:lang w:val="es-CO" w:eastAsia="en-US"/>
          </w:rPr>
          <w:t xml:space="preserve">y entrega de GNL a cisterna </w:t>
        </w:r>
        <w:r w:rsidR="00241663" w:rsidRPr="00D11BE2">
          <w:rPr>
            <w:rStyle w:val="Hipervnculo"/>
            <w:noProof/>
          </w:rPr>
          <w:t>(</w:t>
        </w:r>
        <w:r w:rsidR="00241663" w:rsidRPr="00D11BE2">
          <w:rPr>
            <w:rStyle w:val="Hipervnculo"/>
            <w:i/>
            <w:noProof/>
          </w:rPr>
          <w:t>Topside</w:t>
        </w:r>
        <w:r w:rsidR="00241663" w:rsidRPr="00D11BE2">
          <w:rPr>
            <w:rStyle w:val="Hipervnculo"/>
            <w:noProof/>
          </w:rPr>
          <w:t xml:space="preserve"> de atraque e instalaciones en tierra)</w:t>
        </w:r>
        <w:r w:rsidR="00241663">
          <w:rPr>
            <w:noProof/>
            <w:webHidden/>
          </w:rPr>
          <w:tab/>
        </w:r>
        <w:r w:rsidR="00241663">
          <w:rPr>
            <w:noProof/>
            <w:webHidden/>
          </w:rPr>
          <w:fldChar w:fldCharType="begin"/>
        </w:r>
        <w:r w:rsidR="00241663">
          <w:rPr>
            <w:noProof/>
            <w:webHidden/>
          </w:rPr>
          <w:instrText xml:space="preserve"> PAGEREF _Toc83803174 \h </w:instrText>
        </w:r>
        <w:r w:rsidR="00241663">
          <w:rPr>
            <w:noProof/>
            <w:webHidden/>
          </w:rPr>
        </w:r>
        <w:r w:rsidR="00241663">
          <w:rPr>
            <w:noProof/>
            <w:webHidden/>
          </w:rPr>
          <w:fldChar w:fldCharType="separate"/>
        </w:r>
        <w:r w:rsidR="00241663">
          <w:rPr>
            <w:noProof/>
            <w:webHidden/>
          </w:rPr>
          <w:t>25</w:t>
        </w:r>
        <w:r w:rsidR="00241663">
          <w:rPr>
            <w:noProof/>
            <w:webHidden/>
          </w:rPr>
          <w:fldChar w:fldCharType="end"/>
        </w:r>
      </w:hyperlink>
    </w:p>
    <w:p w14:paraId="08A13B33" w14:textId="21EB4186" w:rsidR="00241663" w:rsidRDefault="0072013E">
      <w:pPr>
        <w:pStyle w:val="TDC3"/>
        <w:rPr>
          <w:rFonts w:asciiTheme="minorHAnsi" w:eastAsiaTheme="minorEastAsia" w:hAnsiTheme="minorHAnsi" w:cstheme="minorBidi"/>
          <w:noProof/>
          <w:sz w:val="24"/>
          <w:lang w:val="es-CO" w:eastAsia="es-MX"/>
        </w:rPr>
      </w:pPr>
      <w:hyperlink w:anchor="_Toc83803175" w:history="1">
        <w:r w:rsidR="00241663" w:rsidRPr="00D11BE2">
          <w:rPr>
            <w:rStyle w:val="Hipervnculo"/>
            <w:noProof/>
          </w:rPr>
          <w:t>4.2.1</w:t>
        </w:r>
        <w:r w:rsidR="00241663">
          <w:rPr>
            <w:rFonts w:asciiTheme="minorHAnsi" w:eastAsiaTheme="minorEastAsia" w:hAnsiTheme="minorHAnsi" w:cstheme="minorBidi"/>
            <w:noProof/>
            <w:sz w:val="24"/>
            <w:lang w:val="es-CO" w:eastAsia="es-MX"/>
          </w:rPr>
          <w:tab/>
        </w:r>
        <w:r w:rsidR="00241663" w:rsidRPr="00D11BE2">
          <w:rPr>
            <w:rStyle w:val="Hipervnculo"/>
            <w:noProof/>
          </w:rPr>
          <w:t>Introducción</w:t>
        </w:r>
        <w:r w:rsidR="00241663">
          <w:rPr>
            <w:noProof/>
            <w:webHidden/>
          </w:rPr>
          <w:tab/>
        </w:r>
        <w:r w:rsidR="00241663">
          <w:rPr>
            <w:noProof/>
            <w:webHidden/>
          </w:rPr>
          <w:fldChar w:fldCharType="begin"/>
        </w:r>
        <w:r w:rsidR="00241663">
          <w:rPr>
            <w:noProof/>
            <w:webHidden/>
          </w:rPr>
          <w:instrText xml:space="preserve"> PAGEREF _Toc83803175 \h </w:instrText>
        </w:r>
        <w:r w:rsidR="00241663">
          <w:rPr>
            <w:noProof/>
            <w:webHidden/>
          </w:rPr>
        </w:r>
        <w:r w:rsidR="00241663">
          <w:rPr>
            <w:noProof/>
            <w:webHidden/>
          </w:rPr>
          <w:fldChar w:fldCharType="separate"/>
        </w:r>
        <w:r w:rsidR="00241663">
          <w:rPr>
            <w:noProof/>
            <w:webHidden/>
          </w:rPr>
          <w:t>25</w:t>
        </w:r>
        <w:r w:rsidR="00241663">
          <w:rPr>
            <w:noProof/>
            <w:webHidden/>
          </w:rPr>
          <w:fldChar w:fldCharType="end"/>
        </w:r>
      </w:hyperlink>
    </w:p>
    <w:p w14:paraId="2C68C5BB" w14:textId="383413E7" w:rsidR="00241663" w:rsidRDefault="0072013E">
      <w:pPr>
        <w:pStyle w:val="TDC3"/>
        <w:rPr>
          <w:rFonts w:asciiTheme="minorHAnsi" w:eastAsiaTheme="minorEastAsia" w:hAnsiTheme="minorHAnsi" w:cstheme="minorBidi"/>
          <w:noProof/>
          <w:sz w:val="24"/>
          <w:lang w:val="es-CO" w:eastAsia="es-MX"/>
        </w:rPr>
      </w:pPr>
      <w:hyperlink w:anchor="_Toc83803176" w:history="1">
        <w:r w:rsidR="00241663" w:rsidRPr="00D11BE2">
          <w:rPr>
            <w:rStyle w:val="Hipervnculo"/>
            <w:noProof/>
          </w:rPr>
          <w:t>4.2.2</w:t>
        </w:r>
        <w:r w:rsidR="00241663">
          <w:rPr>
            <w:rFonts w:asciiTheme="minorHAnsi" w:eastAsiaTheme="minorEastAsia" w:hAnsiTheme="minorHAnsi" w:cstheme="minorBidi"/>
            <w:noProof/>
            <w:sz w:val="24"/>
            <w:lang w:val="es-CO" w:eastAsia="es-MX"/>
          </w:rPr>
          <w:tab/>
        </w:r>
        <w:r w:rsidR="00241663" w:rsidRPr="00D11BE2">
          <w:rPr>
            <w:rStyle w:val="Hipervnculo"/>
            <w:noProof/>
          </w:rPr>
          <w:t>Criterios generales de alcance de los trabajos en Topside de atraque e instalaciones en Tierra</w:t>
        </w:r>
        <w:r w:rsidR="00241663">
          <w:rPr>
            <w:noProof/>
            <w:webHidden/>
          </w:rPr>
          <w:tab/>
        </w:r>
        <w:r w:rsidR="00241663">
          <w:rPr>
            <w:noProof/>
            <w:webHidden/>
          </w:rPr>
          <w:fldChar w:fldCharType="begin"/>
        </w:r>
        <w:r w:rsidR="00241663">
          <w:rPr>
            <w:noProof/>
            <w:webHidden/>
          </w:rPr>
          <w:instrText xml:space="preserve"> PAGEREF _Toc83803176 \h </w:instrText>
        </w:r>
        <w:r w:rsidR="00241663">
          <w:rPr>
            <w:noProof/>
            <w:webHidden/>
          </w:rPr>
        </w:r>
        <w:r w:rsidR="00241663">
          <w:rPr>
            <w:noProof/>
            <w:webHidden/>
          </w:rPr>
          <w:fldChar w:fldCharType="separate"/>
        </w:r>
        <w:r w:rsidR="00241663">
          <w:rPr>
            <w:noProof/>
            <w:webHidden/>
          </w:rPr>
          <w:t>25</w:t>
        </w:r>
        <w:r w:rsidR="00241663">
          <w:rPr>
            <w:noProof/>
            <w:webHidden/>
          </w:rPr>
          <w:fldChar w:fldCharType="end"/>
        </w:r>
      </w:hyperlink>
    </w:p>
    <w:p w14:paraId="4A76653C" w14:textId="229DB52B" w:rsidR="00241663" w:rsidRDefault="0072013E">
      <w:pPr>
        <w:pStyle w:val="TDC3"/>
        <w:rPr>
          <w:rFonts w:asciiTheme="minorHAnsi" w:eastAsiaTheme="minorEastAsia" w:hAnsiTheme="minorHAnsi" w:cstheme="minorBidi"/>
          <w:noProof/>
          <w:sz w:val="24"/>
          <w:lang w:val="es-CO" w:eastAsia="es-MX"/>
        </w:rPr>
      </w:pPr>
      <w:hyperlink w:anchor="_Toc83803177" w:history="1">
        <w:r w:rsidR="00241663" w:rsidRPr="00D11BE2">
          <w:rPr>
            <w:rStyle w:val="Hipervnculo"/>
            <w:noProof/>
          </w:rPr>
          <w:t>4.2.3</w:t>
        </w:r>
        <w:r w:rsidR="00241663">
          <w:rPr>
            <w:rFonts w:asciiTheme="minorHAnsi" w:eastAsiaTheme="minorEastAsia" w:hAnsiTheme="minorHAnsi" w:cstheme="minorBidi"/>
            <w:noProof/>
            <w:sz w:val="24"/>
            <w:lang w:val="es-CO" w:eastAsia="es-MX"/>
          </w:rPr>
          <w:tab/>
        </w:r>
        <w:r w:rsidR="00241663" w:rsidRPr="00D11BE2">
          <w:rPr>
            <w:rStyle w:val="Hipervnculo"/>
            <w:noProof/>
          </w:rPr>
          <w:t>Bases de Diseño</w:t>
        </w:r>
        <w:r w:rsidR="00241663">
          <w:rPr>
            <w:noProof/>
            <w:webHidden/>
          </w:rPr>
          <w:tab/>
        </w:r>
        <w:r w:rsidR="00241663">
          <w:rPr>
            <w:noProof/>
            <w:webHidden/>
          </w:rPr>
          <w:fldChar w:fldCharType="begin"/>
        </w:r>
        <w:r w:rsidR="00241663">
          <w:rPr>
            <w:noProof/>
            <w:webHidden/>
          </w:rPr>
          <w:instrText xml:space="preserve"> PAGEREF _Toc83803177 \h </w:instrText>
        </w:r>
        <w:r w:rsidR="00241663">
          <w:rPr>
            <w:noProof/>
            <w:webHidden/>
          </w:rPr>
        </w:r>
        <w:r w:rsidR="00241663">
          <w:rPr>
            <w:noProof/>
            <w:webHidden/>
          </w:rPr>
          <w:fldChar w:fldCharType="separate"/>
        </w:r>
        <w:r w:rsidR="00241663">
          <w:rPr>
            <w:noProof/>
            <w:webHidden/>
          </w:rPr>
          <w:t>27</w:t>
        </w:r>
        <w:r w:rsidR="00241663">
          <w:rPr>
            <w:noProof/>
            <w:webHidden/>
          </w:rPr>
          <w:fldChar w:fldCharType="end"/>
        </w:r>
      </w:hyperlink>
    </w:p>
    <w:p w14:paraId="3B168185" w14:textId="01583959" w:rsidR="00241663" w:rsidRDefault="0072013E">
      <w:pPr>
        <w:pStyle w:val="TDC3"/>
        <w:rPr>
          <w:rFonts w:asciiTheme="minorHAnsi" w:eastAsiaTheme="minorEastAsia" w:hAnsiTheme="minorHAnsi" w:cstheme="minorBidi"/>
          <w:noProof/>
          <w:sz w:val="24"/>
          <w:lang w:val="es-CO" w:eastAsia="es-MX"/>
        </w:rPr>
      </w:pPr>
      <w:hyperlink w:anchor="_Toc83803178" w:history="1">
        <w:r w:rsidR="00241663" w:rsidRPr="00D11BE2">
          <w:rPr>
            <w:rStyle w:val="Hipervnculo"/>
            <w:noProof/>
          </w:rPr>
          <w:t>4.2.4</w:t>
        </w:r>
        <w:r w:rsidR="00241663">
          <w:rPr>
            <w:rFonts w:asciiTheme="minorHAnsi" w:eastAsiaTheme="minorEastAsia" w:hAnsiTheme="minorHAnsi" w:cstheme="minorBidi"/>
            <w:noProof/>
            <w:sz w:val="24"/>
            <w:lang w:val="es-CO" w:eastAsia="es-MX"/>
          </w:rPr>
          <w:tab/>
        </w:r>
        <w:r w:rsidR="00241663" w:rsidRPr="00D11BE2">
          <w:rPr>
            <w:rStyle w:val="Hipervnculo"/>
            <w:noProof/>
          </w:rPr>
          <w:t>Especificación Funcional</w:t>
        </w:r>
        <w:r w:rsidR="00241663">
          <w:rPr>
            <w:noProof/>
            <w:webHidden/>
          </w:rPr>
          <w:tab/>
        </w:r>
        <w:r w:rsidR="00241663">
          <w:rPr>
            <w:noProof/>
            <w:webHidden/>
          </w:rPr>
          <w:fldChar w:fldCharType="begin"/>
        </w:r>
        <w:r w:rsidR="00241663">
          <w:rPr>
            <w:noProof/>
            <w:webHidden/>
          </w:rPr>
          <w:instrText xml:space="preserve"> PAGEREF _Toc83803178 \h </w:instrText>
        </w:r>
        <w:r w:rsidR="00241663">
          <w:rPr>
            <w:noProof/>
            <w:webHidden/>
          </w:rPr>
        </w:r>
        <w:r w:rsidR="00241663">
          <w:rPr>
            <w:noProof/>
            <w:webHidden/>
          </w:rPr>
          <w:fldChar w:fldCharType="separate"/>
        </w:r>
        <w:r w:rsidR="00241663">
          <w:rPr>
            <w:noProof/>
            <w:webHidden/>
          </w:rPr>
          <w:t>31</w:t>
        </w:r>
        <w:r w:rsidR="00241663">
          <w:rPr>
            <w:noProof/>
            <w:webHidden/>
          </w:rPr>
          <w:fldChar w:fldCharType="end"/>
        </w:r>
      </w:hyperlink>
    </w:p>
    <w:p w14:paraId="6973932C" w14:textId="69BE4D97" w:rsidR="00241663" w:rsidRDefault="0072013E">
      <w:pPr>
        <w:pStyle w:val="TDC3"/>
        <w:rPr>
          <w:rFonts w:asciiTheme="minorHAnsi" w:eastAsiaTheme="minorEastAsia" w:hAnsiTheme="minorHAnsi" w:cstheme="minorBidi"/>
          <w:noProof/>
          <w:sz w:val="24"/>
          <w:lang w:val="es-CO" w:eastAsia="es-MX"/>
        </w:rPr>
      </w:pPr>
      <w:hyperlink w:anchor="_Toc83803179" w:history="1">
        <w:r w:rsidR="00241663" w:rsidRPr="00D11BE2">
          <w:rPr>
            <w:rStyle w:val="Hipervnculo"/>
            <w:noProof/>
          </w:rPr>
          <w:t>4.2.5</w:t>
        </w:r>
        <w:r w:rsidR="00241663">
          <w:rPr>
            <w:rFonts w:asciiTheme="minorHAnsi" w:eastAsiaTheme="minorEastAsia" w:hAnsiTheme="minorHAnsi" w:cstheme="minorBidi"/>
            <w:noProof/>
            <w:sz w:val="24"/>
            <w:lang w:val="es-CO" w:eastAsia="es-MX"/>
          </w:rPr>
          <w:tab/>
        </w:r>
        <w:r w:rsidR="00241663" w:rsidRPr="00D11BE2">
          <w:rPr>
            <w:rStyle w:val="Hipervnculo"/>
            <w:noProof/>
          </w:rPr>
          <w:t>Filosofía de Operación</w:t>
        </w:r>
        <w:r w:rsidR="00241663">
          <w:rPr>
            <w:noProof/>
            <w:webHidden/>
          </w:rPr>
          <w:tab/>
        </w:r>
        <w:r w:rsidR="00241663">
          <w:rPr>
            <w:noProof/>
            <w:webHidden/>
          </w:rPr>
          <w:fldChar w:fldCharType="begin"/>
        </w:r>
        <w:r w:rsidR="00241663">
          <w:rPr>
            <w:noProof/>
            <w:webHidden/>
          </w:rPr>
          <w:instrText xml:space="preserve"> PAGEREF _Toc83803179 \h </w:instrText>
        </w:r>
        <w:r w:rsidR="00241663">
          <w:rPr>
            <w:noProof/>
            <w:webHidden/>
          </w:rPr>
        </w:r>
        <w:r w:rsidR="00241663">
          <w:rPr>
            <w:noProof/>
            <w:webHidden/>
          </w:rPr>
          <w:fldChar w:fldCharType="separate"/>
        </w:r>
        <w:r w:rsidR="00241663">
          <w:rPr>
            <w:noProof/>
            <w:webHidden/>
          </w:rPr>
          <w:t>33</w:t>
        </w:r>
        <w:r w:rsidR="00241663">
          <w:rPr>
            <w:noProof/>
            <w:webHidden/>
          </w:rPr>
          <w:fldChar w:fldCharType="end"/>
        </w:r>
      </w:hyperlink>
    </w:p>
    <w:p w14:paraId="11E1E03F" w14:textId="28EFCA3B"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180" w:history="1">
        <w:r w:rsidR="00241663" w:rsidRPr="00D11BE2">
          <w:rPr>
            <w:rStyle w:val="Hipervnculo"/>
            <w:noProof/>
          </w:rPr>
          <w:t>4.3</w:t>
        </w:r>
        <w:r w:rsidR="00241663">
          <w:rPr>
            <w:rFonts w:asciiTheme="minorHAnsi" w:eastAsiaTheme="minorEastAsia" w:hAnsiTheme="minorHAnsi" w:cstheme="minorBidi"/>
            <w:noProof/>
            <w:sz w:val="24"/>
            <w:lang w:val="es-CO" w:eastAsia="es-MX"/>
          </w:rPr>
          <w:tab/>
        </w:r>
        <w:r w:rsidR="00241663" w:rsidRPr="00D11BE2">
          <w:rPr>
            <w:rStyle w:val="Hipervnculo"/>
            <w:noProof/>
          </w:rPr>
          <w:t>Buque regasificador FSRU</w:t>
        </w:r>
        <w:r w:rsidR="00241663">
          <w:rPr>
            <w:noProof/>
            <w:webHidden/>
          </w:rPr>
          <w:tab/>
        </w:r>
        <w:r w:rsidR="00241663">
          <w:rPr>
            <w:noProof/>
            <w:webHidden/>
          </w:rPr>
          <w:fldChar w:fldCharType="begin"/>
        </w:r>
        <w:r w:rsidR="00241663">
          <w:rPr>
            <w:noProof/>
            <w:webHidden/>
          </w:rPr>
          <w:instrText xml:space="preserve"> PAGEREF _Toc83803180 \h </w:instrText>
        </w:r>
        <w:r w:rsidR="00241663">
          <w:rPr>
            <w:noProof/>
            <w:webHidden/>
          </w:rPr>
        </w:r>
        <w:r w:rsidR="00241663">
          <w:rPr>
            <w:noProof/>
            <w:webHidden/>
          </w:rPr>
          <w:fldChar w:fldCharType="separate"/>
        </w:r>
        <w:r w:rsidR="00241663">
          <w:rPr>
            <w:noProof/>
            <w:webHidden/>
          </w:rPr>
          <w:t>35</w:t>
        </w:r>
        <w:r w:rsidR="00241663">
          <w:rPr>
            <w:noProof/>
            <w:webHidden/>
          </w:rPr>
          <w:fldChar w:fldCharType="end"/>
        </w:r>
      </w:hyperlink>
    </w:p>
    <w:p w14:paraId="21647B86" w14:textId="3E269E4A" w:rsidR="00241663" w:rsidRDefault="0072013E">
      <w:pPr>
        <w:pStyle w:val="TDC3"/>
        <w:rPr>
          <w:rFonts w:asciiTheme="minorHAnsi" w:eastAsiaTheme="minorEastAsia" w:hAnsiTheme="minorHAnsi" w:cstheme="minorBidi"/>
          <w:noProof/>
          <w:sz w:val="24"/>
          <w:lang w:val="es-CO" w:eastAsia="es-MX"/>
        </w:rPr>
      </w:pPr>
      <w:hyperlink w:anchor="_Toc83803181" w:history="1">
        <w:r w:rsidR="00241663" w:rsidRPr="00D11BE2">
          <w:rPr>
            <w:rStyle w:val="Hipervnculo"/>
            <w:noProof/>
          </w:rPr>
          <w:t>4.3.1</w:t>
        </w:r>
        <w:r w:rsidR="00241663">
          <w:rPr>
            <w:rFonts w:asciiTheme="minorHAnsi" w:eastAsiaTheme="minorEastAsia" w:hAnsiTheme="minorHAnsi" w:cstheme="minorBidi"/>
            <w:noProof/>
            <w:sz w:val="24"/>
            <w:lang w:val="es-CO" w:eastAsia="es-MX"/>
          </w:rPr>
          <w:tab/>
        </w:r>
        <w:r w:rsidR="00241663" w:rsidRPr="00D11BE2">
          <w:rPr>
            <w:rStyle w:val="Hipervnculo"/>
            <w:noProof/>
          </w:rPr>
          <w:t>Alcance del FSRU</w:t>
        </w:r>
        <w:r w:rsidR="00241663">
          <w:rPr>
            <w:noProof/>
            <w:webHidden/>
          </w:rPr>
          <w:tab/>
        </w:r>
        <w:r w:rsidR="00241663">
          <w:rPr>
            <w:noProof/>
            <w:webHidden/>
          </w:rPr>
          <w:fldChar w:fldCharType="begin"/>
        </w:r>
        <w:r w:rsidR="00241663">
          <w:rPr>
            <w:noProof/>
            <w:webHidden/>
          </w:rPr>
          <w:instrText xml:space="preserve"> PAGEREF _Toc83803181 \h </w:instrText>
        </w:r>
        <w:r w:rsidR="00241663">
          <w:rPr>
            <w:noProof/>
            <w:webHidden/>
          </w:rPr>
        </w:r>
        <w:r w:rsidR="00241663">
          <w:rPr>
            <w:noProof/>
            <w:webHidden/>
          </w:rPr>
          <w:fldChar w:fldCharType="separate"/>
        </w:r>
        <w:r w:rsidR="00241663">
          <w:rPr>
            <w:noProof/>
            <w:webHidden/>
          </w:rPr>
          <w:t>36</w:t>
        </w:r>
        <w:r w:rsidR="00241663">
          <w:rPr>
            <w:noProof/>
            <w:webHidden/>
          </w:rPr>
          <w:fldChar w:fldCharType="end"/>
        </w:r>
      </w:hyperlink>
    </w:p>
    <w:p w14:paraId="26E384B8" w14:textId="5C0FF8A8" w:rsidR="00241663" w:rsidRDefault="0072013E">
      <w:pPr>
        <w:pStyle w:val="TDC3"/>
        <w:rPr>
          <w:rFonts w:asciiTheme="minorHAnsi" w:eastAsiaTheme="minorEastAsia" w:hAnsiTheme="minorHAnsi" w:cstheme="minorBidi"/>
          <w:noProof/>
          <w:sz w:val="24"/>
          <w:lang w:val="es-CO" w:eastAsia="es-MX"/>
        </w:rPr>
      </w:pPr>
      <w:hyperlink w:anchor="_Toc83803182" w:history="1">
        <w:r w:rsidR="00241663" w:rsidRPr="00D11BE2">
          <w:rPr>
            <w:rStyle w:val="Hipervnculo"/>
            <w:noProof/>
          </w:rPr>
          <w:t>4.3.2</w:t>
        </w:r>
        <w:r w:rsidR="00241663">
          <w:rPr>
            <w:rFonts w:asciiTheme="minorHAnsi" w:eastAsiaTheme="minorEastAsia" w:hAnsiTheme="minorHAnsi" w:cstheme="minorBidi"/>
            <w:noProof/>
            <w:sz w:val="24"/>
            <w:lang w:val="es-CO" w:eastAsia="es-MX"/>
          </w:rPr>
          <w:tab/>
        </w:r>
        <w:r w:rsidR="00241663" w:rsidRPr="00D11BE2">
          <w:rPr>
            <w:rStyle w:val="Hipervnculo"/>
            <w:noProof/>
          </w:rPr>
          <w:t>Bases de Diseño</w:t>
        </w:r>
        <w:r w:rsidR="00241663">
          <w:rPr>
            <w:noProof/>
            <w:webHidden/>
          </w:rPr>
          <w:tab/>
        </w:r>
        <w:r w:rsidR="00241663">
          <w:rPr>
            <w:noProof/>
            <w:webHidden/>
          </w:rPr>
          <w:fldChar w:fldCharType="begin"/>
        </w:r>
        <w:r w:rsidR="00241663">
          <w:rPr>
            <w:noProof/>
            <w:webHidden/>
          </w:rPr>
          <w:instrText xml:space="preserve"> PAGEREF _Toc83803182 \h </w:instrText>
        </w:r>
        <w:r w:rsidR="00241663">
          <w:rPr>
            <w:noProof/>
            <w:webHidden/>
          </w:rPr>
        </w:r>
        <w:r w:rsidR="00241663">
          <w:rPr>
            <w:noProof/>
            <w:webHidden/>
          </w:rPr>
          <w:fldChar w:fldCharType="separate"/>
        </w:r>
        <w:r w:rsidR="00241663">
          <w:rPr>
            <w:noProof/>
            <w:webHidden/>
          </w:rPr>
          <w:t>36</w:t>
        </w:r>
        <w:r w:rsidR="00241663">
          <w:rPr>
            <w:noProof/>
            <w:webHidden/>
          </w:rPr>
          <w:fldChar w:fldCharType="end"/>
        </w:r>
      </w:hyperlink>
    </w:p>
    <w:p w14:paraId="016753CD" w14:textId="27E41093" w:rsidR="00241663" w:rsidRDefault="0072013E">
      <w:pPr>
        <w:pStyle w:val="TDC3"/>
        <w:rPr>
          <w:rFonts w:asciiTheme="minorHAnsi" w:eastAsiaTheme="minorEastAsia" w:hAnsiTheme="minorHAnsi" w:cstheme="minorBidi"/>
          <w:noProof/>
          <w:sz w:val="24"/>
          <w:lang w:val="es-CO" w:eastAsia="es-MX"/>
        </w:rPr>
      </w:pPr>
      <w:hyperlink w:anchor="_Toc83803183" w:history="1">
        <w:r w:rsidR="00241663" w:rsidRPr="00D11BE2">
          <w:rPr>
            <w:rStyle w:val="Hipervnculo"/>
            <w:noProof/>
          </w:rPr>
          <w:t>4.3.3</w:t>
        </w:r>
        <w:r w:rsidR="00241663">
          <w:rPr>
            <w:rFonts w:asciiTheme="minorHAnsi" w:eastAsiaTheme="minorEastAsia" w:hAnsiTheme="minorHAnsi" w:cstheme="minorBidi"/>
            <w:noProof/>
            <w:sz w:val="24"/>
            <w:lang w:val="es-CO" w:eastAsia="es-MX"/>
          </w:rPr>
          <w:tab/>
        </w:r>
        <w:r w:rsidR="00241663" w:rsidRPr="00D11BE2">
          <w:rPr>
            <w:rStyle w:val="Hipervnculo"/>
            <w:noProof/>
          </w:rPr>
          <w:t>Principales normas de aplicación</w:t>
        </w:r>
        <w:r w:rsidR="00241663">
          <w:rPr>
            <w:noProof/>
            <w:webHidden/>
          </w:rPr>
          <w:tab/>
        </w:r>
        <w:r w:rsidR="00241663">
          <w:rPr>
            <w:noProof/>
            <w:webHidden/>
          </w:rPr>
          <w:fldChar w:fldCharType="begin"/>
        </w:r>
        <w:r w:rsidR="00241663">
          <w:rPr>
            <w:noProof/>
            <w:webHidden/>
          </w:rPr>
          <w:instrText xml:space="preserve"> PAGEREF _Toc83803183 \h </w:instrText>
        </w:r>
        <w:r w:rsidR="00241663">
          <w:rPr>
            <w:noProof/>
            <w:webHidden/>
          </w:rPr>
        </w:r>
        <w:r w:rsidR="00241663">
          <w:rPr>
            <w:noProof/>
            <w:webHidden/>
          </w:rPr>
          <w:fldChar w:fldCharType="separate"/>
        </w:r>
        <w:r w:rsidR="00241663">
          <w:rPr>
            <w:noProof/>
            <w:webHidden/>
          </w:rPr>
          <w:t>38</w:t>
        </w:r>
        <w:r w:rsidR="00241663">
          <w:rPr>
            <w:noProof/>
            <w:webHidden/>
          </w:rPr>
          <w:fldChar w:fldCharType="end"/>
        </w:r>
      </w:hyperlink>
    </w:p>
    <w:p w14:paraId="7406817D" w14:textId="2048EA5E" w:rsidR="00241663" w:rsidRDefault="0072013E">
      <w:pPr>
        <w:pStyle w:val="TDC3"/>
        <w:rPr>
          <w:rFonts w:asciiTheme="minorHAnsi" w:eastAsiaTheme="minorEastAsia" w:hAnsiTheme="minorHAnsi" w:cstheme="minorBidi"/>
          <w:noProof/>
          <w:sz w:val="24"/>
          <w:lang w:val="es-CO" w:eastAsia="es-MX"/>
        </w:rPr>
      </w:pPr>
      <w:hyperlink w:anchor="_Toc83803184" w:history="1">
        <w:r w:rsidR="00241663" w:rsidRPr="00D11BE2">
          <w:rPr>
            <w:rStyle w:val="Hipervnculo"/>
            <w:noProof/>
          </w:rPr>
          <w:t>4.3.4</w:t>
        </w:r>
        <w:r w:rsidR="00241663">
          <w:rPr>
            <w:rFonts w:asciiTheme="minorHAnsi" w:eastAsiaTheme="minorEastAsia" w:hAnsiTheme="minorHAnsi" w:cstheme="minorBidi"/>
            <w:noProof/>
            <w:sz w:val="24"/>
            <w:lang w:val="es-CO" w:eastAsia="es-MX"/>
          </w:rPr>
          <w:tab/>
        </w:r>
        <w:r w:rsidR="00241663" w:rsidRPr="00D11BE2">
          <w:rPr>
            <w:rStyle w:val="Hipervnculo"/>
            <w:noProof/>
          </w:rPr>
          <w:t>Filosofía de operación</w:t>
        </w:r>
        <w:r w:rsidR="00241663">
          <w:rPr>
            <w:noProof/>
            <w:webHidden/>
          </w:rPr>
          <w:tab/>
        </w:r>
        <w:r w:rsidR="00241663">
          <w:rPr>
            <w:noProof/>
            <w:webHidden/>
          </w:rPr>
          <w:fldChar w:fldCharType="begin"/>
        </w:r>
        <w:r w:rsidR="00241663">
          <w:rPr>
            <w:noProof/>
            <w:webHidden/>
          </w:rPr>
          <w:instrText xml:space="preserve"> PAGEREF _Toc83803184 \h </w:instrText>
        </w:r>
        <w:r w:rsidR="00241663">
          <w:rPr>
            <w:noProof/>
            <w:webHidden/>
          </w:rPr>
        </w:r>
        <w:r w:rsidR="00241663">
          <w:rPr>
            <w:noProof/>
            <w:webHidden/>
          </w:rPr>
          <w:fldChar w:fldCharType="separate"/>
        </w:r>
        <w:r w:rsidR="00241663">
          <w:rPr>
            <w:noProof/>
            <w:webHidden/>
          </w:rPr>
          <w:t>56</w:t>
        </w:r>
        <w:r w:rsidR="00241663">
          <w:rPr>
            <w:noProof/>
            <w:webHidden/>
          </w:rPr>
          <w:fldChar w:fldCharType="end"/>
        </w:r>
      </w:hyperlink>
    </w:p>
    <w:p w14:paraId="38A28416" w14:textId="264E51C7" w:rsidR="00241663" w:rsidRDefault="0072013E">
      <w:pPr>
        <w:pStyle w:val="TDC1"/>
        <w:tabs>
          <w:tab w:val="left" w:pos="403"/>
          <w:tab w:val="right" w:leader="dot" w:pos="8828"/>
        </w:tabs>
        <w:rPr>
          <w:rFonts w:asciiTheme="minorHAnsi" w:eastAsiaTheme="minorEastAsia" w:hAnsiTheme="minorHAnsi" w:cstheme="minorBidi"/>
          <w:b w:val="0"/>
          <w:i w:val="0"/>
          <w:noProof/>
          <w:sz w:val="24"/>
          <w:lang w:val="es-CO" w:eastAsia="es-MX"/>
        </w:rPr>
      </w:pPr>
      <w:hyperlink w:anchor="_Toc83803185" w:history="1">
        <w:r w:rsidR="00241663" w:rsidRPr="00D11BE2">
          <w:rPr>
            <w:rStyle w:val="Hipervnculo"/>
            <w:noProof/>
          </w:rPr>
          <w:t>5</w:t>
        </w:r>
        <w:r w:rsidR="00241663">
          <w:rPr>
            <w:rFonts w:asciiTheme="minorHAnsi" w:eastAsiaTheme="minorEastAsia" w:hAnsiTheme="minorHAnsi" w:cstheme="minorBidi"/>
            <w:b w:val="0"/>
            <w:i w:val="0"/>
            <w:noProof/>
            <w:sz w:val="24"/>
            <w:lang w:val="es-CO" w:eastAsia="es-MX"/>
          </w:rPr>
          <w:tab/>
        </w:r>
        <w:r w:rsidR="00241663" w:rsidRPr="00D11BE2">
          <w:rPr>
            <w:rStyle w:val="Hipervnculo"/>
            <w:noProof/>
          </w:rPr>
          <w:t>ESPECIFICACIONES TÉCNICAS OPCIÓN PLANTA REGASIFICACIÓN Y ALMACENAJE EN TIERRA</w:t>
        </w:r>
        <w:r w:rsidR="00241663">
          <w:rPr>
            <w:noProof/>
            <w:webHidden/>
          </w:rPr>
          <w:tab/>
        </w:r>
        <w:r w:rsidR="00241663">
          <w:rPr>
            <w:noProof/>
            <w:webHidden/>
          </w:rPr>
          <w:fldChar w:fldCharType="begin"/>
        </w:r>
        <w:r w:rsidR="00241663">
          <w:rPr>
            <w:noProof/>
            <w:webHidden/>
          </w:rPr>
          <w:instrText xml:space="preserve"> PAGEREF _Toc83803185 \h </w:instrText>
        </w:r>
        <w:r w:rsidR="00241663">
          <w:rPr>
            <w:noProof/>
            <w:webHidden/>
          </w:rPr>
        </w:r>
        <w:r w:rsidR="00241663">
          <w:rPr>
            <w:noProof/>
            <w:webHidden/>
          </w:rPr>
          <w:fldChar w:fldCharType="separate"/>
        </w:r>
        <w:r w:rsidR="00241663">
          <w:rPr>
            <w:noProof/>
            <w:webHidden/>
          </w:rPr>
          <w:t>60</w:t>
        </w:r>
        <w:r w:rsidR="00241663">
          <w:rPr>
            <w:noProof/>
            <w:webHidden/>
          </w:rPr>
          <w:fldChar w:fldCharType="end"/>
        </w:r>
      </w:hyperlink>
    </w:p>
    <w:p w14:paraId="4DB1FFC1" w14:textId="7B3F7127"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186" w:history="1">
        <w:r w:rsidR="00241663" w:rsidRPr="00D11BE2">
          <w:rPr>
            <w:rStyle w:val="Hipervnculo"/>
            <w:noProof/>
          </w:rPr>
          <w:t>5.1</w:t>
        </w:r>
        <w:r w:rsidR="00241663">
          <w:rPr>
            <w:rFonts w:asciiTheme="minorHAnsi" w:eastAsiaTheme="minorEastAsia" w:hAnsiTheme="minorHAnsi" w:cstheme="minorBidi"/>
            <w:noProof/>
            <w:sz w:val="24"/>
            <w:lang w:val="es-CO" w:eastAsia="es-MX"/>
          </w:rPr>
          <w:tab/>
        </w:r>
        <w:r w:rsidR="00241663" w:rsidRPr="00D11BE2">
          <w:rPr>
            <w:rStyle w:val="Hipervnculo"/>
            <w:noProof/>
          </w:rPr>
          <w:t>Obras Marítimas</w:t>
        </w:r>
        <w:r w:rsidR="00241663">
          <w:rPr>
            <w:noProof/>
            <w:webHidden/>
          </w:rPr>
          <w:tab/>
        </w:r>
        <w:r w:rsidR="00241663">
          <w:rPr>
            <w:noProof/>
            <w:webHidden/>
          </w:rPr>
          <w:fldChar w:fldCharType="begin"/>
        </w:r>
        <w:r w:rsidR="00241663">
          <w:rPr>
            <w:noProof/>
            <w:webHidden/>
          </w:rPr>
          <w:instrText xml:space="preserve"> PAGEREF _Toc83803186 \h </w:instrText>
        </w:r>
        <w:r w:rsidR="00241663">
          <w:rPr>
            <w:noProof/>
            <w:webHidden/>
          </w:rPr>
        </w:r>
        <w:r w:rsidR="00241663">
          <w:rPr>
            <w:noProof/>
            <w:webHidden/>
          </w:rPr>
          <w:fldChar w:fldCharType="separate"/>
        </w:r>
        <w:r w:rsidR="00241663">
          <w:rPr>
            <w:noProof/>
            <w:webHidden/>
          </w:rPr>
          <w:t>60</w:t>
        </w:r>
        <w:r w:rsidR="00241663">
          <w:rPr>
            <w:noProof/>
            <w:webHidden/>
          </w:rPr>
          <w:fldChar w:fldCharType="end"/>
        </w:r>
      </w:hyperlink>
    </w:p>
    <w:p w14:paraId="40AD7F0E" w14:textId="17EC87E5"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187" w:history="1">
        <w:r w:rsidR="00241663" w:rsidRPr="00D11BE2">
          <w:rPr>
            <w:rStyle w:val="Hipervnculo"/>
            <w:noProof/>
          </w:rPr>
          <w:t>5.2</w:t>
        </w:r>
        <w:r w:rsidR="00241663">
          <w:rPr>
            <w:rFonts w:asciiTheme="minorHAnsi" w:eastAsiaTheme="minorEastAsia" w:hAnsiTheme="minorHAnsi" w:cstheme="minorBidi"/>
            <w:noProof/>
            <w:sz w:val="24"/>
            <w:lang w:val="es-CO" w:eastAsia="es-MX"/>
          </w:rPr>
          <w:tab/>
        </w:r>
        <w:r w:rsidR="00241663" w:rsidRPr="00D11BE2">
          <w:rPr>
            <w:rStyle w:val="Hipervnculo"/>
            <w:noProof/>
          </w:rPr>
          <w:t>Almacenamiento y Planta de Regasificación en tierra</w:t>
        </w:r>
        <w:r w:rsidR="00241663">
          <w:rPr>
            <w:noProof/>
            <w:webHidden/>
          </w:rPr>
          <w:tab/>
        </w:r>
        <w:r w:rsidR="00241663">
          <w:rPr>
            <w:noProof/>
            <w:webHidden/>
          </w:rPr>
          <w:fldChar w:fldCharType="begin"/>
        </w:r>
        <w:r w:rsidR="00241663">
          <w:rPr>
            <w:noProof/>
            <w:webHidden/>
          </w:rPr>
          <w:instrText xml:space="preserve"> PAGEREF _Toc83803187 \h </w:instrText>
        </w:r>
        <w:r w:rsidR="00241663">
          <w:rPr>
            <w:noProof/>
            <w:webHidden/>
          </w:rPr>
        </w:r>
        <w:r w:rsidR="00241663">
          <w:rPr>
            <w:noProof/>
            <w:webHidden/>
          </w:rPr>
          <w:fldChar w:fldCharType="separate"/>
        </w:r>
        <w:r w:rsidR="00241663">
          <w:rPr>
            <w:noProof/>
            <w:webHidden/>
          </w:rPr>
          <w:t>61</w:t>
        </w:r>
        <w:r w:rsidR="00241663">
          <w:rPr>
            <w:noProof/>
            <w:webHidden/>
          </w:rPr>
          <w:fldChar w:fldCharType="end"/>
        </w:r>
      </w:hyperlink>
    </w:p>
    <w:p w14:paraId="5AF02429" w14:textId="30F31FA2" w:rsidR="00241663" w:rsidRDefault="0072013E">
      <w:pPr>
        <w:pStyle w:val="TDC3"/>
        <w:rPr>
          <w:rFonts w:asciiTheme="minorHAnsi" w:eastAsiaTheme="minorEastAsia" w:hAnsiTheme="minorHAnsi" w:cstheme="minorBidi"/>
          <w:noProof/>
          <w:sz w:val="24"/>
          <w:lang w:val="es-CO" w:eastAsia="es-MX"/>
        </w:rPr>
      </w:pPr>
      <w:hyperlink w:anchor="_Toc83803188" w:history="1">
        <w:r w:rsidR="00241663" w:rsidRPr="00D11BE2">
          <w:rPr>
            <w:rStyle w:val="Hipervnculo"/>
            <w:noProof/>
          </w:rPr>
          <w:t>5.2.1</w:t>
        </w:r>
        <w:r w:rsidR="00241663">
          <w:rPr>
            <w:rFonts w:asciiTheme="minorHAnsi" w:eastAsiaTheme="minorEastAsia" w:hAnsiTheme="minorHAnsi" w:cstheme="minorBidi"/>
            <w:noProof/>
            <w:sz w:val="24"/>
            <w:lang w:val="es-CO" w:eastAsia="es-MX"/>
          </w:rPr>
          <w:tab/>
        </w:r>
        <w:r w:rsidR="00241663" w:rsidRPr="00D11BE2">
          <w:rPr>
            <w:rStyle w:val="Hipervnculo"/>
            <w:noProof/>
          </w:rPr>
          <w:t xml:space="preserve">Criterios generales de alcance de los trabajos en </w:t>
        </w:r>
        <w:r w:rsidR="00241663" w:rsidRPr="00D11BE2">
          <w:rPr>
            <w:rStyle w:val="Hipervnculo"/>
            <w:i/>
            <w:noProof/>
          </w:rPr>
          <w:t>Topside</w:t>
        </w:r>
        <w:r w:rsidR="00241663" w:rsidRPr="00D11BE2">
          <w:rPr>
            <w:rStyle w:val="Hipervnculo"/>
            <w:noProof/>
          </w:rPr>
          <w:t xml:space="preserve"> de atraque instalaciones en Tierra</w:t>
        </w:r>
        <w:r w:rsidR="00241663">
          <w:rPr>
            <w:noProof/>
            <w:webHidden/>
          </w:rPr>
          <w:tab/>
        </w:r>
        <w:r w:rsidR="00241663">
          <w:rPr>
            <w:noProof/>
            <w:webHidden/>
          </w:rPr>
          <w:fldChar w:fldCharType="begin"/>
        </w:r>
        <w:r w:rsidR="00241663">
          <w:rPr>
            <w:noProof/>
            <w:webHidden/>
          </w:rPr>
          <w:instrText xml:space="preserve"> PAGEREF _Toc83803188 \h </w:instrText>
        </w:r>
        <w:r w:rsidR="00241663">
          <w:rPr>
            <w:noProof/>
            <w:webHidden/>
          </w:rPr>
        </w:r>
        <w:r w:rsidR="00241663">
          <w:rPr>
            <w:noProof/>
            <w:webHidden/>
          </w:rPr>
          <w:fldChar w:fldCharType="separate"/>
        </w:r>
        <w:r w:rsidR="00241663">
          <w:rPr>
            <w:noProof/>
            <w:webHidden/>
          </w:rPr>
          <w:t>61</w:t>
        </w:r>
        <w:r w:rsidR="00241663">
          <w:rPr>
            <w:noProof/>
            <w:webHidden/>
          </w:rPr>
          <w:fldChar w:fldCharType="end"/>
        </w:r>
      </w:hyperlink>
    </w:p>
    <w:p w14:paraId="49A81E33" w14:textId="34F1A392" w:rsidR="00241663" w:rsidRDefault="0072013E">
      <w:pPr>
        <w:pStyle w:val="TDC3"/>
        <w:rPr>
          <w:rFonts w:asciiTheme="minorHAnsi" w:eastAsiaTheme="minorEastAsia" w:hAnsiTheme="minorHAnsi" w:cstheme="minorBidi"/>
          <w:noProof/>
          <w:sz w:val="24"/>
          <w:lang w:val="es-CO" w:eastAsia="es-MX"/>
        </w:rPr>
      </w:pPr>
      <w:hyperlink w:anchor="_Toc83803189" w:history="1">
        <w:r w:rsidR="00241663" w:rsidRPr="00D11BE2">
          <w:rPr>
            <w:rStyle w:val="Hipervnculo"/>
            <w:noProof/>
          </w:rPr>
          <w:t>5.2.2</w:t>
        </w:r>
        <w:r w:rsidR="00241663">
          <w:rPr>
            <w:rFonts w:asciiTheme="minorHAnsi" w:eastAsiaTheme="minorEastAsia" w:hAnsiTheme="minorHAnsi" w:cstheme="minorBidi"/>
            <w:noProof/>
            <w:sz w:val="24"/>
            <w:lang w:val="es-CO" w:eastAsia="es-MX"/>
          </w:rPr>
          <w:tab/>
        </w:r>
        <w:r w:rsidR="00241663" w:rsidRPr="00D11BE2">
          <w:rPr>
            <w:rStyle w:val="Hipervnculo"/>
            <w:noProof/>
          </w:rPr>
          <w:t>Bases de Diseño</w:t>
        </w:r>
        <w:r w:rsidR="00241663">
          <w:rPr>
            <w:noProof/>
            <w:webHidden/>
          </w:rPr>
          <w:tab/>
        </w:r>
        <w:r w:rsidR="00241663">
          <w:rPr>
            <w:noProof/>
            <w:webHidden/>
          </w:rPr>
          <w:fldChar w:fldCharType="begin"/>
        </w:r>
        <w:r w:rsidR="00241663">
          <w:rPr>
            <w:noProof/>
            <w:webHidden/>
          </w:rPr>
          <w:instrText xml:space="preserve"> PAGEREF _Toc83803189 \h </w:instrText>
        </w:r>
        <w:r w:rsidR="00241663">
          <w:rPr>
            <w:noProof/>
            <w:webHidden/>
          </w:rPr>
        </w:r>
        <w:r w:rsidR="00241663">
          <w:rPr>
            <w:noProof/>
            <w:webHidden/>
          </w:rPr>
          <w:fldChar w:fldCharType="separate"/>
        </w:r>
        <w:r w:rsidR="00241663">
          <w:rPr>
            <w:noProof/>
            <w:webHidden/>
          </w:rPr>
          <w:t>62</w:t>
        </w:r>
        <w:r w:rsidR="00241663">
          <w:rPr>
            <w:noProof/>
            <w:webHidden/>
          </w:rPr>
          <w:fldChar w:fldCharType="end"/>
        </w:r>
      </w:hyperlink>
    </w:p>
    <w:p w14:paraId="519B542E" w14:textId="2D9C9671" w:rsidR="00241663" w:rsidRDefault="0072013E">
      <w:pPr>
        <w:pStyle w:val="TDC3"/>
        <w:rPr>
          <w:rFonts w:asciiTheme="minorHAnsi" w:eastAsiaTheme="minorEastAsia" w:hAnsiTheme="minorHAnsi" w:cstheme="minorBidi"/>
          <w:noProof/>
          <w:sz w:val="24"/>
          <w:lang w:val="es-CO" w:eastAsia="es-MX"/>
        </w:rPr>
      </w:pPr>
      <w:hyperlink w:anchor="_Toc83803190" w:history="1">
        <w:r w:rsidR="00241663" w:rsidRPr="00D11BE2">
          <w:rPr>
            <w:rStyle w:val="Hipervnculo"/>
            <w:noProof/>
          </w:rPr>
          <w:t>5.2.3</w:t>
        </w:r>
        <w:r w:rsidR="00241663">
          <w:rPr>
            <w:rFonts w:asciiTheme="minorHAnsi" w:eastAsiaTheme="minorEastAsia" w:hAnsiTheme="minorHAnsi" w:cstheme="minorBidi"/>
            <w:noProof/>
            <w:sz w:val="24"/>
            <w:lang w:val="es-CO" w:eastAsia="es-MX"/>
          </w:rPr>
          <w:tab/>
        </w:r>
        <w:r w:rsidR="00241663" w:rsidRPr="00D11BE2">
          <w:rPr>
            <w:rStyle w:val="Hipervnculo"/>
            <w:noProof/>
          </w:rPr>
          <w:t>Principales normas de aplicación</w:t>
        </w:r>
        <w:r w:rsidR="00241663">
          <w:rPr>
            <w:noProof/>
            <w:webHidden/>
          </w:rPr>
          <w:tab/>
        </w:r>
        <w:r w:rsidR="00241663">
          <w:rPr>
            <w:noProof/>
            <w:webHidden/>
          </w:rPr>
          <w:fldChar w:fldCharType="begin"/>
        </w:r>
        <w:r w:rsidR="00241663">
          <w:rPr>
            <w:noProof/>
            <w:webHidden/>
          </w:rPr>
          <w:instrText xml:space="preserve"> PAGEREF _Toc83803190 \h </w:instrText>
        </w:r>
        <w:r w:rsidR="00241663">
          <w:rPr>
            <w:noProof/>
            <w:webHidden/>
          </w:rPr>
        </w:r>
        <w:r w:rsidR="00241663">
          <w:rPr>
            <w:noProof/>
            <w:webHidden/>
          </w:rPr>
          <w:fldChar w:fldCharType="separate"/>
        </w:r>
        <w:r w:rsidR="00241663">
          <w:rPr>
            <w:noProof/>
            <w:webHidden/>
          </w:rPr>
          <w:t>67</w:t>
        </w:r>
        <w:r w:rsidR="00241663">
          <w:rPr>
            <w:noProof/>
            <w:webHidden/>
          </w:rPr>
          <w:fldChar w:fldCharType="end"/>
        </w:r>
      </w:hyperlink>
    </w:p>
    <w:p w14:paraId="4EF957C1" w14:textId="7B4A02AD" w:rsidR="00241663" w:rsidRDefault="0072013E">
      <w:pPr>
        <w:pStyle w:val="TDC3"/>
        <w:rPr>
          <w:rFonts w:asciiTheme="minorHAnsi" w:eastAsiaTheme="minorEastAsia" w:hAnsiTheme="minorHAnsi" w:cstheme="minorBidi"/>
          <w:noProof/>
          <w:sz w:val="24"/>
          <w:lang w:val="es-CO" w:eastAsia="es-MX"/>
        </w:rPr>
      </w:pPr>
      <w:hyperlink w:anchor="_Toc83803191" w:history="1">
        <w:r w:rsidR="00241663" w:rsidRPr="00D11BE2">
          <w:rPr>
            <w:rStyle w:val="Hipervnculo"/>
            <w:noProof/>
          </w:rPr>
          <w:t>5.2.4</w:t>
        </w:r>
        <w:r w:rsidR="00241663">
          <w:rPr>
            <w:rFonts w:asciiTheme="minorHAnsi" w:eastAsiaTheme="minorEastAsia" w:hAnsiTheme="minorHAnsi" w:cstheme="minorBidi"/>
            <w:noProof/>
            <w:sz w:val="24"/>
            <w:lang w:val="es-CO" w:eastAsia="es-MX"/>
          </w:rPr>
          <w:tab/>
        </w:r>
        <w:r w:rsidR="00241663" w:rsidRPr="00D11BE2">
          <w:rPr>
            <w:rStyle w:val="Hipervnculo"/>
            <w:noProof/>
          </w:rPr>
          <w:t>Filosofía de operación</w:t>
        </w:r>
        <w:r w:rsidR="00241663">
          <w:rPr>
            <w:noProof/>
            <w:webHidden/>
          </w:rPr>
          <w:tab/>
        </w:r>
        <w:r w:rsidR="00241663">
          <w:rPr>
            <w:noProof/>
            <w:webHidden/>
          </w:rPr>
          <w:fldChar w:fldCharType="begin"/>
        </w:r>
        <w:r w:rsidR="00241663">
          <w:rPr>
            <w:noProof/>
            <w:webHidden/>
          </w:rPr>
          <w:instrText xml:space="preserve"> PAGEREF _Toc83803191 \h </w:instrText>
        </w:r>
        <w:r w:rsidR="00241663">
          <w:rPr>
            <w:noProof/>
            <w:webHidden/>
          </w:rPr>
        </w:r>
        <w:r w:rsidR="00241663">
          <w:rPr>
            <w:noProof/>
            <w:webHidden/>
          </w:rPr>
          <w:fldChar w:fldCharType="separate"/>
        </w:r>
        <w:r w:rsidR="00241663">
          <w:rPr>
            <w:noProof/>
            <w:webHidden/>
          </w:rPr>
          <w:t>71</w:t>
        </w:r>
        <w:r w:rsidR="00241663">
          <w:rPr>
            <w:noProof/>
            <w:webHidden/>
          </w:rPr>
          <w:fldChar w:fldCharType="end"/>
        </w:r>
      </w:hyperlink>
    </w:p>
    <w:p w14:paraId="4EA8684B" w14:textId="3E3C003F" w:rsidR="00241663" w:rsidRDefault="0072013E">
      <w:pPr>
        <w:pStyle w:val="TDC1"/>
        <w:tabs>
          <w:tab w:val="left" w:pos="403"/>
          <w:tab w:val="right" w:leader="dot" w:pos="8828"/>
        </w:tabs>
        <w:rPr>
          <w:rFonts w:asciiTheme="minorHAnsi" w:eastAsiaTheme="minorEastAsia" w:hAnsiTheme="minorHAnsi" w:cstheme="minorBidi"/>
          <w:b w:val="0"/>
          <w:i w:val="0"/>
          <w:noProof/>
          <w:sz w:val="24"/>
          <w:lang w:val="es-CO" w:eastAsia="es-MX"/>
        </w:rPr>
      </w:pPr>
      <w:hyperlink w:anchor="_Toc83803192" w:history="1">
        <w:r w:rsidR="00241663" w:rsidRPr="00D11BE2">
          <w:rPr>
            <w:rStyle w:val="Hipervnculo"/>
            <w:noProof/>
          </w:rPr>
          <w:t>6</w:t>
        </w:r>
        <w:r w:rsidR="00241663">
          <w:rPr>
            <w:rFonts w:asciiTheme="minorHAnsi" w:eastAsiaTheme="minorEastAsia" w:hAnsiTheme="minorHAnsi" w:cstheme="minorBidi"/>
            <w:b w:val="0"/>
            <w:i w:val="0"/>
            <w:noProof/>
            <w:sz w:val="24"/>
            <w:lang w:val="es-CO" w:eastAsia="es-MX"/>
          </w:rPr>
          <w:tab/>
        </w:r>
        <w:r w:rsidR="00241663" w:rsidRPr="00D11BE2">
          <w:rPr>
            <w:rStyle w:val="Hipervnculo"/>
            <w:noProof/>
          </w:rPr>
          <w:t>ESPECIFICACIONES PARA LA PUESTA EN SERVICIO DE LA PLANTA DE REGASIFICACIÓN</w:t>
        </w:r>
        <w:r w:rsidR="00241663">
          <w:rPr>
            <w:noProof/>
            <w:webHidden/>
          </w:rPr>
          <w:tab/>
        </w:r>
        <w:r w:rsidR="00241663">
          <w:rPr>
            <w:noProof/>
            <w:webHidden/>
          </w:rPr>
          <w:fldChar w:fldCharType="begin"/>
        </w:r>
        <w:r w:rsidR="00241663">
          <w:rPr>
            <w:noProof/>
            <w:webHidden/>
          </w:rPr>
          <w:instrText xml:space="preserve"> PAGEREF _Toc83803192 \h </w:instrText>
        </w:r>
        <w:r w:rsidR="00241663">
          <w:rPr>
            <w:noProof/>
            <w:webHidden/>
          </w:rPr>
        </w:r>
        <w:r w:rsidR="00241663">
          <w:rPr>
            <w:noProof/>
            <w:webHidden/>
          </w:rPr>
          <w:fldChar w:fldCharType="separate"/>
        </w:r>
        <w:r w:rsidR="00241663">
          <w:rPr>
            <w:noProof/>
            <w:webHidden/>
          </w:rPr>
          <w:t>74</w:t>
        </w:r>
        <w:r w:rsidR="00241663">
          <w:rPr>
            <w:noProof/>
            <w:webHidden/>
          </w:rPr>
          <w:fldChar w:fldCharType="end"/>
        </w:r>
      </w:hyperlink>
    </w:p>
    <w:p w14:paraId="2DB5F5A4" w14:textId="63BF2250"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193" w:history="1">
        <w:r w:rsidR="00241663" w:rsidRPr="00D11BE2">
          <w:rPr>
            <w:rStyle w:val="Hipervnculo"/>
            <w:noProof/>
          </w:rPr>
          <w:t>6.1</w:t>
        </w:r>
        <w:r w:rsidR="00241663">
          <w:rPr>
            <w:rFonts w:asciiTheme="minorHAnsi" w:eastAsiaTheme="minorEastAsia" w:hAnsiTheme="minorHAnsi" w:cstheme="minorBidi"/>
            <w:noProof/>
            <w:sz w:val="24"/>
            <w:lang w:val="es-CO" w:eastAsia="es-MX"/>
          </w:rPr>
          <w:tab/>
        </w:r>
        <w:r w:rsidR="00241663" w:rsidRPr="00D11BE2">
          <w:rPr>
            <w:rStyle w:val="Hipervnculo"/>
            <w:i/>
            <w:noProof/>
          </w:rPr>
          <w:t>Precommissioning</w:t>
        </w:r>
        <w:r w:rsidR="00241663" w:rsidRPr="00D11BE2">
          <w:rPr>
            <w:rStyle w:val="Hipervnculo"/>
            <w:noProof/>
          </w:rPr>
          <w:t xml:space="preserve"> (Pre-arranque)</w:t>
        </w:r>
        <w:r w:rsidR="00241663">
          <w:rPr>
            <w:noProof/>
            <w:webHidden/>
          </w:rPr>
          <w:tab/>
        </w:r>
        <w:r w:rsidR="00241663">
          <w:rPr>
            <w:noProof/>
            <w:webHidden/>
          </w:rPr>
          <w:fldChar w:fldCharType="begin"/>
        </w:r>
        <w:r w:rsidR="00241663">
          <w:rPr>
            <w:noProof/>
            <w:webHidden/>
          </w:rPr>
          <w:instrText xml:space="preserve"> PAGEREF _Toc83803193 \h </w:instrText>
        </w:r>
        <w:r w:rsidR="00241663">
          <w:rPr>
            <w:noProof/>
            <w:webHidden/>
          </w:rPr>
        </w:r>
        <w:r w:rsidR="00241663">
          <w:rPr>
            <w:noProof/>
            <w:webHidden/>
          </w:rPr>
          <w:fldChar w:fldCharType="separate"/>
        </w:r>
        <w:r w:rsidR="00241663">
          <w:rPr>
            <w:noProof/>
            <w:webHidden/>
          </w:rPr>
          <w:t>74</w:t>
        </w:r>
        <w:r w:rsidR="00241663">
          <w:rPr>
            <w:noProof/>
            <w:webHidden/>
          </w:rPr>
          <w:fldChar w:fldCharType="end"/>
        </w:r>
      </w:hyperlink>
    </w:p>
    <w:p w14:paraId="389D59BD" w14:textId="2755D3D2" w:rsidR="00241663" w:rsidRDefault="0072013E">
      <w:pPr>
        <w:pStyle w:val="TDC3"/>
        <w:rPr>
          <w:rFonts w:asciiTheme="minorHAnsi" w:eastAsiaTheme="minorEastAsia" w:hAnsiTheme="minorHAnsi" w:cstheme="minorBidi"/>
          <w:noProof/>
          <w:sz w:val="24"/>
          <w:lang w:val="es-CO" w:eastAsia="es-MX"/>
        </w:rPr>
      </w:pPr>
      <w:hyperlink w:anchor="_Toc83803194" w:history="1">
        <w:r w:rsidR="00241663" w:rsidRPr="00D11BE2">
          <w:rPr>
            <w:rStyle w:val="Hipervnculo"/>
            <w:noProof/>
          </w:rPr>
          <w:t>6.1.1</w:t>
        </w:r>
        <w:r w:rsidR="00241663">
          <w:rPr>
            <w:rFonts w:asciiTheme="minorHAnsi" w:eastAsiaTheme="minorEastAsia" w:hAnsiTheme="minorHAnsi" w:cstheme="minorBidi"/>
            <w:noProof/>
            <w:sz w:val="24"/>
            <w:lang w:val="es-CO" w:eastAsia="es-MX"/>
          </w:rPr>
          <w:tab/>
        </w:r>
        <w:r w:rsidR="00241663" w:rsidRPr="00D11BE2">
          <w:rPr>
            <w:rStyle w:val="Hipervnculo"/>
            <w:noProof/>
          </w:rPr>
          <w:t>Reportes de Pruebas:</w:t>
        </w:r>
        <w:r w:rsidR="00241663">
          <w:rPr>
            <w:noProof/>
            <w:webHidden/>
          </w:rPr>
          <w:tab/>
        </w:r>
        <w:r w:rsidR="00241663">
          <w:rPr>
            <w:noProof/>
            <w:webHidden/>
          </w:rPr>
          <w:fldChar w:fldCharType="begin"/>
        </w:r>
        <w:r w:rsidR="00241663">
          <w:rPr>
            <w:noProof/>
            <w:webHidden/>
          </w:rPr>
          <w:instrText xml:space="preserve"> PAGEREF _Toc83803194 \h </w:instrText>
        </w:r>
        <w:r w:rsidR="00241663">
          <w:rPr>
            <w:noProof/>
            <w:webHidden/>
          </w:rPr>
        </w:r>
        <w:r w:rsidR="00241663">
          <w:rPr>
            <w:noProof/>
            <w:webHidden/>
          </w:rPr>
          <w:fldChar w:fldCharType="separate"/>
        </w:r>
        <w:r w:rsidR="00241663">
          <w:rPr>
            <w:noProof/>
            <w:webHidden/>
          </w:rPr>
          <w:t>74</w:t>
        </w:r>
        <w:r w:rsidR="00241663">
          <w:rPr>
            <w:noProof/>
            <w:webHidden/>
          </w:rPr>
          <w:fldChar w:fldCharType="end"/>
        </w:r>
      </w:hyperlink>
    </w:p>
    <w:p w14:paraId="0788743E" w14:textId="1EF8F02F"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195" w:history="1">
        <w:r w:rsidR="00241663" w:rsidRPr="00D11BE2">
          <w:rPr>
            <w:rStyle w:val="Hipervnculo"/>
            <w:noProof/>
          </w:rPr>
          <w:t>6.2</w:t>
        </w:r>
        <w:r w:rsidR="00241663">
          <w:rPr>
            <w:rFonts w:asciiTheme="minorHAnsi" w:eastAsiaTheme="minorEastAsia" w:hAnsiTheme="minorHAnsi" w:cstheme="minorBidi"/>
            <w:noProof/>
            <w:sz w:val="24"/>
            <w:lang w:val="es-CO" w:eastAsia="es-MX"/>
          </w:rPr>
          <w:tab/>
        </w:r>
        <w:r w:rsidR="00241663" w:rsidRPr="00D11BE2">
          <w:rPr>
            <w:rStyle w:val="Hipervnculo"/>
            <w:i/>
            <w:noProof/>
          </w:rPr>
          <w:t>Commissioning</w:t>
        </w:r>
        <w:r w:rsidR="00241663" w:rsidRPr="00D11BE2">
          <w:rPr>
            <w:rStyle w:val="Hipervnculo"/>
            <w:noProof/>
          </w:rPr>
          <w:t xml:space="preserve"> (Listo para la puesta en marcha)</w:t>
        </w:r>
        <w:r w:rsidR="00241663">
          <w:rPr>
            <w:noProof/>
            <w:webHidden/>
          </w:rPr>
          <w:tab/>
        </w:r>
        <w:r w:rsidR="00241663">
          <w:rPr>
            <w:noProof/>
            <w:webHidden/>
          </w:rPr>
          <w:fldChar w:fldCharType="begin"/>
        </w:r>
        <w:r w:rsidR="00241663">
          <w:rPr>
            <w:noProof/>
            <w:webHidden/>
          </w:rPr>
          <w:instrText xml:space="preserve"> PAGEREF _Toc83803195 \h </w:instrText>
        </w:r>
        <w:r w:rsidR="00241663">
          <w:rPr>
            <w:noProof/>
            <w:webHidden/>
          </w:rPr>
        </w:r>
        <w:r w:rsidR="00241663">
          <w:rPr>
            <w:noProof/>
            <w:webHidden/>
          </w:rPr>
          <w:fldChar w:fldCharType="separate"/>
        </w:r>
        <w:r w:rsidR="00241663">
          <w:rPr>
            <w:noProof/>
            <w:webHidden/>
          </w:rPr>
          <w:t>75</w:t>
        </w:r>
        <w:r w:rsidR="00241663">
          <w:rPr>
            <w:noProof/>
            <w:webHidden/>
          </w:rPr>
          <w:fldChar w:fldCharType="end"/>
        </w:r>
      </w:hyperlink>
    </w:p>
    <w:p w14:paraId="18E01411" w14:textId="7E420039"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196" w:history="1">
        <w:r w:rsidR="00241663" w:rsidRPr="00D11BE2">
          <w:rPr>
            <w:rStyle w:val="Hipervnculo"/>
            <w:noProof/>
          </w:rPr>
          <w:t>6.3</w:t>
        </w:r>
        <w:r w:rsidR="00241663">
          <w:rPr>
            <w:rFonts w:asciiTheme="minorHAnsi" w:eastAsiaTheme="minorEastAsia" w:hAnsiTheme="minorHAnsi" w:cstheme="minorBidi"/>
            <w:noProof/>
            <w:sz w:val="24"/>
            <w:lang w:val="es-CO" w:eastAsia="es-MX"/>
          </w:rPr>
          <w:tab/>
        </w:r>
        <w:r w:rsidR="00241663" w:rsidRPr="00D11BE2">
          <w:rPr>
            <w:rStyle w:val="Hipervnculo"/>
            <w:i/>
            <w:noProof/>
          </w:rPr>
          <w:t>Start - Up</w:t>
        </w:r>
        <w:r w:rsidR="00241663" w:rsidRPr="00D11BE2">
          <w:rPr>
            <w:rStyle w:val="Hipervnculo"/>
            <w:noProof/>
          </w:rPr>
          <w:t xml:space="preserve"> (puesta en marcha)</w:t>
        </w:r>
        <w:r w:rsidR="00241663">
          <w:rPr>
            <w:noProof/>
            <w:webHidden/>
          </w:rPr>
          <w:tab/>
        </w:r>
        <w:r w:rsidR="00241663">
          <w:rPr>
            <w:noProof/>
            <w:webHidden/>
          </w:rPr>
          <w:fldChar w:fldCharType="begin"/>
        </w:r>
        <w:r w:rsidR="00241663">
          <w:rPr>
            <w:noProof/>
            <w:webHidden/>
          </w:rPr>
          <w:instrText xml:space="preserve"> PAGEREF _Toc83803196 \h </w:instrText>
        </w:r>
        <w:r w:rsidR="00241663">
          <w:rPr>
            <w:noProof/>
            <w:webHidden/>
          </w:rPr>
        </w:r>
        <w:r w:rsidR="00241663">
          <w:rPr>
            <w:noProof/>
            <w:webHidden/>
          </w:rPr>
          <w:fldChar w:fldCharType="separate"/>
        </w:r>
        <w:r w:rsidR="00241663">
          <w:rPr>
            <w:noProof/>
            <w:webHidden/>
          </w:rPr>
          <w:t>75</w:t>
        </w:r>
        <w:r w:rsidR="00241663">
          <w:rPr>
            <w:noProof/>
            <w:webHidden/>
          </w:rPr>
          <w:fldChar w:fldCharType="end"/>
        </w:r>
      </w:hyperlink>
    </w:p>
    <w:p w14:paraId="676E83B9" w14:textId="471DCCDB" w:rsidR="00241663" w:rsidRDefault="0072013E">
      <w:pPr>
        <w:pStyle w:val="TDC3"/>
        <w:rPr>
          <w:rFonts w:asciiTheme="minorHAnsi" w:eastAsiaTheme="minorEastAsia" w:hAnsiTheme="minorHAnsi" w:cstheme="minorBidi"/>
          <w:noProof/>
          <w:sz w:val="24"/>
          <w:lang w:val="es-CO" w:eastAsia="es-MX"/>
        </w:rPr>
      </w:pPr>
      <w:hyperlink w:anchor="_Toc83803197" w:history="1">
        <w:r w:rsidR="00241663" w:rsidRPr="00D11BE2">
          <w:rPr>
            <w:rStyle w:val="Hipervnculo"/>
            <w:noProof/>
          </w:rPr>
          <w:t>6.3.1</w:t>
        </w:r>
        <w:r w:rsidR="00241663">
          <w:rPr>
            <w:rFonts w:asciiTheme="minorHAnsi" w:eastAsiaTheme="minorEastAsia" w:hAnsiTheme="minorHAnsi" w:cstheme="minorBidi"/>
            <w:noProof/>
            <w:sz w:val="24"/>
            <w:lang w:val="es-CO" w:eastAsia="es-MX"/>
          </w:rPr>
          <w:tab/>
        </w:r>
        <w:r w:rsidR="00241663" w:rsidRPr="00D11BE2">
          <w:rPr>
            <w:rStyle w:val="Hipervnculo"/>
            <w:noProof/>
          </w:rPr>
          <w:t>Información Requerida para la Puesta en Servicio</w:t>
        </w:r>
        <w:r w:rsidR="00241663">
          <w:rPr>
            <w:noProof/>
            <w:webHidden/>
          </w:rPr>
          <w:tab/>
        </w:r>
        <w:r w:rsidR="00241663">
          <w:rPr>
            <w:noProof/>
            <w:webHidden/>
          </w:rPr>
          <w:fldChar w:fldCharType="begin"/>
        </w:r>
        <w:r w:rsidR="00241663">
          <w:rPr>
            <w:noProof/>
            <w:webHidden/>
          </w:rPr>
          <w:instrText xml:space="preserve"> PAGEREF _Toc83803197 \h </w:instrText>
        </w:r>
        <w:r w:rsidR="00241663">
          <w:rPr>
            <w:noProof/>
            <w:webHidden/>
          </w:rPr>
        </w:r>
        <w:r w:rsidR="00241663">
          <w:rPr>
            <w:noProof/>
            <w:webHidden/>
          </w:rPr>
          <w:fldChar w:fldCharType="separate"/>
        </w:r>
        <w:r w:rsidR="00241663">
          <w:rPr>
            <w:noProof/>
            <w:webHidden/>
          </w:rPr>
          <w:t>75</w:t>
        </w:r>
        <w:r w:rsidR="00241663">
          <w:rPr>
            <w:noProof/>
            <w:webHidden/>
          </w:rPr>
          <w:fldChar w:fldCharType="end"/>
        </w:r>
      </w:hyperlink>
    </w:p>
    <w:p w14:paraId="15C04F37" w14:textId="03018CAA" w:rsidR="00241663" w:rsidRDefault="0072013E">
      <w:pPr>
        <w:pStyle w:val="TDC1"/>
        <w:tabs>
          <w:tab w:val="left" w:pos="403"/>
          <w:tab w:val="right" w:leader="dot" w:pos="8828"/>
        </w:tabs>
        <w:rPr>
          <w:rFonts w:asciiTheme="minorHAnsi" w:eastAsiaTheme="minorEastAsia" w:hAnsiTheme="minorHAnsi" w:cstheme="minorBidi"/>
          <w:b w:val="0"/>
          <w:i w:val="0"/>
          <w:noProof/>
          <w:sz w:val="24"/>
          <w:lang w:val="es-CO" w:eastAsia="es-MX"/>
        </w:rPr>
      </w:pPr>
      <w:hyperlink w:anchor="_Toc83803198" w:history="1">
        <w:r w:rsidR="00241663" w:rsidRPr="00D11BE2">
          <w:rPr>
            <w:rStyle w:val="Hipervnculo"/>
            <w:noProof/>
          </w:rPr>
          <w:t>7</w:t>
        </w:r>
        <w:r w:rsidR="00241663">
          <w:rPr>
            <w:rFonts w:asciiTheme="minorHAnsi" w:eastAsiaTheme="minorEastAsia" w:hAnsiTheme="minorHAnsi" w:cstheme="minorBidi"/>
            <w:b w:val="0"/>
            <w:i w:val="0"/>
            <w:noProof/>
            <w:sz w:val="24"/>
            <w:lang w:val="es-CO" w:eastAsia="es-MX"/>
          </w:rPr>
          <w:tab/>
        </w:r>
        <w:r w:rsidR="00241663" w:rsidRPr="00D11BE2">
          <w:rPr>
            <w:rStyle w:val="Hipervnculo"/>
            <w:noProof/>
          </w:rPr>
          <w:t>DESCRIPCIÓN DE LOS SERVICIOS ASOCIADOS AL GASODUCTO BUENAVENTURA - YUMBO</w:t>
        </w:r>
        <w:r w:rsidR="00241663">
          <w:rPr>
            <w:noProof/>
            <w:webHidden/>
          </w:rPr>
          <w:tab/>
        </w:r>
        <w:r w:rsidR="00241663">
          <w:rPr>
            <w:noProof/>
            <w:webHidden/>
          </w:rPr>
          <w:fldChar w:fldCharType="begin"/>
        </w:r>
        <w:r w:rsidR="00241663">
          <w:rPr>
            <w:noProof/>
            <w:webHidden/>
          </w:rPr>
          <w:instrText xml:space="preserve"> PAGEREF _Toc83803198 \h </w:instrText>
        </w:r>
        <w:r w:rsidR="00241663">
          <w:rPr>
            <w:noProof/>
            <w:webHidden/>
          </w:rPr>
        </w:r>
        <w:r w:rsidR="00241663">
          <w:rPr>
            <w:noProof/>
            <w:webHidden/>
          </w:rPr>
          <w:fldChar w:fldCharType="separate"/>
        </w:r>
        <w:r w:rsidR="00241663">
          <w:rPr>
            <w:noProof/>
            <w:webHidden/>
          </w:rPr>
          <w:t>76</w:t>
        </w:r>
        <w:r w:rsidR="00241663">
          <w:rPr>
            <w:noProof/>
            <w:webHidden/>
          </w:rPr>
          <w:fldChar w:fldCharType="end"/>
        </w:r>
      </w:hyperlink>
    </w:p>
    <w:p w14:paraId="0DAB9FE4" w14:textId="69F53AAA"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199" w:history="1">
        <w:r w:rsidR="00241663" w:rsidRPr="00D11BE2">
          <w:rPr>
            <w:rStyle w:val="Hipervnculo"/>
            <w:rFonts w:eastAsia="Calibri"/>
            <w:noProof/>
          </w:rPr>
          <w:t>7.1</w:t>
        </w:r>
        <w:r w:rsidR="00241663">
          <w:rPr>
            <w:rFonts w:asciiTheme="minorHAnsi" w:eastAsiaTheme="minorEastAsia" w:hAnsiTheme="minorHAnsi" w:cstheme="minorBidi"/>
            <w:noProof/>
            <w:sz w:val="24"/>
            <w:lang w:val="es-CO" w:eastAsia="es-MX"/>
          </w:rPr>
          <w:tab/>
        </w:r>
        <w:r w:rsidR="00241663" w:rsidRPr="00D11BE2">
          <w:rPr>
            <w:rStyle w:val="Hipervnculo"/>
            <w:noProof/>
          </w:rPr>
          <w:t>Características Técnicas de los Servicios</w:t>
        </w:r>
        <w:r w:rsidR="00241663">
          <w:rPr>
            <w:noProof/>
            <w:webHidden/>
          </w:rPr>
          <w:tab/>
        </w:r>
        <w:r w:rsidR="00241663">
          <w:rPr>
            <w:noProof/>
            <w:webHidden/>
          </w:rPr>
          <w:fldChar w:fldCharType="begin"/>
        </w:r>
        <w:r w:rsidR="00241663">
          <w:rPr>
            <w:noProof/>
            <w:webHidden/>
          </w:rPr>
          <w:instrText xml:space="preserve"> PAGEREF _Toc83803199 \h </w:instrText>
        </w:r>
        <w:r w:rsidR="00241663">
          <w:rPr>
            <w:noProof/>
            <w:webHidden/>
          </w:rPr>
        </w:r>
        <w:r w:rsidR="00241663">
          <w:rPr>
            <w:noProof/>
            <w:webHidden/>
          </w:rPr>
          <w:fldChar w:fldCharType="separate"/>
        </w:r>
        <w:r w:rsidR="00241663">
          <w:rPr>
            <w:noProof/>
            <w:webHidden/>
          </w:rPr>
          <w:t>76</w:t>
        </w:r>
        <w:r w:rsidR="00241663">
          <w:rPr>
            <w:noProof/>
            <w:webHidden/>
          </w:rPr>
          <w:fldChar w:fldCharType="end"/>
        </w:r>
      </w:hyperlink>
    </w:p>
    <w:p w14:paraId="0C219611" w14:textId="4B6BAD63"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200" w:history="1">
        <w:r w:rsidR="00241663" w:rsidRPr="00D11BE2">
          <w:rPr>
            <w:rStyle w:val="Hipervnculo"/>
            <w:noProof/>
          </w:rPr>
          <w:t>7.2</w:t>
        </w:r>
        <w:r w:rsidR="00241663">
          <w:rPr>
            <w:rFonts w:asciiTheme="minorHAnsi" w:eastAsiaTheme="minorEastAsia" w:hAnsiTheme="minorHAnsi" w:cstheme="minorBidi"/>
            <w:noProof/>
            <w:sz w:val="24"/>
            <w:lang w:val="es-CO" w:eastAsia="es-MX"/>
          </w:rPr>
          <w:tab/>
        </w:r>
        <w:r w:rsidR="00241663" w:rsidRPr="00D11BE2">
          <w:rPr>
            <w:rStyle w:val="Hipervnculo"/>
            <w:noProof/>
          </w:rPr>
          <w:t>Responsabilidades del Inversionista</w:t>
        </w:r>
        <w:r w:rsidR="00241663">
          <w:rPr>
            <w:noProof/>
            <w:webHidden/>
          </w:rPr>
          <w:tab/>
        </w:r>
        <w:r w:rsidR="00241663">
          <w:rPr>
            <w:noProof/>
            <w:webHidden/>
          </w:rPr>
          <w:fldChar w:fldCharType="begin"/>
        </w:r>
        <w:r w:rsidR="00241663">
          <w:rPr>
            <w:noProof/>
            <w:webHidden/>
          </w:rPr>
          <w:instrText xml:space="preserve"> PAGEREF _Toc83803200 \h </w:instrText>
        </w:r>
        <w:r w:rsidR="00241663">
          <w:rPr>
            <w:noProof/>
            <w:webHidden/>
          </w:rPr>
        </w:r>
        <w:r w:rsidR="00241663">
          <w:rPr>
            <w:noProof/>
            <w:webHidden/>
          </w:rPr>
          <w:fldChar w:fldCharType="separate"/>
        </w:r>
        <w:r w:rsidR="00241663">
          <w:rPr>
            <w:noProof/>
            <w:webHidden/>
          </w:rPr>
          <w:t>77</w:t>
        </w:r>
        <w:r w:rsidR="00241663">
          <w:rPr>
            <w:noProof/>
            <w:webHidden/>
          </w:rPr>
          <w:fldChar w:fldCharType="end"/>
        </w:r>
      </w:hyperlink>
    </w:p>
    <w:p w14:paraId="7F86D267" w14:textId="718B6371"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201" w:history="1">
        <w:r w:rsidR="00241663" w:rsidRPr="00D11BE2">
          <w:rPr>
            <w:rStyle w:val="Hipervnculo"/>
            <w:noProof/>
          </w:rPr>
          <w:t>7.3</w:t>
        </w:r>
        <w:r w:rsidR="00241663">
          <w:rPr>
            <w:rFonts w:asciiTheme="minorHAnsi" w:eastAsiaTheme="minorEastAsia" w:hAnsiTheme="minorHAnsi" w:cstheme="minorBidi"/>
            <w:noProof/>
            <w:sz w:val="24"/>
            <w:lang w:val="es-CO" w:eastAsia="es-MX"/>
          </w:rPr>
          <w:tab/>
        </w:r>
        <w:r w:rsidR="00241663" w:rsidRPr="00D11BE2">
          <w:rPr>
            <w:rStyle w:val="Hipervnculo"/>
            <w:noProof/>
          </w:rPr>
          <w:t>Punto de conexión del Gasoducto Buenaventura – Yumbo al Sistema Nacional de Transporte</w:t>
        </w:r>
        <w:r w:rsidR="00241663">
          <w:rPr>
            <w:noProof/>
            <w:webHidden/>
          </w:rPr>
          <w:tab/>
        </w:r>
        <w:r w:rsidR="00241663">
          <w:rPr>
            <w:noProof/>
            <w:webHidden/>
          </w:rPr>
          <w:fldChar w:fldCharType="begin"/>
        </w:r>
        <w:r w:rsidR="00241663">
          <w:rPr>
            <w:noProof/>
            <w:webHidden/>
          </w:rPr>
          <w:instrText xml:space="preserve"> PAGEREF _Toc83803201 \h </w:instrText>
        </w:r>
        <w:r w:rsidR="00241663">
          <w:rPr>
            <w:noProof/>
            <w:webHidden/>
          </w:rPr>
        </w:r>
        <w:r w:rsidR="00241663">
          <w:rPr>
            <w:noProof/>
            <w:webHidden/>
          </w:rPr>
          <w:fldChar w:fldCharType="separate"/>
        </w:r>
        <w:r w:rsidR="00241663">
          <w:rPr>
            <w:noProof/>
            <w:webHidden/>
          </w:rPr>
          <w:t>78</w:t>
        </w:r>
        <w:r w:rsidR="00241663">
          <w:rPr>
            <w:noProof/>
            <w:webHidden/>
          </w:rPr>
          <w:fldChar w:fldCharType="end"/>
        </w:r>
      </w:hyperlink>
    </w:p>
    <w:p w14:paraId="7242BD84" w14:textId="50CDA63F" w:rsidR="00241663" w:rsidRDefault="0072013E">
      <w:pPr>
        <w:pStyle w:val="TDC1"/>
        <w:tabs>
          <w:tab w:val="left" w:pos="403"/>
          <w:tab w:val="right" w:leader="dot" w:pos="8828"/>
        </w:tabs>
        <w:rPr>
          <w:rFonts w:asciiTheme="minorHAnsi" w:eastAsiaTheme="minorEastAsia" w:hAnsiTheme="minorHAnsi" w:cstheme="minorBidi"/>
          <w:b w:val="0"/>
          <w:i w:val="0"/>
          <w:noProof/>
          <w:sz w:val="24"/>
          <w:lang w:val="es-CO" w:eastAsia="es-MX"/>
        </w:rPr>
      </w:pPr>
      <w:hyperlink w:anchor="_Toc83803202" w:history="1">
        <w:r w:rsidR="00241663" w:rsidRPr="00D11BE2">
          <w:rPr>
            <w:rStyle w:val="Hipervnculo"/>
            <w:noProof/>
          </w:rPr>
          <w:t>8</w:t>
        </w:r>
        <w:r w:rsidR="00241663">
          <w:rPr>
            <w:rFonts w:asciiTheme="minorHAnsi" w:eastAsiaTheme="minorEastAsia" w:hAnsiTheme="minorHAnsi" w:cstheme="minorBidi"/>
            <w:b w:val="0"/>
            <w:i w:val="0"/>
            <w:noProof/>
            <w:sz w:val="24"/>
            <w:lang w:val="es-CO" w:eastAsia="es-MX"/>
          </w:rPr>
          <w:tab/>
        </w:r>
        <w:r w:rsidR="00241663" w:rsidRPr="00D11BE2">
          <w:rPr>
            <w:rStyle w:val="Hipervnculo"/>
            <w:noProof/>
          </w:rPr>
          <w:t>NORMAS TÉCNICAS GENERALES APLICABLES AL GASODUCTO BUENAVENTURA - YUMBO</w:t>
        </w:r>
        <w:r w:rsidR="00241663">
          <w:rPr>
            <w:noProof/>
            <w:webHidden/>
          </w:rPr>
          <w:tab/>
        </w:r>
        <w:r w:rsidR="00241663">
          <w:rPr>
            <w:noProof/>
            <w:webHidden/>
          </w:rPr>
          <w:fldChar w:fldCharType="begin"/>
        </w:r>
        <w:r w:rsidR="00241663">
          <w:rPr>
            <w:noProof/>
            <w:webHidden/>
          </w:rPr>
          <w:instrText xml:space="preserve"> PAGEREF _Toc83803202 \h </w:instrText>
        </w:r>
        <w:r w:rsidR="00241663">
          <w:rPr>
            <w:noProof/>
            <w:webHidden/>
          </w:rPr>
        </w:r>
        <w:r w:rsidR="00241663">
          <w:rPr>
            <w:noProof/>
            <w:webHidden/>
          </w:rPr>
          <w:fldChar w:fldCharType="separate"/>
        </w:r>
        <w:r w:rsidR="00241663">
          <w:rPr>
            <w:noProof/>
            <w:webHidden/>
          </w:rPr>
          <w:t>79</w:t>
        </w:r>
        <w:r w:rsidR="00241663">
          <w:rPr>
            <w:noProof/>
            <w:webHidden/>
          </w:rPr>
          <w:fldChar w:fldCharType="end"/>
        </w:r>
      </w:hyperlink>
    </w:p>
    <w:p w14:paraId="056D53CA" w14:textId="13B66370"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203" w:history="1">
        <w:r w:rsidR="00241663" w:rsidRPr="00D11BE2">
          <w:rPr>
            <w:rStyle w:val="Hipervnculo"/>
            <w:noProof/>
          </w:rPr>
          <w:t>8.1</w:t>
        </w:r>
        <w:r w:rsidR="00241663">
          <w:rPr>
            <w:rFonts w:asciiTheme="minorHAnsi" w:eastAsiaTheme="minorEastAsia" w:hAnsiTheme="minorHAnsi" w:cstheme="minorBidi"/>
            <w:noProof/>
            <w:sz w:val="24"/>
            <w:lang w:val="es-CO" w:eastAsia="es-MX"/>
          </w:rPr>
          <w:tab/>
        </w:r>
        <w:r w:rsidR="00241663" w:rsidRPr="00D11BE2">
          <w:rPr>
            <w:rStyle w:val="Hipervnculo"/>
            <w:noProof/>
          </w:rPr>
          <w:t>Principales características técnicas del proyecto</w:t>
        </w:r>
        <w:r w:rsidR="00241663">
          <w:rPr>
            <w:noProof/>
            <w:webHidden/>
          </w:rPr>
          <w:tab/>
        </w:r>
        <w:r w:rsidR="00241663">
          <w:rPr>
            <w:noProof/>
            <w:webHidden/>
          </w:rPr>
          <w:fldChar w:fldCharType="begin"/>
        </w:r>
        <w:r w:rsidR="00241663">
          <w:rPr>
            <w:noProof/>
            <w:webHidden/>
          </w:rPr>
          <w:instrText xml:space="preserve"> PAGEREF _Toc83803203 \h </w:instrText>
        </w:r>
        <w:r w:rsidR="00241663">
          <w:rPr>
            <w:noProof/>
            <w:webHidden/>
          </w:rPr>
        </w:r>
        <w:r w:rsidR="00241663">
          <w:rPr>
            <w:noProof/>
            <w:webHidden/>
          </w:rPr>
          <w:fldChar w:fldCharType="separate"/>
        </w:r>
        <w:r w:rsidR="00241663">
          <w:rPr>
            <w:noProof/>
            <w:webHidden/>
          </w:rPr>
          <w:t>79</w:t>
        </w:r>
        <w:r w:rsidR="00241663">
          <w:rPr>
            <w:noProof/>
            <w:webHidden/>
          </w:rPr>
          <w:fldChar w:fldCharType="end"/>
        </w:r>
      </w:hyperlink>
    </w:p>
    <w:p w14:paraId="4E340FF9" w14:textId="7E929AF4"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204" w:history="1">
        <w:r w:rsidR="00241663" w:rsidRPr="00D11BE2">
          <w:rPr>
            <w:rStyle w:val="Hipervnculo"/>
            <w:noProof/>
          </w:rPr>
          <w:t>8.2</w:t>
        </w:r>
        <w:r w:rsidR="00241663">
          <w:rPr>
            <w:rFonts w:asciiTheme="minorHAnsi" w:eastAsiaTheme="minorEastAsia" w:hAnsiTheme="minorHAnsi" w:cstheme="minorBidi"/>
            <w:noProof/>
            <w:sz w:val="24"/>
            <w:lang w:val="es-CO" w:eastAsia="es-MX"/>
          </w:rPr>
          <w:tab/>
        </w:r>
        <w:r w:rsidR="00241663" w:rsidRPr="00D11BE2">
          <w:rPr>
            <w:rStyle w:val="Hipervnculo"/>
            <w:noProof/>
          </w:rPr>
          <w:t>Licencias y Permisos</w:t>
        </w:r>
        <w:r w:rsidR="00241663">
          <w:rPr>
            <w:noProof/>
            <w:webHidden/>
          </w:rPr>
          <w:tab/>
        </w:r>
        <w:r w:rsidR="00241663">
          <w:rPr>
            <w:noProof/>
            <w:webHidden/>
          </w:rPr>
          <w:fldChar w:fldCharType="begin"/>
        </w:r>
        <w:r w:rsidR="00241663">
          <w:rPr>
            <w:noProof/>
            <w:webHidden/>
          </w:rPr>
          <w:instrText xml:space="preserve"> PAGEREF _Toc83803204 \h </w:instrText>
        </w:r>
        <w:r w:rsidR="00241663">
          <w:rPr>
            <w:noProof/>
            <w:webHidden/>
          </w:rPr>
        </w:r>
        <w:r w:rsidR="00241663">
          <w:rPr>
            <w:noProof/>
            <w:webHidden/>
          </w:rPr>
          <w:fldChar w:fldCharType="separate"/>
        </w:r>
        <w:r w:rsidR="00241663">
          <w:rPr>
            <w:noProof/>
            <w:webHidden/>
          </w:rPr>
          <w:t>79</w:t>
        </w:r>
        <w:r w:rsidR="00241663">
          <w:rPr>
            <w:noProof/>
            <w:webHidden/>
          </w:rPr>
          <w:fldChar w:fldCharType="end"/>
        </w:r>
      </w:hyperlink>
    </w:p>
    <w:p w14:paraId="3E55A803" w14:textId="7D8F315A"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205" w:history="1">
        <w:r w:rsidR="00241663" w:rsidRPr="00D11BE2">
          <w:rPr>
            <w:rStyle w:val="Hipervnculo"/>
            <w:noProof/>
          </w:rPr>
          <w:t>8.3</w:t>
        </w:r>
        <w:r w:rsidR="00241663">
          <w:rPr>
            <w:rFonts w:asciiTheme="minorHAnsi" w:eastAsiaTheme="minorEastAsia" w:hAnsiTheme="minorHAnsi" w:cstheme="minorBidi"/>
            <w:noProof/>
            <w:sz w:val="24"/>
            <w:lang w:val="es-CO" w:eastAsia="es-MX"/>
          </w:rPr>
          <w:tab/>
        </w:r>
        <w:r w:rsidR="00241663" w:rsidRPr="00D11BE2">
          <w:rPr>
            <w:rStyle w:val="Hipervnculo"/>
            <w:noProof/>
          </w:rPr>
          <w:t>Área a intervenir en la construcción del gasoducto</w:t>
        </w:r>
        <w:r w:rsidR="00241663">
          <w:rPr>
            <w:noProof/>
            <w:webHidden/>
          </w:rPr>
          <w:tab/>
        </w:r>
        <w:r w:rsidR="00241663">
          <w:rPr>
            <w:noProof/>
            <w:webHidden/>
          </w:rPr>
          <w:fldChar w:fldCharType="begin"/>
        </w:r>
        <w:r w:rsidR="00241663">
          <w:rPr>
            <w:noProof/>
            <w:webHidden/>
          </w:rPr>
          <w:instrText xml:space="preserve"> PAGEREF _Toc83803205 \h </w:instrText>
        </w:r>
        <w:r w:rsidR="00241663">
          <w:rPr>
            <w:noProof/>
            <w:webHidden/>
          </w:rPr>
        </w:r>
        <w:r w:rsidR="00241663">
          <w:rPr>
            <w:noProof/>
            <w:webHidden/>
          </w:rPr>
          <w:fldChar w:fldCharType="separate"/>
        </w:r>
        <w:r w:rsidR="00241663">
          <w:rPr>
            <w:noProof/>
            <w:webHidden/>
          </w:rPr>
          <w:t>79</w:t>
        </w:r>
        <w:r w:rsidR="00241663">
          <w:rPr>
            <w:noProof/>
            <w:webHidden/>
          </w:rPr>
          <w:fldChar w:fldCharType="end"/>
        </w:r>
      </w:hyperlink>
    </w:p>
    <w:p w14:paraId="771B4BC9" w14:textId="7FFADA5C"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206" w:history="1">
        <w:r w:rsidR="00241663" w:rsidRPr="00D11BE2">
          <w:rPr>
            <w:rStyle w:val="Hipervnculo"/>
            <w:noProof/>
          </w:rPr>
          <w:t>8.4</w:t>
        </w:r>
        <w:r w:rsidR="00241663">
          <w:rPr>
            <w:rFonts w:asciiTheme="minorHAnsi" w:eastAsiaTheme="minorEastAsia" w:hAnsiTheme="minorHAnsi" w:cstheme="minorBidi"/>
            <w:noProof/>
            <w:sz w:val="24"/>
            <w:lang w:val="es-CO" w:eastAsia="es-MX"/>
          </w:rPr>
          <w:tab/>
        </w:r>
        <w:r w:rsidR="00241663" w:rsidRPr="00D11BE2">
          <w:rPr>
            <w:rStyle w:val="Hipervnculo"/>
            <w:noProof/>
          </w:rPr>
          <w:t>Conexión del gasoducto al Sistema Nacional de Transporte (SNT)</w:t>
        </w:r>
        <w:r w:rsidR="00241663">
          <w:rPr>
            <w:noProof/>
            <w:webHidden/>
          </w:rPr>
          <w:tab/>
        </w:r>
        <w:r w:rsidR="00241663">
          <w:rPr>
            <w:noProof/>
            <w:webHidden/>
          </w:rPr>
          <w:fldChar w:fldCharType="begin"/>
        </w:r>
        <w:r w:rsidR="00241663">
          <w:rPr>
            <w:noProof/>
            <w:webHidden/>
          </w:rPr>
          <w:instrText xml:space="preserve"> PAGEREF _Toc83803206 \h </w:instrText>
        </w:r>
        <w:r w:rsidR="00241663">
          <w:rPr>
            <w:noProof/>
            <w:webHidden/>
          </w:rPr>
        </w:r>
        <w:r w:rsidR="00241663">
          <w:rPr>
            <w:noProof/>
            <w:webHidden/>
          </w:rPr>
          <w:fldChar w:fldCharType="separate"/>
        </w:r>
        <w:r w:rsidR="00241663">
          <w:rPr>
            <w:noProof/>
            <w:webHidden/>
          </w:rPr>
          <w:t>80</w:t>
        </w:r>
        <w:r w:rsidR="00241663">
          <w:rPr>
            <w:noProof/>
            <w:webHidden/>
          </w:rPr>
          <w:fldChar w:fldCharType="end"/>
        </w:r>
      </w:hyperlink>
    </w:p>
    <w:p w14:paraId="6D374FE8" w14:textId="2E571A87"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207" w:history="1">
        <w:r w:rsidR="00241663" w:rsidRPr="00D11BE2">
          <w:rPr>
            <w:rStyle w:val="Hipervnculo"/>
            <w:noProof/>
          </w:rPr>
          <w:t>8.5</w:t>
        </w:r>
        <w:r w:rsidR="00241663">
          <w:rPr>
            <w:rFonts w:asciiTheme="minorHAnsi" w:eastAsiaTheme="minorEastAsia" w:hAnsiTheme="minorHAnsi" w:cstheme="minorBidi"/>
            <w:noProof/>
            <w:sz w:val="24"/>
            <w:lang w:val="es-CO" w:eastAsia="es-MX"/>
          </w:rPr>
          <w:tab/>
        </w:r>
        <w:r w:rsidR="00241663" w:rsidRPr="00D11BE2">
          <w:rPr>
            <w:rStyle w:val="Hipervnculo"/>
            <w:noProof/>
          </w:rPr>
          <w:t>Materiales y equipos</w:t>
        </w:r>
        <w:r w:rsidR="00241663">
          <w:rPr>
            <w:noProof/>
            <w:webHidden/>
          </w:rPr>
          <w:tab/>
        </w:r>
        <w:r w:rsidR="00241663">
          <w:rPr>
            <w:noProof/>
            <w:webHidden/>
          </w:rPr>
          <w:fldChar w:fldCharType="begin"/>
        </w:r>
        <w:r w:rsidR="00241663">
          <w:rPr>
            <w:noProof/>
            <w:webHidden/>
          </w:rPr>
          <w:instrText xml:space="preserve"> PAGEREF _Toc83803207 \h </w:instrText>
        </w:r>
        <w:r w:rsidR="00241663">
          <w:rPr>
            <w:noProof/>
            <w:webHidden/>
          </w:rPr>
        </w:r>
        <w:r w:rsidR="00241663">
          <w:rPr>
            <w:noProof/>
            <w:webHidden/>
          </w:rPr>
          <w:fldChar w:fldCharType="separate"/>
        </w:r>
        <w:r w:rsidR="00241663">
          <w:rPr>
            <w:noProof/>
            <w:webHidden/>
          </w:rPr>
          <w:t>81</w:t>
        </w:r>
        <w:r w:rsidR="00241663">
          <w:rPr>
            <w:noProof/>
            <w:webHidden/>
          </w:rPr>
          <w:fldChar w:fldCharType="end"/>
        </w:r>
      </w:hyperlink>
    </w:p>
    <w:p w14:paraId="7E017B14" w14:textId="3A4783E6" w:rsidR="00241663" w:rsidRDefault="0072013E">
      <w:pPr>
        <w:pStyle w:val="TDC3"/>
        <w:rPr>
          <w:rFonts w:asciiTheme="minorHAnsi" w:eastAsiaTheme="minorEastAsia" w:hAnsiTheme="minorHAnsi" w:cstheme="minorBidi"/>
          <w:noProof/>
          <w:sz w:val="24"/>
          <w:lang w:val="es-CO" w:eastAsia="es-MX"/>
        </w:rPr>
      </w:pPr>
      <w:hyperlink w:anchor="_Toc83803208" w:history="1">
        <w:r w:rsidR="00241663" w:rsidRPr="00D11BE2">
          <w:rPr>
            <w:rStyle w:val="Hipervnculo"/>
            <w:noProof/>
          </w:rPr>
          <w:t>8.5.1</w:t>
        </w:r>
        <w:r w:rsidR="00241663">
          <w:rPr>
            <w:rFonts w:asciiTheme="minorHAnsi" w:eastAsiaTheme="minorEastAsia" w:hAnsiTheme="minorHAnsi" w:cstheme="minorBidi"/>
            <w:noProof/>
            <w:sz w:val="24"/>
            <w:lang w:val="es-CO" w:eastAsia="es-MX"/>
          </w:rPr>
          <w:tab/>
        </w:r>
        <w:r w:rsidR="00241663" w:rsidRPr="00D11BE2">
          <w:rPr>
            <w:rStyle w:val="Hipervnculo"/>
            <w:noProof/>
          </w:rPr>
          <w:t>Normas para Fabricación de los Equipos</w:t>
        </w:r>
        <w:r w:rsidR="00241663">
          <w:rPr>
            <w:noProof/>
            <w:webHidden/>
          </w:rPr>
          <w:tab/>
        </w:r>
        <w:r w:rsidR="00241663">
          <w:rPr>
            <w:noProof/>
            <w:webHidden/>
          </w:rPr>
          <w:fldChar w:fldCharType="begin"/>
        </w:r>
        <w:r w:rsidR="00241663">
          <w:rPr>
            <w:noProof/>
            <w:webHidden/>
          </w:rPr>
          <w:instrText xml:space="preserve"> PAGEREF _Toc83803208 \h </w:instrText>
        </w:r>
        <w:r w:rsidR="00241663">
          <w:rPr>
            <w:noProof/>
            <w:webHidden/>
          </w:rPr>
        </w:r>
        <w:r w:rsidR="00241663">
          <w:rPr>
            <w:noProof/>
            <w:webHidden/>
          </w:rPr>
          <w:fldChar w:fldCharType="separate"/>
        </w:r>
        <w:r w:rsidR="00241663">
          <w:rPr>
            <w:noProof/>
            <w:webHidden/>
          </w:rPr>
          <w:t>81</w:t>
        </w:r>
        <w:r w:rsidR="00241663">
          <w:rPr>
            <w:noProof/>
            <w:webHidden/>
          </w:rPr>
          <w:fldChar w:fldCharType="end"/>
        </w:r>
      </w:hyperlink>
    </w:p>
    <w:p w14:paraId="19DB9B97" w14:textId="75C2E83C" w:rsidR="00241663" w:rsidRDefault="0072013E">
      <w:pPr>
        <w:pStyle w:val="TDC3"/>
        <w:rPr>
          <w:rFonts w:asciiTheme="minorHAnsi" w:eastAsiaTheme="minorEastAsia" w:hAnsiTheme="minorHAnsi" w:cstheme="minorBidi"/>
          <w:noProof/>
          <w:sz w:val="24"/>
          <w:lang w:val="es-CO" w:eastAsia="es-MX"/>
        </w:rPr>
      </w:pPr>
      <w:hyperlink w:anchor="_Toc83803209" w:history="1">
        <w:r w:rsidR="00241663" w:rsidRPr="00D11BE2">
          <w:rPr>
            <w:rStyle w:val="Hipervnculo"/>
            <w:noProof/>
          </w:rPr>
          <w:t>8.5.2</w:t>
        </w:r>
        <w:r w:rsidR="00241663">
          <w:rPr>
            <w:rFonts w:asciiTheme="minorHAnsi" w:eastAsiaTheme="minorEastAsia" w:hAnsiTheme="minorHAnsi" w:cstheme="minorBidi"/>
            <w:noProof/>
            <w:sz w:val="24"/>
            <w:lang w:val="es-CO" w:eastAsia="es-MX"/>
          </w:rPr>
          <w:tab/>
        </w:r>
        <w:r w:rsidR="00241663" w:rsidRPr="00D11BE2">
          <w:rPr>
            <w:rStyle w:val="Hipervnculo"/>
            <w:noProof/>
          </w:rPr>
          <w:t>Pruebas en Fábrica</w:t>
        </w:r>
        <w:r w:rsidR="00241663">
          <w:rPr>
            <w:noProof/>
            <w:webHidden/>
          </w:rPr>
          <w:tab/>
        </w:r>
        <w:r w:rsidR="00241663">
          <w:rPr>
            <w:noProof/>
            <w:webHidden/>
          </w:rPr>
          <w:fldChar w:fldCharType="begin"/>
        </w:r>
        <w:r w:rsidR="00241663">
          <w:rPr>
            <w:noProof/>
            <w:webHidden/>
          </w:rPr>
          <w:instrText xml:space="preserve"> PAGEREF _Toc83803209 \h </w:instrText>
        </w:r>
        <w:r w:rsidR="00241663">
          <w:rPr>
            <w:noProof/>
            <w:webHidden/>
          </w:rPr>
        </w:r>
        <w:r w:rsidR="00241663">
          <w:rPr>
            <w:noProof/>
            <w:webHidden/>
          </w:rPr>
          <w:fldChar w:fldCharType="separate"/>
        </w:r>
        <w:r w:rsidR="00241663">
          <w:rPr>
            <w:noProof/>
            <w:webHidden/>
          </w:rPr>
          <w:t>81</w:t>
        </w:r>
        <w:r w:rsidR="00241663">
          <w:rPr>
            <w:noProof/>
            <w:webHidden/>
          </w:rPr>
          <w:fldChar w:fldCharType="end"/>
        </w:r>
      </w:hyperlink>
    </w:p>
    <w:p w14:paraId="18ECA3EF" w14:textId="0CB67488"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210" w:history="1">
        <w:r w:rsidR="00241663" w:rsidRPr="00D11BE2">
          <w:rPr>
            <w:rStyle w:val="Hipervnculo"/>
            <w:noProof/>
          </w:rPr>
          <w:t>8.6</w:t>
        </w:r>
        <w:r w:rsidR="00241663">
          <w:rPr>
            <w:rFonts w:asciiTheme="minorHAnsi" w:eastAsiaTheme="minorEastAsia" w:hAnsiTheme="minorHAnsi" w:cstheme="minorBidi"/>
            <w:noProof/>
            <w:sz w:val="24"/>
            <w:lang w:val="es-CO" w:eastAsia="es-MX"/>
          </w:rPr>
          <w:tab/>
        </w:r>
        <w:r w:rsidR="00241663" w:rsidRPr="00D11BE2">
          <w:rPr>
            <w:rStyle w:val="Hipervnculo"/>
            <w:noProof/>
          </w:rPr>
          <w:t>ESPECIFICACIONES TÉCNICAS GASODUCTO BUENAVENTURA - YUMBO</w:t>
        </w:r>
        <w:r w:rsidR="00241663">
          <w:rPr>
            <w:noProof/>
            <w:webHidden/>
          </w:rPr>
          <w:tab/>
        </w:r>
        <w:r w:rsidR="00241663">
          <w:rPr>
            <w:noProof/>
            <w:webHidden/>
          </w:rPr>
          <w:fldChar w:fldCharType="begin"/>
        </w:r>
        <w:r w:rsidR="00241663">
          <w:rPr>
            <w:noProof/>
            <w:webHidden/>
          </w:rPr>
          <w:instrText xml:space="preserve"> PAGEREF _Toc83803210 \h </w:instrText>
        </w:r>
        <w:r w:rsidR="00241663">
          <w:rPr>
            <w:noProof/>
            <w:webHidden/>
          </w:rPr>
        </w:r>
        <w:r w:rsidR="00241663">
          <w:rPr>
            <w:noProof/>
            <w:webHidden/>
          </w:rPr>
          <w:fldChar w:fldCharType="separate"/>
        </w:r>
        <w:r w:rsidR="00241663">
          <w:rPr>
            <w:noProof/>
            <w:webHidden/>
          </w:rPr>
          <w:t>82</w:t>
        </w:r>
        <w:r w:rsidR="00241663">
          <w:rPr>
            <w:noProof/>
            <w:webHidden/>
          </w:rPr>
          <w:fldChar w:fldCharType="end"/>
        </w:r>
      </w:hyperlink>
    </w:p>
    <w:p w14:paraId="4959C484" w14:textId="652373A1" w:rsidR="00241663" w:rsidRDefault="0072013E">
      <w:pPr>
        <w:pStyle w:val="TDC3"/>
        <w:rPr>
          <w:rFonts w:asciiTheme="minorHAnsi" w:eastAsiaTheme="minorEastAsia" w:hAnsiTheme="minorHAnsi" w:cstheme="minorBidi"/>
          <w:noProof/>
          <w:sz w:val="24"/>
          <w:lang w:val="es-CO" w:eastAsia="es-MX"/>
        </w:rPr>
      </w:pPr>
      <w:hyperlink w:anchor="_Toc83803211" w:history="1">
        <w:r w:rsidR="00241663" w:rsidRPr="00D11BE2">
          <w:rPr>
            <w:rStyle w:val="Hipervnculo"/>
            <w:noProof/>
          </w:rPr>
          <w:t>8.6.1</w:t>
        </w:r>
        <w:r w:rsidR="00241663">
          <w:rPr>
            <w:rFonts w:asciiTheme="minorHAnsi" w:eastAsiaTheme="minorEastAsia" w:hAnsiTheme="minorHAnsi" w:cstheme="minorBidi"/>
            <w:noProof/>
            <w:sz w:val="24"/>
            <w:lang w:val="es-CO" w:eastAsia="es-MX"/>
          </w:rPr>
          <w:tab/>
        </w:r>
        <w:r w:rsidR="00241663" w:rsidRPr="00D11BE2">
          <w:rPr>
            <w:rStyle w:val="Hipervnculo"/>
            <w:noProof/>
          </w:rPr>
          <w:t>Construcción del Gasoducto Buenaventura - Yumbo – Infraestructura</w:t>
        </w:r>
        <w:r w:rsidR="00241663">
          <w:rPr>
            <w:noProof/>
            <w:webHidden/>
          </w:rPr>
          <w:tab/>
        </w:r>
        <w:r w:rsidR="00241663">
          <w:rPr>
            <w:noProof/>
            <w:webHidden/>
          </w:rPr>
          <w:fldChar w:fldCharType="begin"/>
        </w:r>
        <w:r w:rsidR="00241663">
          <w:rPr>
            <w:noProof/>
            <w:webHidden/>
          </w:rPr>
          <w:instrText xml:space="preserve"> PAGEREF _Toc83803211 \h </w:instrText>
        </w:r>
        <w:r w:rsidR="00241663">
          <w:rPr>
            <w:noProof/>
            <w:webHidden/>
          </w:rPr>
        </w:r>
        <w:r w:rsidR="00241663">
          <w:rPr>
            <w:noProof/>
            <w:webHidden/>
          </w:rPr>
          <w:fldChar w:fldCharType="separate"/>
        </w:r>
        <w:r w:rsidR="00241663">
          <w:rPr>
            <w:noProof/>
            <w:webHidden/>
          </w:rPr>
          <w:t>82</w:t>
        </w:r>
        <w:r w:rsidR="00241663">
          <w:rPr>
            <w:noProof/>
            <w:webHidden/>
          </w:rPr>
          <w:fldChar w:fldCharType="end"/>
        </w:r>
      </w:hyperlink>
    </w:p>
    <w:p w14:paraId="13D4DABE" w14:textId="369283D5" w:rsidR="00241663" w:rsidRDefault="0072013E">
      <w:pPr>
        <w:pStyle w:val="TDC3"/>
        <w:rPr>
          <w:rFonts w:asciiTheme="minorHAnsi" w:eastAsiaTheme="minorEastAsia" w:hAnsiTheme="minorHAnsi" w:cstheme="minorBidi"/>
          <w:noProof/>
          <w:sz w:val="24"/>
          <w:lang w:val="es-CO" w:eastAsia="es-MX"/>
        </w:rPr>
      </w:pPr>
      <w:hyperlink w:anchor="_Toc83803212" w:history="1">
        <w:r w:rsidR="00241663" w:rsidRPr="00D11BE2">
          <w:rPr>
            <w:rStyle w:val="Hipervnculo"/>
            <w:noProof/>
          </w:rPr>
          <w:t>8.6.2</w:t>
        </w:r>
        <w:r w:rsidR="00241663">
          <w:rPr>
            <w:rFonts w:asciiTheme="minorHAnsi" w:eastAsiaTheme="minorEastAsia" w:hAnsiTheme="minorHAnsi" w:cstheme="minorBidi"/>
            <w:noProof/>
            <w:sz w:val="24"/>
            <w:lang w:val="es-CO" w:eastAsia="es-MX"/>
          </w:rPr>
          <w:tab/>
        </w:r>
        <w:r w:rsidR="00241663" w:rsidRPr="00D11BE2">
          <w:rPr>
            <w:rStyle w:val="Hipervnculo"/>
            <w:noProof/>
          </w:rPr>
          <w:t>Mano de Obra</w:t>
        </w:r>
        <w:r w:rsidR="00241663">
          <w:rPr>
            <w:noProof/>
            <w:webHidden/>
          </w:rPr>
          <w:tab/>
        </w:r>
        <w:r w:rsidR="00241663">
          <w:rPr>
            <w:noProof/>
            <w:webHidden/>
          </w:rPr>
          <w:fldChar w:fldCharType="begin"/>
        </w:r>
        <w:r w:rsidR="00241663">
          <w:rPr>
            <w:noProof/>
            <w:webHidden/>
          </w:rPr>
          <w:instrText xml:space="preserve"> PAGEREF _Toc83803212 \h </w:instrText>
        </w:r>
        <w:r w:rsidR="00241663">
          <w:rPr>
            <w:noProof/>
            <w:webHidden/>
          </w:rPr>
        </w:r>
        <w:r w:rsidR="00241663">
          <w:rPr>
            <w:noProof/>
            <w:webHidden/>
          </w:rPr>
          <w:fldChar w:fldCharType="separate"/>
        </w:r>
        <w:r w:rsidR="00241663">
          <w:rPr>
            <w:noProof/>
            <w:webHidden/>
          </w:rPr>
          <w:t>82</w:t>
        </w:r>
        <w:r w:rsidR="00241663">
          <w:rPr>
            <w:noProof/>
            <w:webHidden/>
          </w:rPr>
          <w:fldChar w:fldCharType="end"/>
        </w:r>
      </w:hyperlink>
    </w:p>
    <w:p w14:paraId="67D855E1" w14:textId="644C64B9" w:rsidR="00241663" w:rsidRDefault="0072013E">
      <w:pPr>
        <w:pStyle w:val="TDC3"/>
        <w:rPr>
          <w:rFonts w:asciiTheme="minorHAnsi" w:eastAsiaTheme="minorEastAsia" w:hAnsiTheme="minorHAnsi" w:cstheme="minorBidi"/>
          <w:noProof/>
          <w:sz w:val="24"/>
          <w:lang w:val="es-CO" w:eastAsia="es-MX"/>
        </w:rPr>
      </w:pPr>
      <w:hyperlink w:anchor="_Toc83803213" w:history="1">
        <w:r w:rsidR="00241663" w:rsidRPr="00D11BE2">
          <w:rPr>
            <w:rStyle w:val="Hipervnculo"/>
            <w:noProof/>
          </w:rPr>
          <w:t>8.6.3</w:t>
        </w:r>
        <w:r w:rsidR="00241663">
          <w:rPr>
            <w:rFonts w:asciiTheme="minorHAnsi" w:eastAsiaTheme="minorEastAsia" w:hAnsiTheme="minorHAnsi" w:cstheme="minorBidi"/>
            <w:noProof/>
            <w:sz w:val="24"/>
            <w:lang w:val="es-CO" w:eastAsia="es-MX"/>
          </w:rPr>
          <w:tab/>
        </w:r>
        <w:r w:rsidR="00241663" w:rsidRPr="00D11BE2">
          <w:rPr>
            <w:rStyle w:val="Hipervnculo"/>
            <w:noProof/>
          </w:rPr>
          <w:t>Equipos y Herramientas</w:t>
        </w:r>
        <w:r w:rsidR="00241663">
          <w:rPr>
            <w:noProof/>
            <w:webHidden/>
          </w:rPr>
          <w:tab/>
        </w:r>
        <w:r w:rsidR="00241663">
          <w:rPr>
            <w:noProof/>
            <w:webHidden/>
          </w:rPr>
          <w:fldChar w:fldCharType="begin"/>
        </w:r>
        <w:r w:rsidR="00241663">
          <w:rPr>
            <w:noProof/>
            <w:webHidden/>
          </w:rPr>
          <w:instrText xml:space="preserve"> PAGEREF _Toc83803213 \h </w:instrText>
        </w:r>
        <w:r w:rsidR="00241663">
          <w:rPr>
            <w:noProof/>
            <w:webHidden/>
          </w:rPr>
        </w:r>
        <w:r w:rsidR="00241663">
          <w:rPr>
            <w:noProof/>
            <w:webHidden/>
          </w:rPr>
          <w:fldChar w:fldCharType="separate"/>
        </w:r>
        <w:r w:rsidR="00241663">
          <w:rPr>
            <w:noProof/>
            <w:webHidden/>
          </w:rPr>
          <w:t>82</w:t>
        </w:r>
        <w:r w:rsidR="00241663">
          <w:rPr>
            <w:noProof/>
            <w:webHidden/>
          </w:rPr>
          <w:fldChar w:fldCharType="end"/>
        </w:r>
      </w:hyperlink>
    </w:p>
    <w:p w14:paraId="7163950B" w14:textId="07C8425E" w:rsidR="00241663" w:rsidRDefault="0072013E">
      <w:pPr>
        <w:pStyle w:val="TDC3"/>
        <w:rPr>
          <w:rFonts w:asciiTheme="minorHAnsi" w:eastAsiaTheme="minorEastAsia" w:hAnsiTheme="minorHAnsi" w:cstheme="minorBidi"/>
          <w:noProof/>
          <w:sz w:val="24"/>
          <w:lang w:val="es-CO" w:eastAsia="es-MX"/>
        </w:rPr>
      </w:pPr>
      <w:hyperlink w:anchor="_Toc83803214" w:history="1">
        <w:r w:rsidR="00241663" w:rsidRPr="00D11BE2">
          <w:rPr>
            <w:rStyle w:val="Hipervnculo"/>
            <w:noProof/>
          </w:rPr>
          <w:t>8.6.4</w:t>
        </w:r>
        <w:r w:rsidR="00241663">
          <w:rPr>
            <w:rFonts w:asciiTheme="minorHAnsi" w:eastAsiaTheme="minorEastAsia" w:hAnsiTheme="minorHAnsi" w:cstheme="minorBidi"/>
            <w:noProof/>
            <w:sz w:val="24"/>
            <w:lang w:val="es-CO" w:eastAsia="es-MX"/>
          </w:rPr>
          <w:tab/>
        </w:r>
        <w:r w:rsidR="00241663" w:rsidRPr="00D11BE2">
          <w:rPr>
            <w:rStyle w:val="Hipervnculo"/>
            <w:noProof/>
          </w:rPr>
          <w:t>Señales y Protecciones.</w:t>
        </w:r>
        <w:r w:rsidR="00241663">
          <w:rPr>
            <w:noProof/>
            <w:webHidden/>
          </w:rPr>
          <w:tab/>
        </w:r>
        <w:r w:rsidR="00241663">
          <w:rPr>
            <w:noProof/>
            <w:webHidden/>
          </w:rPr>
          <w:fldChar w:fldCharType="begin"/>
        </w:r>
        <w:r w:rsidR="00241663">
          <w:rPr>
            <w:noProof/>
            <w:webHidden/>
          </w:rPr>
          <w:instrText xml:space="preserve"> PAGEREF _Toc83803214 \h </w:instrText>
        </w:r>
        <w:r w:rsidR="00241663">
          <w:rPr>
            <w:noProof/>
            <w:webHidden/>
          </w:rPr>
        </w:r>
        <w:r w:rsidR="00241663">
          <w:rPr>
            <w:noProof/>
            <w:webHidden/>
          </w:rPr>
          <w:fldChar w:fldCharType="separate"/>
        </w:r>
        <w:r w:rsidR="00241663">
          <w:rPr>
            <w:noProof/>
            <w:webHidden/>
          </w:rPr>
          <w:t>83</w:t>
        </w:r>
        <w:r w:rsidR="00241663">
          <w:rPr>
            <w:noProof/>
            <w:webHidden/>
          </w:rPr>
          <w:fldChar w:fldCharType="end"/>
        </w:r>
      </w:hyperlink>
    </w:p>
    <w:p w14:paraId="1459ADF3" w14:textId="0C7BFAE2" w:rsidR="00241663" w:rsidRDefault="0072013E">
      <w:pPr>
        <w:pStyle w:val="TDC3"/>
        <w:rPr>
          <w:rFonts w:asciiTheme="minorHAnsi" w:eastAsiaTheme="minorEastAsia" w:hAnsiTheme="minorHAnsi" w:cstheme="minorBidi"/>
          <w:noProof/>
          <w:sz w:val="24"/>
          <w:lang w:val="es-CO" w:eastAsia="es-MX"/>
        </w:rPr>
      </w:pPr>
      <w:hyperlink w:anchor="_Toc83803215" w:history="1">
        <w:r w:rsidR="00241663" w:rsidRPr="00D11BE2">
          <w:rPr>
            <w:rStyle w:val="Hipervnculo"/>
            <w:noProof/>
          </w:rPr>
          <w:t>8.6.5</w:t>
        </w:r>
        <w:r w:rsidR="00241663">
          <w:rPr>
            <w:rFonts w:asciiTheme="minorHAnsi" w:eastAsiaTheme="minorEastAsia" w:hAnsiTheme="minorHAnsi" w:cstheme="minorBidi"/>
            <w:noProof/>
            <w:sz w:val="24"/>
            <w:lang w:val="es-CO" w:eastAsia="es-MX"/>
          </w:rPr>
          <w:tab/>
        </w:r>
        <w:r w:rsidR="00241663" w:rsidRPr="00D11BE2">
          <w:rPr>
            <w:rStyle w:val="Hipervnculo"/>
            <w:noProof/>
          </w:rPr>
          <w:t>Señales de Tránsito</w:t>
        </w:r>
        <w:r w:rsidR="00241663">
          <w:rPr>
            <w:noProof/>
            <w:webHidden/>
          </w:rPr>
          <w:tab/>
        </w:r>
        <w:r w:rsidR="00241663">
          <w:rPr>
            <w:noProof/>
            <w:webHidden/>
          </w:rPr>
          <w:fldChar w:fldCharType="begin"/>
        </w:r>
        <w:r w:rsidR="00241663">
          <w:rPr>
            <w:noProof/>
            <w:webHidden/>
          </w:rPr>
          <w:instrText xml:space="preserve"> PAGEREF _Toc83803215 \h </w:instrText>
        </w:r>
        <w:r w:rsidR="00241663">
          <w:rPr>
            <w:noProof/>
            <w:webHidden/>
          </w:rPr>
        </w:r>
        <w:r w:rsidR="00241663">
          <w:rPr>
            <w:noProof/>
            <w:webHidden/>
          </w:rPr>
          <w:fldChar w:fldCharType="separate"/>
        </w:r>
        <w:r w:rsidR="00241663">
          <w:rPr>
            <w:noProof/>
            <w:webHidden/>
          </w:rPr>
          <w:t>83</w:t>
        </w:r>
        <w:r w:rsidR="00241663">
          <w:rPr>
            <w:noProof/>
            <w:webHidden/>
          </w:rPr>
          <w:fldChar w:fldCharType="end"/>
        </w:r>
      </w:hyperlink>
    </w:p>
    <w:p w14:paraId="4F730CEE" w14:textId="38142F00" w:rsidR="00241663" w:rsidRDefault="0072013E">
      <w:pPr>
        <w:pStyle w:val="TDC3"/>
        <w:rPr>
          <w:rFonts w:asciiTheme="minorHAnsi" w:eastAsiaTheme="minorEastAsia" w:hAnsiTheme="minorHAnsi" w:cstheme="minorBidi"/>
          <w:noProof/>
          <w:sz w:val="24"/>
          <w:lang w:val="es-CO" w:eastAsia="es-MX"/>
        </w:rPr>
      </w:pPr>
      <w:hyperlink w:anchor="_Toc83803216" w:history="1">
        <w:r w:rsidR="00241663" w:rsidRPr="00D11BE2">
          <w:rPr>
            <w:rStyle w:val="Hipervnculo"/>
            <w:noProof/>
          </w:rPr>
          <w:t>8.6.6</w:t>
        </w:r>
        <w:r w:rsidR="00241663">
          <w:rPr>
            <w:rFonts w:asciiTheme="minorHAnsi" w:eastAsiaTheme="minorEastAsia" w:hAnsiTheme="minorHAnsi" w:cstheme="minorBidi"/>
            <w:noProof/>
            <w:sz w:val="24"/>
            <w:lang w:val="es-CO" w:eastAsia="es-MX"/>
          </w:rPr>
          <w:tab/>
        </w:r>
        <w:r w:rsidR="00241663" w:rsidRPr="00D11BE2">
          <w:rPr>
            <w:rStyle w:val="Hipervnculo"/>
            <w:noProof/>
          </w:rPr>
          <w:t>Pasos Temporales Peatonales y para Vehículos:</w:t>
        </w:r>
        <w:r w:rsidR="00241663">
          <w:rPr>
            <w:noProof/>
            <w:webHidden/>
          </w:rPr>
          <w:tab/>
        </w:r>
        <w:r w:rsidR="00241663">
          <w:rPr>
            <w:noProof/>
            <w:webHidden/>
          </w:rPr>
          <w:fldChar w:fldCharType="begin"/>
        </w:r>
        <w:r w:rsidR="00241663">
          <w:rPr>
            <w:noProof/>
            <w:webHidden/>
          </w:rPr>
          <w:instrText xml:space="preserve"> PAGEREF _Toc83803216 \h </w:instrText>
        </w:r>
        <w:r w:rsidR="00241663">
          <w:rPr>
            <w:noProof/>
            <w:webHidden/>
          </w:rPr>
        </w:r>
        <w:r w:rsidR="00241663">
          <w:rPr>
            <w:noProof/>
            <w:webHidden/>
          </w:rPr>
          <w:fldChar w:fldCharType="separate"/>
        </w:r>
        <w:r w:rsidR="00241663">
          <w:rPr>
            <w:noProof/>
            <w:webHidden/>
          </w:rPr>
          <w:t>83</w:t>
        </w:r>
        <w:r w:rsidR="00241663">
          <w:rPr>
            <w:noProof/>
            <w:webHidden/>
          </w:rPr>
          <w:fldChar w:fldCharType="end"/>
        </w:r>
      </w:hyperlink>
    </w:p>
    <w:p w14:paraId="0BC3F582" w14:textId="7DA387AA" w:rsidR="00241663" w:rsidRDefault="0072013E">
      <w:pPr>
        <w:pStyle w:val="TDC3"/>
        <w:rPr>
          <w:rFonts w:asciiTheme="minorHAnsi" w:eastAsiaTheme="minorEastAsia" w:hAnsiTheme="minorHAnsi" w:cstheme="minorBidi"/>
          <w:noProof/>
          <w:sz w:val="24"/>
          <w:lang w:val="es-CO" w:eastAsia="es-MX"/>
        </w:rPr>
      </w:pPr>
      <w:hyperlink w:anchor="_Toc83803217" w:history="1">
        <w:r w:rsidR="00241663" w:rsidRPr="00D11BE2">
          <w:rPr>
            <w:rStyle w:val="Hipervnculo"/>
            <w:noProof/>
          </w:rPr>
          <w:t>8.6.7</w:t>
        </w:r>
        <w:r w:rsidR="00241663">
          <w:rPr>
            <w:rFonts w:asciiTheme="minorHAnsi" w:eastAsiaTheme="minorEastAsia" w:hAnsiTheme="minorHAnsi" w:cstheme="minorBidi"/>
            <w:noProof/>
            <w:sz w:val="24"/>
            <w:lang w:val="es-CO" w:eastAsia="es-MX"/>
          </w:rPr>
          <w:tab/>
        </w:r>
        <w:r w:rsidR="00241663" w:rsidRPr="00D11BE2">
          <w:rPr>
            <w:rStyle w:val="Hipervnculo"/>
            <w:noProof/>
          </w:rPr>
          <w:t>Vallas de Identificación:</w:t>
        </w:r>
        <w:r w:rsidR="00241663">
          <w:rPr>
            <w:noProof/>
            <w:webHidden/>
          </w:rPr>
          <w:tab/>
        </w:r>
        <w:r w:rsidR="00241663">
          <w:rPr>
            <w:noProof/>
            <w:webHidden/>
          </w:rPr>
          <w:fldChar w:fldCharType="begin"/>
        </w:r>
        <w:r w:rsidR="00241663">
          <w:rPr>
            <w:noProof/>
            <w:webHidden/>
          </w:rPr>
          <w:instrText xml:space="preserve"> PAGEREF _Toc83803217 \h </w:instrText>
        </w:r>
        <w:r w:rsidR="00241663">
          <w:rPr>
            <w:noProof/>
            <w:webHidden/>
          </w:rPr>
        </w:r>
        <w:r w:rsidR="00241663">
          <w:rPr>
            <w:noProof/>
            <w:webHidden/>
          </w:rPr>
          <w:fldChar w:fldCharType="separate"/>
        </w:r>
        <w:r w:rsidR="00241663">
          <w:rPr>
            <w:noProof/>
            <w:webHidden/>
          </w:rPr>
          <w:t>83</w:t>
        </w:r>
        <w:r w:rsidR="00241663">
          <w:rPr>
            <w:noProof/>
            <w:webHidden/>
          </w:rPr>
          <w:fldChar w:fldCharType="end"/>
        </w:r>
      </w:hyperlink>
    </w:p>
    <w:p w14:paraId="77AE370B" w14:textId="0D2A8A62" w:rsidR="00241663" w:rsidRDefault="0072013E">
      <w:pPr>
        <w:pStyle w:val="TDC3"/>
        <w:rPr>
          <w:rFonts w:asciiTheme="minorHAnsi" w:eastAsiaTheme="minorEastAsia" w:hAnsiTheme="minorHAnsi" w:cstheme="minorBidi"/>
          <w:noProof/>
          <w:sz w:val="24"/>
          <w:lang w:val="es-CO" w:eastAsia="es-MX"/>
        </w:rPr>
      </w:pPr>
      <w:hyperlink w:anchor="_Toc83803218" w:history="1">
        <w:r w:rsidR="00241663" w:rsidRPr="00D11BE2">
          <w:rPr>
            <w:rStyle w:val="Hipervnculo"/>
            <w:noProof/>
          </w:rPr>
          <w:t>8.6.8</w:t>
        </w:r>
        <w:r w:rsidR="00241663">
          <w:rPr>
            <w:rFonts w:asciiTheme="minorHAnsi" w:eastAsiaTheme="minorEastAsia" w:hAnsiTheme="minorHAnsi" w:cstheme="minorBidi"/>
            <w:noProof/>
            <w:sz w:val="24"/>
            <w:lang w:val="es-CO" w:eastAsia="es-MX"/>
          </w:rPr>
          <w:tab/>
        </w:r>
        <w:r w:rsidR="00241663" w:rsidRPr="00D11BE2">
          <w:rPr>
            <w:rStyle w:val="Hipervnculo"/>
            <w:noProof/>
          </w:rPr>
          <w:t>Sistemas de información y comunicación social.</w:t>
        </w:r>
        <w:r w:rsidR="00241663">
          <w:rPr>
            <w:noProof/>
            <w:webHidden/>
          </w:rPr>
          <w:tab/>
        </w:r>
        <w:r w:rsidR="00241663">
          <w:rPr>
            <w:noProof/>
            <w:webHidden/>
          </w:rPr>
          <w:fldChar w:fldCharType="begin"/>
        </w:r>
        <w:r w:rsidR="00241663">
          <w:rPr>
            <w:noProof/>
            <w:webHidden/>
          </w:rPr>
          <w:instrText xml:space="preserve"> PAGEREF _Toc83803218 \h </w:instrText>
        </w:r>
        <w:r w:rsidR="00241663">
          <w:rPr>
            <w:noProof/>
            <w:webHidden/>
          </w:rPr>
        </w:r>
        <w:r w:rsidR="00241663">
          <w:rPr>
            <w:noProof/>
            <w:webHidden/>
          </w:rPr>
          <w:fldChar w:fldCharType="separate"/>
        </w:r>
        <w:r w:rsidR="00241663">
          <w:rPr>
            <w:noProof/>
            <w:webHidden/>
          </w:rPr>
          <w:t>83</w:t>
        </w:r>
        <w:r w:rsidR="00241663">
          <w:rPr>
            <w:noProof/>
            <w:webHidden/>
          </w:rPr>
          <w:fldChar w:fldCharType="end"/>
        </w:r>
      </w:hyperlink>
    </w:p>
    <w:p w14:paraId="71829163" w14:textId="35F2DF21" w:rsidR="00241663" w:rsidRDefault="0072013E">
      <w:pPr>
        <w:pStyle w:val="TDC3"/>
        <w:rPr>
          <w:rFonts w:asciiTheme="minorHAnsi" w:eastAsiaTheme="minorEastAsia" w:hAnsiTheme="minorHAnsi" w:cstheme="minorBidi"/>
          <w:noProof/>
          <w:sz w:val="24"/>
          <w:lang w:val="es-CO" w:eastAsia="es-MX"/>
        </w:rPr>
      </w:pPr>
      <w:hyperlink w:anchor="_Toc83803219" w:history="1">
        <w:r w:rsidR="00241663" w:rsidRPr="00D11BE2">
          <w:rPr>
            <w:rStyle w:val="Hipervnculo"/>
            <w:noProof/>
          </w:rPr>
          <w:t>8.6.9</w:t>
        </w:r>
        <w:r w:rsidR="00241663">
          <w:rPr>
            <w:rFonts w:asciiTheme="minorHAnsi" w:eastAsiaTheme="minorEastAsia" w:hAnsiTheme="minorHAnsi" w:cstheme="minorBidi"/>
            <w:noProof/>
            <w:sz w:val="24"/>
            <w:lang w:val="es-CO" w:eastAsia="es-MX"/>
          </w:rPr>
          <w:tab/>
        </w:r>
        <w:r w:rsidR="00241663" w:rsidRPr="00D11BE2">
          <w:rPr>
            <w:rStyle w:val="Hipervnculo"/>
            <w:noProof/>
          </w:rPr>
          <w:t>Especificaciones técnicas generales para el desarrollo de obras mecánicas.</w:t>
        </w:r>
        <w:r w:rsidR="00241663">
          <w:rPr>
            <w:noProof/>
            <w:webHidden/>
          </w:rPr>
          <w:tab/>
        </w:r>
        <w:r w:rsidR="00241663">
          <w:rPr>
            <w:noProof/>
            <w:webHidden/>
          </w:rPr>
          <w:fldChar w:fldCharType="begin"/>
        </w:r>
        <w:r w:rsidR="00241663">
          <w:rPr>
            <w:noProof/>
            <w:webHidden/>
          </w:rPr>
          <w:instrText xml:space="preserve"> PAGEREF _Toc83803219 \h </w:instrText>
        </w:r>
        <w:r w:rsidR="00241663">
          <w:rPr>
            <w:noProof/>
            <w:webHidden/>
          </w:rPr>
        </w:r>
        <w:r w:rsidR="00241663">
          <w:rPr>
            <w:noProof/>
            <w:webHidden/>
          </w:rPr>
          <w:fldChar w:fldCharType="separate"/>
        </w:r>
        <w:r w:rsidR="00241663">
          <w:rPr>
            <w:noProof/>
            <w:webHidden/>
          </w:rPr>
          <w:t>84</w:t>
        </w:r>
        <w:r w:rsidR="00241663">
          <w:rPr>
            <w:noProof/>
            <w:webHidden/>
          </w:rPr>
          <w:fldChar w:fldCharType="end"/>
        </w:r>
      </w:hyperlink>
    </w:p>
    <w:p w14:paraId="39106E7D" w14:textId="67C24FE6" w:rsidR="00241663" w:rsidRDefault="0072013E">
      <w:pPr>
        <w:pStyle w:val="TDC3"/>
        <w:rPr>
          <w:rFonts w:asciiTheme="minorHAnsi" w:eastAsiaTheme="minorEastAsia" w:hAnsiTheme="minorHAnsi" w:cstheme="minorBidi"/>
          <w:noProof/>
          <w:sz w:val="24"/>
          <w:lang w:val="es-CO" w:eastAsia="es-MX"/>
        </w:rPr>
      </w:pPr>
      <w:hyperlink w:anchor="_Toc83803220" w:history="1">
        <w:r w:rsidR="00241663" w:rsidRPr="00D11BE2">
          <w:rPr>
            <w:rStyle w:val="Hipervnculo"/>
            <w:noProof/>
          </w:rPr>
          <w:t>8.6.10</w:t>
        </w:r>
        <w:r w:rsidR="00241663">
          <w:rPr>
            <w:rFonts w:asciiTheme="minorHAnsi" w:eastAsiaTheme="minorEastAsia" w:hAnsiTheme="minorHAnsi" w:cstheme="minorBidi"/>
            <w:noProof/>
            <w:sz w:val="24"/>
            <w:lang w:val="es-CO" w:eastAsia="es-MX"/>
          </w:rPr>
          <w:tab/>
        </w:r>
        <w:r w:rsidR="00241663" w:rsidRPr="00D11BE2">
          <w:rPr>
            <w:rStyle w:val="Hipervnculo"/>
            <w:noProof/>
          </w:rPr>
          <w:t>Especificaciones técnicas generales para el desarrollo de obras civiles</w:t>
        </w:r>
        <w:r w:rsidR="00241663">
          <w:rPr>
            <w:noProof/>
            <w:webHidden/>
          </w:rPr>
          <w:tab/>
        </w:r>
        <w:r w:rsidR="00241663">
          <w:rPr>
            <w:noProof/>
            <w:webHidden/>
          </w:rPr>
          <w:fldChar w:fldCharType="begin"/>
        </w:r>
        <w:r w:rsidR="00241663">
          <w:rPr>
            <w:noProof/>
            <w:webHidden/>
          </w:rPr>
          <w:instrText xml:space="preserve"> PAGEREF _Toc83803220 \h </w:instrText>
        </w:r>
        <w:r w:rsidR="00241663">
          <w:rPr>
            <w:noProof/>
            <w:webHidden/>
          </w:rPr>
        </w:r>
        <w:r w:rsidR="00241663">
          <w:rPr>
            <w:noProof/>
            <w:webHidden/>
          </w:rPr>
          <w:fldChar w:fldCharType="separate"/>
        </w:r>
        <w:r w:rsidR="00241663">
          <w:rPr>
            <w:noProof/>
            <w:webHidden/>
          </w:rPr>
          <w:t>84</w:t>
        </w:r>
        <w:r w:rsidR="00241663">
          <w:rPr>
            <w:noProof/>
            <w:webHidden/>
          </w:rPr>
          <w:fldChar w:fldCharType="end"/>
        </w:r>
      </w:hyperlink>
    </w:p>
    <w:p w14:paraId="466B7E10" w14:textId="395237E1" w:rsidR="00241663" w:rsidRDefault="0072013E">
      <w:pPr>
        <w:pStyle w:val="TDC3"/>
        <w:rPr>
          <w:rFonts w:asciiTheme="minorHAnsi" w:eastAsiaTheme="minorEastAsia" w:hAnsiTheme="minorHAnsi" w:cstheme="minorBidi"/>
          <w:noProof/>
          <w:sz w:val="24"/>
          <w:lang w:val="es-CO" w:eastAsia="es-MX"/>
        </w:rPr>
      </w:pPr>
      <w:hyperlink w:anchor="_Toc83803221" w:history="1">
        <w:r w:rsidR="00241663" w:rsidRPr="00D11BE2">
          <w:rPr>
            <w:rStyle w:val="Hipervnculo"/>
            <w:noProof/>
          </w:rPr>
          <w:t>8.6.11</w:t>
        </w:r>
        <w:r w:rsidR="00241663">
          <w:rPr>
            <w:rFonts w:asciiTheme="minorHAnsi" w:eastAsiaTheme="minorEastAsia" w:hAnsiTheme="minorHAnsi" w:cstheme="minorBidi"/>
            <w:noProof/>
            <w:sz w:val="24"/>
            <w:lang w:val="es-CO" w:eastAsia="es-MX"/>
          </w:rPr>
          <w:tab/>
        </w:r>
        <w:r w:rsidR="00241663" w:rsidRPr="00D11BE2">
          <w:rPr>
            <w:rStyle w:val="Hipervnculo"/>
            <w:noProof/>
          </w:rPr>
          <w:t>Especificaciones técnicas generales para el desarrollo de obras eléctricas</w:t>
        </w:r>
        <w:r w:rsidR="00241663">
          <w:rPr>
            <w:noProof/>
            <w:webHidden/>
          </w:rPr>
          <w:tab/>
        </w:r>
        <w:r w:rsidR="00241663">
          <w:rPr>
            <w:noProof/>
            <w:webHidden/>
          </w:rPr>
          <w:fldChar w:fldCharType="begin"/>
        </w:r>
        <w:r w:rsidR="00241663">
          <w:rPr>
            <w:noProof/>
            <w:webHidden/>
          </w:rPr>
          <w:instrText xml:space="preserve"> PAGEREF _Toc83803221 \h </w:instrText>
        </w:r>
        <w:r w:rsidR="00241663">
          <w:rPr>
            <w:noProof/>
            <w:webHidden/>
          </w:rPr>
        </w:r>
        <w:r w:rsidR="00241663">
          <w:rPr>
            <w:noProof/>
            <w:webHidden/>
          </w:rPr>
          <w:fldChar w:fldCharType="separate"/>
        </w:r>
        <w:r w:rsidR="00241663">
          <w:rPr>
            <w:noProof/>
            <w:webHidden/>
          </w:rPr>
          <w:t>85</w:t>
        </w:r>
        <w:r w:rsidR="00241663">
          <w:rPr>
            <w:noProof/>
            <w:webHidden/>
          </w:rPr>
          <w:fldChar w:fldCharType="end"/>
        </w:r>
      </w:hyperlink>
    </w:p>
    <w:p w14:paraId="24CFFEAF" w14:textId="106852C0" w:rsidR="00241663" w:rsidRDefault="0072013E">
      <w:pPr>
        <w:pStyle w:val="TDC3"/>
        <w:rPr>
          <w:rFonts w:asciiTheme="minorHAnsi" w:eastAsiaTheme="minorEastAsia" w:hAnsiTheme="minorHAnsi" w:cstheme="minorBidi"/>
          <w:noProof/>
          <w:sz w:val="24"/>
          <w:lang w:val="es-CO" w:eastAsia="es-MX"/>
        </w:rPr>
      </w:pPr>
      <w:hyperlink w:anchor="_Toc83803222" w:history="1">
        <w:r w:rsidR="00241663" w:rsidRPr="00D11BE2">
          <w:rPr>
            <w:rStyle w:val="Hipervnculo"/>
            <w:noProof/>
          </w:rPr>
          <w:t>8.6.12</w:t>
        </w:r>
        <w:r w:rsidR="00241663">
          <w:rPr>
            <w:rFonts w:asciiTheme="minorHAnsi" w:eastAsiaTheme="minorEastAsia" w:hAnsiTheme="minorHAnsi" w:cstheme="minorBidi"/>
            <w:noProof/>
            <w:sz w:val="24"/>
            <w:lang w:val="es-CO" w:eastAsia="es-MX"/>
          </w:rPr>
          <w:tab/>
        </w:r>
        <w:r w:rsidR="00241663" w:rsidRPr="00D11BE2">
          <w:rPr>
            <w:rStyle w:val="Hipervnculo"/>
            <w:noProof/>
          </w:rPr>
          <w:t>Especificaciones técnicas generales para el Desarrollo de Obras de instrumentación y control</w:t>
        </w:r>
        <w:r w:rsidR="00241663">
          <w:rPr>
            <w:noProof/>
            <w:webHidden/>
          </w:rPr>
          <w:tab/>
        </w:r>
        <w:r w:rsidR="00241663">
          <w:rPr>
            <w:noProof/>
            <w:webHidden/>
          </w:rPr>
          <w:fldChar w:fldCharType="begin"/>
        </w:r>
        <w:r w:rsidR="00241663">
          <w:rPr>
            <w:noProof/>
            <w:webHidden/>
          </w:rPr>
          <w:instrText xml:space="preserve"> PAGEREF _Toc83803222 \h </w:instrText>
        </w:r>
        <w:r w:rsidR="00241663">
          <w:rPr>
            <w:noProof/>
            <w:webHidden/>
          </w:rPr>
        </w:r>
        <w:r w:rsidR="00241663">
          <w:rPr>
            <w:noProof/>
            <w:webHidden/>
          </w:rPr>
          <w:fldChar w:fldCharType="separate"/>
        </w:r>
        <w:r w:rsidR="00241663">
          <w:rPr>
            <w:noProof/>
            <w:webHidden/>
          </w:rPr>
          <w:t>85</w:t>
        </w:r>
        <w:r w:rsidR="00241663">
          <w:rPr>
            <w:noProof/>
            <w:webHidden/>
          </w:rPr>
          <w:fldChar w:fldCharType="end"/>
        </w:r>
      </w:hyperlink>
    </w:p>
    <w:p w14:paraId="5A6A555E" w14:textId="782AE8C2"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223" w:history="1">
        <w:r w:rsidR="00241663" w:rsidRPr="00D11BE2">
          <w:rPr>
            <w:rStyle w:val="Hipervnculo"/>
            <w:noProof/>
          </w:rPr>
          <w:t>8.7</w:t>
        </w:r>
        <w:r w:rsidR="00241663">
          <w:rPr>
            <w:rFonts w:asciiTheme="minorHAnsi" w:eastAsiaTheme="minorEastAsia" w:hAnsiTheme="minorHAnsi" w:cstheme="minorBidi"/>
            <w:noProof/>
            <w:sz w:val="24"/>
            <w:lang w:val="es-CO" w:eastAsia="es-MX"/>
          </w:rPr>
          <w:tab/>
        </w:r>
        <w:r w:rsidR="00241663" w:rsidRPr="00D11BE2">
          <w:rPr>
            <w:rStyle w:val="Hipervnculo"/>
            <w:noProof/>
          </w:rPr>
          <w:t>Criterios de diseño para tubería</w:t>
        </w:r>
        <w:r w:rsidR="00241663">
          <w:rPr>
            <w:noProof/>
            <w:webHidden/>
          </w:rPr>
          <w:tab/>
        </w:r>
        <w:r w:rsidR="00241663">
          <w:rPr>
            <w:noProof/>
            <w:webHidden/>
          </w:rPr>
          <w:fldChar w:fldCharType="begin"/>
        </w:r>
        <w:r w:rsidR="00241663">
          <w:rPr>
            <w:noProof/>
            <w:webHidden/>
          </w:rPr>
          <w:instrText xml:space="preserve"> PAGEREF _Toc83803223 \h </w:instrText>
        </w:r>
        <w:r w:rsidR="00241663">
          <w:rPr>
            <w:noProof/>
            <w:webHidden/>
          </w:rPr>
        </w:r>
        <w:r w:rsidR="00241663">
          <w:rPr>
            <w:noProof/>
            <w:webHidden/>
          </w:rPr>
          <w:fldChar w:fldCharType="separate"/>
        </w:r>
        <w:r w:rsidR="00241663">
          <w:rPr>
            <w:noProof/>
            <w:webHidden/>
          </w:rPr>
          <w:t>86</w:t>
        </w:r>
        <w:r w:rsidR="00241663">
          <w:rPr>
            <w:noProof/>
            <w:webHidden/>
          </w:rPr>
          <w:fldChar w:fldCharType="end"/>
        </w:r>
      </w:hyperlink>
    </w:p>
    <w:p w14:paraId="3C59D02A" w14:textId="4CC58F39" w:rsidR="00241663" w:rsidRDefault="0072013E">
      <w:pPr>
        <w:pStyle w:val="TDC3"/>
        <w:rPr>
          <w:rFonts w:asciiTheme="minorHAnsi" w:eastAsiaTheme="minorEastAsia" w:hAnsiTheme="minorHAnsi" w:cstheme="minorBidi"/>
          <w:noProof/>
          <w:sz w:val="24"/>
          <w:lang w:val="es-CO" w:eastAsia="es-MX"/>
        </w:rPr>
      </w:pPr>
      <w:hyperlink w:anchor="_Toc83803224" w:history="1">
        <w:r w:rsidR="00241663" w:rsidRPr="00D11BE2">
          <w:rPr>
            <w:rStyle w:val="Hipervnculo"/>
            <w:noProof/>
          </w:rPr>
          <w:t>8.7.1</w:t>
        </w:r>
        <w:r w:rsidR="00241663">
          <w:rPr>
            <w:rFonts w:asciiTheme="minorHAnsi" w:eastAsiaTheme="minorEastAsia" w:hAnsiTheme="minorHAnsi" w:cstheme="minorBidi"/>
            <w:noProof/>
            <w:sz w:val="24"/>
            <w:lang w:val="es-CO" w:eastAsia="es-MX"/>
          </w:rPr>
          <w:tab/>
        </w:r>
        <w:r w:rsidR="00241663" w:rsidRPr="00D11BE2">
          <w:rPr>
            <w:rStyle w:val="Hipervnculo"/>
            <w:noProof/>
          </w:rPr>
          <w:t>Bridas</w:t>
        </w:r>
        <w:r w:rsidR="00241663">
          <w:rPr>
            <w:noProof/>
            <w:webHidden/>
          </w:rPr>
          <w:tab/>
        </w:r>
        <w:r w:rsidR="00241663">
          <w:rPr>
            <w:noProof/>
            <w:webHidden/>
          </w:rPr>
          <w:fldChar w:fldCharType="begin"/>
        </w:r>
        <w:r w:rsidR="00241663">
          <w:rPr>
            <w:noProof/>
            <w:webHidden/>
          </w:rPr>
          <w:instrText xml:space="preserve"> PAGEREF _Toc83803224 \h </w:instrText>
        </w:r>
        <w:r w:rsidR="00241663">
          <w:rPr>
            <w:noProof/>
            <w:webHidden/>
          </w:rPr>
        </w:r>
        <w:r w:rsidR="00241663">
          <w:rPr>
            <w:noProof/>
            <w:webHidden/>
          </w:rPr>
          <w:fldChar w:fldCharType="separate"/>
        </w:r>
        <w:r w:rsidR="00241663">
          <w:rPr>
            <w:noProof/>
            <w:webHidden/>
          </w:rPr>
          <w:t>87</w:t>
        </w:r>
        <w:r w:rsidR="00241663">
          <w:rPr>
            <w:noProof/>
            <w:webHidden/>
          </w:rPr>
          <w:fldChar w:fldCharType="end"/>
        </w:r>
      </w:hyperlink>
    </w:p>
    <w:p w14:paraId="5C93AD01" w14:textId="359B4866" w:rsidR="00241663" w:rsidRDefault="0072013E">
      <w:pPr>
        <w:pStyle w:val="TDC3"/>
        <w:rPr>
          <w:rFonts w:asciiTheme="minorHAnsi" w:eastAsiaTheme="minorEastAsia" w:hAnsiTheme="minorHAnsi" w:cstheme="minorBidi"/>
          <w:noProof/>
          <w:sz w:val="24"/>
          <w:lang w:val="es-CO" w:eastAsia="es-MX"/>
        </w:rPr>
      </w:pPr>
      <w:hyperlink w:anchor="_Toc83803225" w:history="1">
        <w:r w:rsidR="00241663" w:rsidRPr="00D11BE2">
          <w:rPr>
            <w:rStyle w:val="Hipervnculo"/>
            <w:noProof/>
          </w:rPr>
          <w:t>8.7.2</w:t>
        </w:r>
        <w:r w:rsidR="00241663">
          <w:rPr>
            <w:rFonts w:asciiTheme="minorHAnsi" w:eastAsiaTheme="minorEastAsia" w:hAnsiTheme="minorHAnsi" w:cstheme="minorBidi"/>
            <w:noProof/>
            <w:sz w:val="24"/>
            <w:lang w:val="es-CO" w:eastAsia="es-MX"/>
          </w:rPr>
          <w:tab/>
        </w:r>
        <w:r w:rsidR="00241663" w:rsidRPr="00D11BE2">
          <w:rPr>
            <w:rStyle w:val="Hipervnculo"/>
            <w:noProof/>
          </w:rPr>
          <w:t>Válvulas</w:t>
        </w:r>
        <w:r w:rsidR="00241663">
          <w:rPr>
            <w:noProof/>
            <w:webHidden/>
          </w:rPr>
          <w:tab/>
        </w:r>
        <w:r w:rsidR="00241663">
          <w:rPr>
            <w:noProof/>
            <w:webHidden/>
          </w:rPr>
          <w:fldChar w:fldCharType="begin"/>
        </w:r>
        <w:r w:rsidR="00241663">
          <w:rPr>
            <w:noProof/>
            <w:webHidden/>
          </w:rPr>
          <w:instrText xml:space="preserve"> PAGEREF _Toc83803225 \h </w:instrText>
        </w:r>
        <w:r w:rsidR="00241663">
          <w:rPr>
            <w:noProof/>
            <w:webHidden/>
          </w:rPr>
        </w:r>
        <w:r w:rsidR="00241663">
          <w:rPr>
            <w:noProof/>
            <w:webHidden/>
          </w:rPr>
          <w:fldChar w:fldCharType="separate"/>
        </w:r>
        <w:r w:rsidR="00241663">
          <w:rPr>
            <w:noProof/>
            <w:webHidden/>
          </w:rPr>
          <w:t>87</w:t>
        </w:r>
        <w:r w:rsidR="00241663">
          <w:rPr>
            <w:noProof/>
            <w:webHidden/>
          </w:rPr>
          <w:fldChar w:fldCharType="end"/>
        </w:r>
      </w:hyperlink>
    </w:p>
    <w:p w14:paraId="2860DFB9" w14:textId="5173926B" w:rsidR="00241663" w:rsidRDefault="0072013E">
      <w:pPr>
        <w:pStyle w:val="TDC3"/>
        <w:rPr>
          <w:rFonts w:asciiTheme="minorHAnsi" w:eastAsiaTheme="minorEastAsia" w:hAnsiTheme="minorHAnsi" w:cstheme="minorBidi"/>
          <w:noProof/>
          <w:sz w:val="24"/>
          <w:lang w:val="es-CO" w:eastAsia="es-MX"/>
        </w:rPr>
      </w:pPr>
      <w:hyperlink w:anchor="_Toc83803226" w:history="1">
        <w:r w:rsidR="00241663" w:rsidRPr="00D11BE2">
          <w:rPr>
            <w:rStyle w:val="Hipervnculo"/>
            <w:noProof/>
          </w:rPr>
          <w:t>8.7.3</w:t>
        </w:r>
        <w:r w:rsidR="00241663">
          <w:rPr>
            <w:rFonts w:asciiTheme="minorHAnsi" w:eastAsiaTheme="minorEastAsia" w:hAnsiTheme="minorHAnsi" w:cstheme="minorBidi"/>
            <w:noProof/>
            <w:sz w:val="24"/>
            <w:lang w:val="es-CO" w:eastAsia="es-MX"/>
          </w:rPr>
          <w:tab/>
        </w:r>
        <w:r w:rsidR="00241663" w:rsidRPr="00D11BE2">
          <w:rPr>
            <w:rStyle w:val="Hipervnculo"/>
            <w:noProof/>
          </w:rPr>
          <w:t>Protección Catódica</w:t>
        </w:r>
        <w:r w:rsidR="00241663">
          <w:rPr>
            <w:noProof/>
            <w:webHidden/>
          </w:rPr>
          <w:tab/>
        </w:r>
        <w:r w:rsidR="00241663">
          <w:rPr>
            <w:noProof/>
            <w:webHidden/>
          </w:rPr>
          <w:fldChar w:fldCharType="begin"/>
        </w:r>
        <w:r w:rsidR="00241663">
          <w:rPr>
            <w:noProof/>
            <w:webHidden/>
          </w:rPr>
          <w:instrText xml:space="preserve"> PAGEREF _Toc83803226 \h </w:instrText>
        </w:r>
        <w:r w:rsidR="00241663">
          <w:rPr>
            <w:noProof/>
            <w:webHidden/>
          </w:rPr>
        </w:r>
        <w:r w:rsidR="00241663">
          <w:rPr>
            <w:noProof/>
            <w:webHidden/>
          </w:rPr>
          <w:fldChar w:fldCharType="separate"/>
        </w:r>
        <w:r w:rsidR="00241663">
          <w:rPr>
            <w:noProof/>
            <w:webHidden/>
          </w:rPr>
          <w:t>88</w:t>
        </w:r>
        <w:r w:rsidR="00241663">
          <w:rPr>
            <w:noProof/>
            <w:webHidden/>
          </w:rPr>
          <w:fldChar w:fldCharType="end"/>
        </w:r>
      </w:hyperlink>
    </w:p>
    <w:p w14:paraId="27738650" w14:textId="406BB993" w:rsidR="00241663" w:rsidRDefault="0072013E">
      <w:pPr>
        <w:pStyle w:val="TDC3"/>
        <w:rPr>
          <w:rFonts w:asciiTheme="minorHAnsi" w:eastAsiaTheme="minorEastAsia" w:hAnsiTheme="minorHAnsi" w:cstheme="minorBidi"/>
          <w:noProof/>
          <w:sz w:val="24"/>
          <w:lang w:val="es-CO" w:eastAsia="es-MX"/>
        </w:rPr>
      </w:pPr>
      <w:hyperlink w:anchor="_Toc83803227" w:history="1">
        <w:r w:rsidR="00241663" w:rsidRPr="00D11BE2">
          <w:rPr>
            <w:rStyle w:val="Hipervnculo"/>
            <w:noProof/>
          </w:rPr>
          <w:t>8.7.4</w:t>
        </w:r>
        <w:r w:rsidR="00241663">
          <w:rPr>
            <w:rFonts w:asciiTheme="minorHAnsi" w:eastAsiaTheme="minorEastAsia" w:hAnsiTheme="minorHAnsi" w:cstheme="minorBidi"/>
            <w:noProof/>
            <w:sz w:val="24"/>
            <w:lang w:val="es-CO" w:eastAsia="es-MX"/>
          </w:rPr>
          <w:tab/>
        </w:r>
        <w:r w:rsidR="00241663" w:rsidRPr="00D11BE2">
          <w:rPr>
            <w:rStyle w:val="Hipervnculo"/>
            <w:noProof/>
          </w:rPr>
          <w:t>Camas anódicas</w:t>
        </w:r>
        <w:r w:rsidR="00241663">
          <w:rPr>
            <w:noProof/>
            <w:webHidden/>
          </w:rPr>
          <w:tab/>
        </w:r>
        <w:r w:rsidR="00241663">
          <w:rPr>
            <w:noProof/>
            <w:webHidden/>
          </w:rPr>
          <w:fldChar w:fldCharType="begin"/>
        </w:r>
        <w:r w:rsidR="00241663">
          <w:rPr>
            <w:noProof/>
            <w:webHidden/>
          </w:rPr>
          <w:instrText xml:space="preserve"> PAGEREF _Toc83803227 \h </w:instrText>
        </w:r>
        <w:r w:rsidR="00241663">
          <w:rPr>
            <w:noProof/>
            <w:webHidden/>
          </w:rPr>
        </w:r>
        <w:r w:rsidR="00241663">
          <w:rPr>
            <w:noProof/>
            <w:webHidden/>
          </w:rPr>
          <w:fldChar w:fldCharType="separate"/>
        </w:r>
        <w:r w:rsidR="00241663">
          <w:rPr>
            <w:noProof/>
            <w:webHidden/>
          </w:rPr>
          <w:t>89</w:t>
        </w:r>
        <w:r w:rsidR="00241663">
          <w:rPr>
            <w:noProof/>
            <w:webHidden/>
          </w:rPr>
          <w:fldChar w:fldCharType="end"/>
        </w:r>
      </w:hyperlink>
    </w:p>
    <w:p w14:paraId="15F47731" w14:textId="227BFFA1" w:rsidR="00241663" w:rsidRDefault="0072013E">
      <w:pPr>
        <w:pStyle w:val="TDC3"/>
        <w:rPr>
          <w:rFonts w:asciiTheme="minorHAnsi" w:eastAsiaTheme="minorEastAsia" w:hAnsiTheme="minorHAnsi" w:cstheme="minorBidi"/>
          <w:noProof/>
          <w:sz w:val="24"/>
          <w:lang w:val="es-CO" w:eastAsia="es-MX"/>
        </w:rPr>
      </w:pPr>
      <w:hyperlink w:anchor="_Toc83803228" w:history="1">
        <w:r w:rsidR="00241663" w:rsidRPr="00D11BE2">
          <w:rPr>
            <w:rStyle w:val="Hipervnculo"/>
            <w:noProof/>
          </w:rPr>
          <w:t>8.7.5</w:t>
        </w:r>
        <w:r w:rsidR="00241663">
          <w:rPr>
            <w:rFonts w:asciiTheme="minorHAnsi" w:eastAsiaTheme="minorEastAsia" w:hAnsiTheme="minorHAnsi" w:cstheme="minorBidi"/>
            <w:noProof/>
            <w:sz w:val="24"/>
            <w:lang w:val="es-CO" w:eastAsia="es-MX"/>
          </w:rPr>
          <w:tab/>
        </w:r>
        <w:r w:rsidR="00241663" w:rsidRPr="00D11BE2">
          <w:rPr>
            <w:rStyle w:val="Hipervnculo"/>
            <w:noProof/>
          </w:rPr>
          <w:t>Rectificador de Corriente</w:t>
        </w:r>
        <w:r w:rsidR="00241663">
          <w:rPr>
            <w:noProof/>
            <w:webHidden/>
          </w:rPr>
          <w:tab/>
        </w:r>
        <w:r w:rsidR="00241663">
          <w:rPr>
            <w:noProof/>
            <w:webHidden/>
          </w:rPr>
          <w:fldChar w:fldCharType="begin"/>
        </w:r>
        <w:r w:rsidR="00241663">
          <w:rPr>
            <w:noProof/>
            <w:webHidden/>
          </w:rPr>
          <w:instrText xml:space="preserve"> PAGEREF _Toc83803228 \h </w:instrText>
        </w:r>
        <w:r w:rsidR="00241663">
          <w:rPr>
            <w:noProof/>
            <w:webHidden/>
          </w:rPr>
        </w:r>
        <w:r w:rsidR="00241663">
          <w:rPr>
            <w:noProof/>
            <w:webHidden/>
          </w:rPr>
          <w:fldChar w:fldCharType="separate"/>
        </w:r>
        <w:r w:rsidR="00241663">
          <w:rPr>
            <w:noProof/>
            <w:webHidden/>
          </w:rPr>
          <w:t>90</w:t>
        </w:r>
        <w:r w:rsidR="00241663">
          <w:rPr>
            <w:noProof/>
            <w:webHidden/>
          </w:rPr>
          <w:fldChar w:fldCharType="end"/>
        </w:r>
      </w:hyperlink>
    </w:p>
    <w:p w14:paraId="5E8D5B41" w14:textId="2C410432" w:rsidR="00241663" w:rsidRDefault="0072013E">
      <w:pPr>
        <w:pStyle w:val="TDC3"/>
        <w:rPr>
          <w:rFonts w:asciiTheme="minorHAnsi" w:eastAsiaTheme="minorEastAsia" w:hAnsiTheme="minorHAnsi" w:cstheme="minorBidi"/>
          <w:noProof/>
          <w:sz w:val="24"/>
          <w:lang w:val="es-CO" w:eastAsia="es-MX"/>
        </w:rPr>
      </w:pPr>
      <w:hyperlink w:anchor="_Toc83803229" w:history="1">
        <w:r w:rsidR="00241663" w:rsidRPr="00D11BE2">
          <w:rPr>
            <w:rStyle w:val="Hipervnculo"/>
            <w:noProof/>
          </w:rPr>
          <w:t>8.7.6</w:t>
        </w:r>
        <w:r w:rsidR="00241663">
          <w:rPr>
            <w:rFonts w:asciiTheme="minorHAnsi" w:eastAsiaTheme="minorEastAsia" w:hAnsiTheme="minorHAnsi" w:cstheme="minorBidi"/>
            <w:noProof/>
            <w:sz w:val="24"/>
            <w:lang w:val="es-CO" w:eastAsia="es-MX"/>
          </w:rPr>
          <w:tab/>
        </w:r>
        <w:r w:rsidR="00241663" w:rsidRPr="00D11BE2">
          <w:rPr>
            <w:rStyle w:val="Hipervnculo"/>
            <w:noProof/>
          </w:rPr>
          <w:t>Puesta a Tierra</w:t>
        </w:r>
        <w:r w:rsidR="00241663">
          <w:rPr>
            <w:noProof/>
            <w:webHidden/>
          </w:rPr>
          <w:tab/>
        </w:r>
        <w:r w:rsidR="00241663">
          <w:rPr>
            <w:noProof/>
            <w:webHidden/>
          </w:rPr>
          <w:fldChar w:fldCharType="begin"/>
        </w:r>
        <w:r w:rsidR="00241663">
          <w:rPr>
            <w:noProof/>
            <w:webHidden/>
          </w:rPr>
          <w:instrText xml:space="preserve"> PAGEREF _Toc83803229 \h </w:instrText>
        </w:r>
        <w:r w:rsidR="00241663">
          <w:rPr>
            <w:noProof/>
            <w:webHidden/>
          </w:rPr>
        </w:r>
        <w:r w:rsidR="00241663">
          <w:rPr>
            <w:noProof/>
            <w:webHidden/>
          </w:rPr>
          <w:fldChar w:fldCharType="separate"/>
        </w:r>
        <w:r w:rsidR="00241663">
          <w:rPr>
            <w:noProof/>
            <w:webHidden/>
          </w:rPr>
          <w:t>90</w:t>
        </w:r>
        <w:r w:rsidR="00241663">
          <w:rPr>
            <w:noProof/>
            <w:webHidden/>
          </w:rPr>
          <w:fldChar w:fldCharType="end"/>
        </w:r>
      </w:hyperlink>
    </w:p>
    <w:p w14:paraId="6FF2BF40" w14:textId="540511A8" w:rsidR="00241663" w:rsidRDefault="0072013E">
      <w:pPr>
        <w:pStyle w:val="TDC3"/>
        <w:rPr>
          <w:rFonts w:asciiTheme="minorHAnsi" w:eastAsiaTheme="minorEastAsia" w:hAnsiTheme="minorHAnsi" w:cstheme="minorBidi"/>
          <w:noProof/>
          <w:sz w:val="24"/>
          <w:lang w:val="es-CO" w:eastAsia="es-MX"/>
        </w:rPr>
      </w:pPr>
      <w:hyperlink w:anchor="_Toc83803230" w:history="1">
        <w:r w:rsidR="00241663" w:rsidRPr="00D11BE2">
          <w:rPr>
            <w:rStyle w:val="Hipervnculo"/>
            <w:noProof/>
          </w:rPr>
          <w:t>8.7.7</w:t>
        </w:r>
        <w:r w:rsidR="00241663">
          <w:rPr>
            <w:rFonts w:asciiTheme="minorHAnsi" w:eastAsiaTheme="minorEastAsia" w:hAnsiTheme="minorHAnsi" w:cstheme="minorBidi"/>
            <w:noProof/>
            <w:sz w:val="24"/>
            <w:lang w:val="es-CO" w:eastAsia="es-MX"/>
          </w:rPr>
          <w:tab/>
        </w:r>
        <w:r w:rsidR="00241663" w:rsidRPr="00D11BE2">
          <w:rPr>
            <w:rStyle w:val="Hipervnculo"/>
            <w:noProof/>
          </w:rPr>
          <w:t>Bridas Aislantes</w:t>
        </w:r>
        <w:r w:rsidR="00241663">
          <w:rPr>
            <w:noProof/>
            <w:webHidden/>
          </w:rPr>
          <w:tab/>
        </w:r>
        <w:r w:rsidR="00241663">
          <w:rPr>
            <w:noProof/>
            <w:webHidden/>
          </w:rPr>
          <w:fldChar w:fldCharType="begin"/>
        </w:r>
        <w:r w:rsidR="00241663">
          <w:rPr>
            <w:noProof/>
            <w:webHidden/>
          </w:rPr>
          <w:instrText xml:space="preserve"> PAGEREF _Toc83803230 \h </w:instrText>
        </w:r>
        <w:r w:rsidR="00241663">
          <w:rPr>
            <w:noProof/>
            <w:webHidden/>
          </w:rPr>
        </w:r>
        <w:r w:rsidR="00241663">
          <w:rPr>
            <w:noProof/>
            <w:webHidden/>
          </w:rPr>
          <w:fldChar w:fldCharType="separate"/>
        </w:r>
        <w:r w:rsidR="00241663">
          <w:rPr>
            <w:noProof/>
            <w:webHidden/>
          </w:rPr>
          <w:t>90</w:t>
        </w:r>
        <w:r w:rsidR="00241663">
          <w:rPr>
            <w:noProof/>
            <w:webHidden/>
          </w:rPr>
          <w:fldChar w:fldCharType="end"/>
        </w:r>
      </w:hyperlink>
    </w:p>
    <w:p w14:paraId="4E9FF701" w14:textId="5DF45DC1" w:rsidR="00241663" w:rsidRDefault="0072013E">
      <w:pPr>
        <w:pStyle w:val="TDC1"/>
        <w:tabs>
          <w:tab w:val="left" w:pos="403"/>
          <w:tab w:val="right" w:leader="dot" w:pos="8828"/>
        </w:tabs>
        <w:rPr>
          <w:rFonts w:asciiTheme="minorHAnsi" w:eastAsiaTheme="minorEastAsia" w:hAnsiTheme="minorHAnsi" w:cstheme="minorBidi"/>
          <w:b w:val="0"/>
          <w:i w:val="0"/>
          <w:noProof/>
          <w:sz w:val="24"/>
          <w:lang w:val="es-CO" w:eastAsia="es-MX"/>
        </w:rPr>
      </w:pPr>
      <w:hyperlink w:anchor="_Toc83803231" w:history="1">
        <w:r w:rsidR="00241663" w:rsidRPr="00D11BE2">
          <w:rPr>
            <w:rStyle w:val="Hipervnculo"/>
            <w:noProof/>
          </w:rPr>
          <w:t>9</w:t>
        </w:r>
        <w:r w:rsidR="00241663">
          <w:rPr>
            <w:rFonts w:asciiTheme="minorHAnsi" w:eastAsiaTheme="minorEastAsia" w:hAnsiTheme="minorHAnsi" w:cstheme="minorBidi"/>
            <w:b w:val="0"/>
            <w:i w:val="0"/>
            <w:noProof/>
            <w:sz w:val="24"/>
            <w:lang w:val="es-CO" w:eastAsia="es-MX"/>
          </w:rPr>
          <w:tab/>
        </w:r>
        <w:r w:rsidR="00241663" w:rsidRPr="00D11BE2">
          <w:rPr>
            <w:rStyle w:val="Hipervnculo"/>
            <w:noProof/>
          </w:rPr>
          <w:t>Códigos, Normas, Estándares y Documentos Referencia</w:t>
        </w:r>
        <w:r w:rsidR="00241663">
          <w:rPr>
            <w:noProof/>
            <w:webHidden/>
          </w:rPr>
          <w:tab/>
        </w:r>
        <w:r w:rsidR="00241663">
          <w:rPr>
            <w:noProof/>
            <w:webHidden/>
          </w:rPr>
          <w:fldChar w:fldCharType="begin"/>
        </w:r>
        <w:r w:rsidR="00241663">
          <w:rPr>
            <w:noProof/>
            <w:webHidden/>
          </w:rPr>
          <w:instrText xml:space="preserve"> PAGEREF _Toc83803231 \h </w:instrText>
        </w:r>
        <w:r w:rsidR="00241663">
          <w:rPr>
            <w:noProof/>
            <w:webHidden/>
          </w:rPr>
        </w:r>
        <w:r w:rsidR="00241663">
          <w:rPr>
            <w:noProof/>
            <w:webHidden/>
          </w:rPr>
          <w:fldChar w:fldCharType="separate"/>
        </w:r>
        <w:r w:rsidR="00241663">
          <w:rPr>
            <w:noProof/>
            <w:webHidden/>
          </w:rPr>
          <w:t>90</w:t>
        </w:r>
        <w:r w:rsidR="00241663">
          <w:rPr>
            <w:noProof/>
            <w:webHidden/>
          </w:rPr>
          <w:fldChar w:fldCharType="end"/>
        </w:r>
      </w:hyperlink>
    </w:p>
    <w:p w14:paraId="69D3CBD6" w14:textId="0131AC70"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232" w:history="1">
        <w:r w:rsidR="00241663" w:rsidRPr="00D11BE2">
          <w:rPr>
            <w:rStyle w:val="Hipervnculo"/>
            <w:noProof/>
          </w:rPr>
          <w:t>9.1</w:t>
        </w:r>
        <w:r w:rsidR="00241663">
          <w:rPr>
            <w:rFonts w:asciiTheme="minorHAnsi" w:eastAsiaTheme="minorEastAsia" w:hAnsiTheme="minorHAnsi" w:cstheme="minorBidi"/>
            <w:noProof/>
            <w:sz w:val="24"/>
            <w:lang w:val="es-CO" w:eastAsia="es-MX"/>
          </w:rPr>
          <w:tab/>
        </w:r>
        <w:r w:rsidR="00241663" w:rsidRPr="00D11BE2">
          <w:rPr>
            <w:rStyle w:val="Hipervnculo"/>
            <w:noProof/>
          </w:rPr>
          <w:t>Códigos y Estándares</w:t>
        </w:r>
        <w:r w:rsidR="00241663">
          <w:rPr>
            <w:noProof/>
            <w:webHidden/>
          </w:rPr>
          <w:tab/>
        </w:r>
        <w:r w:rsidR="00241663">
          <w:rPr>
            <w:noProof/>
            <w:webHidden/>
          </w:rPr>
          <w:fldChar w:fldCharType="begin"/>
        </w:r>
        <w:r w:rsidR="00241663">
          <w:rPr>
            <w:noProof/>
            <w:webHidden/>
          </w:rPr>
          <w:instrText xml:space="preserve"> PAGEREF _Toc83803232 \h </w:instrText>
        </w:r>
        <w:r w:rsidR="00241663">
          <w:rPr>
            <w:noProof/>
            <w:webHidden/>
          </w:rPr>
        </w:r>
        <w:r w:rsidR="00241663">
          <w:rPr>
            <w:noProof/>
            <w:webHidden/>
          </w:rPr>
          <w:fldChar w:fldCharType="separate"/>
        </w:r>
        <w:r w:rsidR="00241663">
          <w:rPr>
            <w:noProof/>
            <w:webHidden/>
          </w:rPr>
          <w:t>90</w:t>
        </w:r>
        <w:r w:rsidR="00241663">
          <w:rPr>
            <w:noProof/>
            <w:webHidden/>
          </w:rPr>
          <w:fldChar w:fldCharType="end"/>
        </w:r>
      </w:hyperlink>
    </w:p>
    <w:p w14:paraId="7D3FAED9" w14:textId="6CC8DF7F" w:rsidR="00241663" w:rsidRDefault="0072013E">
      <w:pPr>
        <w:pStyle w:val="TDC1"/>
        <w:tabs>
          <w:tab w:val="left" w:pos="720"/>
          <w:tab w:val="right" w:leader="dot" w:pos="8828"/>
        </w:tabs>
        <w:rPr>
          <w:rFonts w:asciiTheme="minorHAnsi" w:eastAsiaTheme="minorEastAsia" w:hAnsiTheme="minorHAnsi" w:cstheme="minorBidi"/>
          <w:b w:val="0"/>
          <w:i w:val="0"/>
          <w:noProof/>
          <w:sz w:val="24"/>
          <w:lang w:val="es-CO" w:eastAsia="es-MX"/>
        </w:rPr>
      </w:pPr>
      <w:hyperlink w:anchor="_Toc83803233" w:history="1">
        <w:r w:rsidR="00241663" w:rsidRPr="00D11BE2">
          <w:rPr>
            <w:rStyle w:val="Hipervnculo"/>
            <w:noProof/>
          </w:rPr>
          <w:t>10</w:t>
        </w:r>
        <w:r w:rsidR="00241663">
          <w:rPr>
            <w:rFonts w:asciiTheme="minorHAnsi" w:eastAsiaTheme="minorEastAsia" w:hAnsiTheme="minorHAnsi" w:cstheme="minorBidi"/>
            <w:b w:val="0"/>
            <w:i w:val="0"/>
            <w:noProof/>
            <w:sz w:val="24"/>
            <w:lang w:val="es-CO" w:eastAsia="es-MX"/>
          </w:rPr>
          <w:tab/>
        </w:r>
        <w:r w:rsidR="00241663" w:rsidRPr="00D11BE2">
          <w:rPr>
            <w:rStyle w:val="Hipervnculo"/>
            <w:noProof/>
          </w:rPr>
          <w:t>ESPECIFICACIONES PARA LA PUESTA EN SERVICIO DEL PROYECTO</w:t>
        </w:r>
        <w:r w:rsidR="00241663">
          <w:rPr>
            <w:noProof/>
            <w:webHidden/>
          </w:rPr>
          <w:tab/>
        </w:r>
        <w:r w:rsidR="00241663">
          <w:rPr>
            <w:noProof/>
            <w:webHidden/>
          </w:rPr>
          <w:fldChar w:fldCharType="begin"/>
        </w:r>
        <w:r w:rsidR="00241663">
          <w:rPr>
            <w:noProof/>
            <w:webHidden/>
          </w:rPr>
          <w:instrText xml:space="preserve"> PAGEREF _Toc83803233 \h </w:instrText>
        </w:r>
        <w:r w:rsidR="00241663">
          <w:rPr>
            <w:noProof/>
            <w:webHidden/>
          </w:rPr>
        </w:r>
        <w:r w:rsidR="00241663">
          <w:rPr>
            <w:noProof/>
            <w:webHidden/>
          </w:rPr>
          <w:fldChar w:fldCharType="separate"/>
        </w:r>
        <w:r w:rsidR="00241663">
          <w:rPr>
            <w:noProof/>
            <w:webHidden/>
          </w:rPr>
          <w:t>91</w:t>
        </w:r>
        <w:r w:rsidR="00241663">
          <w:rPr>
            <w:noProof/>
            <w:webHidden/>
          </w:rPr>
          <w:fldChar w:fldCharType="end"/>
        </w:r>
      </w:hyperlink>
    </w:p>
    <w:p w14:paraId="0F23C06F" w14:textId="0FD74648"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234" w:history="1">
        <w:r w:rsidR="00241663" w:rsidRPr="00D11BE2">
          <w:rPr>
            <w:rStyle w:val="Hipervnculo"/>
            <w:noProof/>
          </w:rPr>
          <w:t>10.1</w:t>
        </w:r>
        <w:r w:rsidR="00241663">
          <w:rPr>
            <w:rFonts w:asciiTheme="minorHAnsi" w:eastAsiaTheme="minorEastAsia" w:hAnsiTheme="minorHAnsi" w:cstheme="minorBidi"/>
            <w:noProof/>
            <w:sz w:val="24"/>
            <w:lang w:val="es-CO" w:eastAsia="es-MX"/>
          </w:rPr>
          <w:tab/>
        </w:r>
        <w:r w:rsidR="00241663" w:rsidRPr="00D11BE2">
          <w:rPr>
            <w:rStyle w:val="Hipervnculo"/>
            <w:noProof/>
          </w:rPr>
          <w:t>Prueba Hidrostática</w:t>
        </w:r>
        <w:r w:rsidR="00241663">
          <w:rPr>
            <w:noProof/>
            <w:webHidden/>
          </w:rPr>
          <w:tab/>
        </w:r>
        <w:r w:rsidR="00241663">
          <w:rPr>
            <w:noProof/>
            <w:webHidden/>
          </w:rPr>
          <w:fldChar w:fldCharType="begin"/>
        </w:r>
        <w:r w:rsidR="00241663">
          <w:rPr>
            <w:noProof/>
            <w:webHidden/>
          </w:rPr>
          <w:instrText xml:space="preserve"> PAGEREF _Toc83803234 \h </w:instrText>
        </w:r>
        <w:r w:rsidR="00241663">
          <w:rPr>
            <w:noProof/>
            <w:webHidden/>
          </w:rPr>
        </w:r>
        <w:r w:rsidR="00241663">
          <w:rPr>
            <w:noProof/>
            <w:webHidden/>
          </w:rPr>
          <w:fldChar w:fldCharType="separate"/>
        </w:r>
        <w:r w:rsidR="00241663">
          <w:rPr>
            <w:noProof/>
            <w:webHidden/>
          </w:rPr>
          <w:t>91</w:t>
        </w:r>
        <w:r w:rsidR="00241663">
          <w:rPr>
            <w:noProof/>
            <w:webHidden/>
          </w:rPr>
          <w:fldChar w:fldCharType="end"/>
        </w:r>
      </w:hyperlink>
    </w:p>
    <w:p w14:paraId="699A10B4" w14:textId="666620D4" w:rsidR="00241663" w:rsidRDefault="0072013E">
      <w:pPr>
        <w:pStyle w:val="TDC3"/>
        <w:rPr>
          <w:rFonts w:asciiTheme="minorHAnsi" w:eastAsiaTheme="minorEastAsia" w:hAnsiTheme="minorHAnsi" w:cstheme="minorBidi"/>
          <w:noProof/>
          <w:sz w:val="24"/>
          <w:lang w:val="es-CO" w:eastAsia="es-MX"/>
        </w:rPr>
      </w:pPr>
      <w:hyperlink w:anchor="_Toc83803235" w:history="1">
        <w:r w:rsidR="00241663" w:rsidRPr="00D11BE2">
          <w:rPr>
            <w:rStyle w:val="Hipervnculo"/>
            <w:noProof/>
          </w:rPr>
          <w:t>10.1.1</w:t>
        </w:r>
        <w:r w:rsidR="00241663">
          <w:rPr>
            <w:rFonts w:asciiTheme="minorHAnsi" w:eastAsiaTheme="minorEastAsia" w:hAnsiTheme="minorHAnsi" w:cstheme="minorBidi"/>
            <w:noProof/>
            <w:sz w:val="24"/>
            <w:lang w:val="es-CO" w:eastAsia="es-MX"/>
          </w:rPr>
          <w:tab/>
        </w:r>
        <w:r w:rsidR="00241663" w:rsidRPr="00D11BE2">
          <w:rPr>
            <w:rStyle w:val="Hipervnculo"/>
            <w:noProof/>
          </w:rPr>
          <w:t>Diseño de la prueba / procedimiento escrito</w:t>
        </w:r>
        <w:r w:rsidR="00241663">
          <w:rPr>
            <w:noProof/>
            <w:webHidden/>
          </w:rPr>
          <w:tab/>
        </w:r>
        <w:r w:rsidR="00241663">
          <w:rPr>
            <w:noProof/>
            <w:webHidden/>
          </w:rPr>
          <w:fldChar w:fldCharType="begin"/>
        </w:r>
        <w:r w:rsidR="00241663">
          <w:rPr>
            <w:noProof/>
            <w:webHidden/>
          </w:rPr>
          <w:instrText xml:space="preserve"> PAGEREF _Toc83803235 \h </w:instrText>
        </w:r>
        <w:r w:rsidR="00241663">
          <w:rPr>
            <w:noProof/>
            <w:webHidden/>
          </w:rPr>
        </w:r>
        <w:r w:rsidR="00241663">
          <w:rPr>
            <w:noProof/>
            <w:webHidden/>
          </w:rPr>
          <w:fldChar w:fldCharType="separate"/>
        </w:r>
        <w:r w:rsidR="00241663">
          <w:rPr>
            <w:noProof/>
            <w:webHidden/>
          </w:rPr>
          <w:t>92</w:t>
        </w:r>
        <w:r w:rsidR="00241663">
          <w:rPr>
            <w:noProof/>
            <w:webHidden/>
          </w:rPr>
          <w:fldChar w:fldCharType="end"/>
        </w:r>
      </w:hyperlink>
    </w:p>
    <w:p w14:paraId="567FB3F0" w14:textId="381989D2" w:rsidR="00241663" w:rsidRDefault="0072013E">
      <w:pPr>
        <w:pStyle w:val="TDC3"/>
        <w:rPr>
          <w:rFonts w:asciiTheme="minorHAnsi" w:eastAsiaTheme="minorEastAsia" w:hAnsiTheme="minorHAnsi" w:cstheme="minorBidi"/>
          <w:noProof/>
          <w:sz w:val="24"/>
          <w:lang w:val="es-CO" w:eastAsia="es-MX"/>
        </w:rPr>
      </w:pPr>
      <w:hyperlink w:anchor="_Toc83803236" w:history="1">
        <w:r w:rsidR="00241663" w:rsidRPr="00D11BE2">
          <w:rPr>
            <w:rStyle w:val="Hipervnculo"/>
            <w:noProof/>
          </w:rPr>
          <w:t>10.1.2</w:t>
        </w:r>
        <w:r w:rsidR="00241663">
          <w:rPr>
            <w:rFonts w:asciiTheme="minorHAnsi" w:eastAsiaTheme="minorEastAsia" w:hAnsiTheme="minorHAnsi" w:cstheme="minorBidi"/>
            <w:noProof/>
            <w:sz w:val="24"/>
            <w:lang w:val="es-CO" w:eastAsia="es-MX"/>
          </w:rPr>
          <w:tab/>
        </w:r>
        <w:r w:rsidR="00241663" w:rsidRPr="00D11BE2">
          <w:rPr>
            <w:rStyle w:val="Hipervnculo"/>
            <w:noProof/>
          </w:rPr>
          <w:t>Seguridad industrial</w:t>
        </w:r>
        <w:r w:rsidR="00241663">
          <w:rPr>
            <w:noProof/>
            <w:webHidden/>
          </w:rPr>
          <w:tab/>
        </w:r>
        <w:r w:rsidR="00241663">
          <w:rPr>
            <w:noProof/>
            <w:webHidden/>
          </w:rPr>
          <w:fldChar w:fldCharType="begin"/>
        </w:r>
        <w:r w:rsidR="00241663">
          <w:rPr>
            <w:noProof/>
            <w:webHidden/>
          </w:rPr>
          <w:instrText xml:space="preserve"> PAGEREF _Toc83803236 \h </w:instrText>
        </w:r>
        <w:r w:rsidR="00241663">
          <w:rPr>
            <w:noProof/>
            <w:webHidden/>
          </w:rPr>
        </w:r>
        <w:r w:rsidR="00241663">
          <w:rPr>
            <w:noProof/>
            <w:webHidden/>
          </w:rPr>
          <w:fldChar w:fldCharType="separate"/>
        </w:r>
        <w:r w:rsidR="00241663">
          <w:rPr>
            <w:noProof/>
            <w:webHidden/>
          </w:rPr>
          <w:t>92</w:t>
        </w:r>
        <w:r w:rsidR="00241663">
          <w:rPr>
            <w:noProof/>
            <w:webHidden/>
          </w:rPr>
          <w:fldChar w:fldCharType="end"/>
        </w:r>
      </w:hyperlink>
    </w:p>
    <w:p w14:paraId="7C26E343" w14:textId="660F4F02"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237" w:history="1">
        <w:r w:rsidR="00241663" w:rsidRPr="00D11BE2">
          <w:rPr>
            <w:rStyle w:val="Hipervnculo"/>
            <w:noProof/>
          </w:rPr>
          <w:t>10.2</w:t>
        </w:r>
        <w:r w:rsidR="00241663">
          <w:rPr>
            <w:rFonts w:asciiTheme="minorHAnsi" w:eastAsiaTheme="minorEastAsia" w:hAnsiTheme="minorHAnsi" w:cstheme="minorBidi"/>
            <w:noProof/>
            <w:sz w:val="24"/>
            <w:lang w:val="es-CO" w:eastAsia="es-MX"/>
          </w:rPr>
          <w:tab/>
        </w:r>
        <w:r w:rsidR="00241663" w:rsidRPr="00D11BE2">
          <w:rPr>
            <w:rStyle w:val="Hipervnculo"/>
            <w:i/>
            <w:noProof/>
          </w:rPr>
          <w:t>Precommissioning</w:t>
        </w:r>
        <w:r w:rsidR="00241663" w:rsidRPr="00D11BE2">
          <w:rPr>
            <w:rStyle w:val="Hipervnculo"/>
            <w:noProof/>
          </w:rPr>
          <w:t xml:space="preserve"> (Pre-arranque)</w:t>
        </w:r>
        <w:r w:rsidR="00241663">
          <w:rPr>
            <w:noProof/>
            <w:webHidden/>
          </w:rPr>
          <w:tab/>
        </w:r>
        <w:r w:rsidR="00241663">
          <w:rPr>
            <w:noProof/>
            <w:webHidden/>
          </w:rPr>
          <w:fldChar w:fldCharType="begin"/>
        </w:r>
        <w:r w:rsidR="00241663">
          <w:rPr>
            <w:noProof/>
            <w:webHidden/>
          </w:rPr>
          <w:instrText xml:space="preserve"> PAGEREF _Toc83803237 \h </w:instrText>
        </w:r>
        <w:r w:rsidR="00241663">
          <w:rPr>
            <w:noProof/>
            <w:webHidden/>
          </w:rPr>
        </w:r>
        <w:r w:rsidR="00241663">
          <w:rPr>
            <w:noProof/>
            <w:webHidden/>
          </w:rPr>
          <w:fldChar w:fldCharType="separate"/>
        </w:r>
        <w:r w:rsidR="00241663">
          <w:rPr>
            <w:noProof/>
            <w:webHidden/>
          </w:rPr>
          <w:t>93</w:t>
        </w:r>
        <w:r w:rsidR="00241663">
          <w:rPr>
            <w:noProof/>
            <w:webHidden/>
          </w:rPr>
          <w:fldChar w:fldCharType="end"/>
        </w:r>
      </w:hyperlink>
    </w:p>
    <w:p w14:paraId="7AE982D0" w14:textId="549DD80B"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238" w:history="1">
        <w:r w:rsidR="00241663" w:rsidRPr="00D11BE2">
          <w:rPr>
            <w:rStyle w:val="Hipervnculo"/>
            <w:noProof/>
          </w:rPr>
          <w:t>10.3</w:t>
        </w:r>
        <w:r w:rsidR="00241663">
          <w:rPr>
            <w:rFonts w:asciiTheme="minorHAnsi" w:eastAsiaTheme="minorEastAsia" w:hAnsiTheme="minorHAnsi" w:cstheme="minorBidi"/>
            <w:noProof/>
            <w:sz w:val="24"/>
            <w:lang w:val="es-CO" w:eastAsia="es-MX"/>
          </w:rPr>
          <w:tab/>
        </w:r>
        <w:r w:rsidR="00241663" w:rsidRPr="00D11BE2">
          <w:rPr>
            <w:rStyle w:val="Hipervnculo"/>
            <w:i/>
            <w:noProof/>
          </w:rPr>
          <w:t>Commissioning</w:t>
        </w:r>
        <w:r w:rsidR="00241663" w:rsidRPr="00D11BE2">
          <w:rPr>
            <w:rStyle w:val="Hipervnculo"/>
            <w:noProof/>
          </w:rPr>
          <w:t xml:space="preserve"> (Listo para la puesta en marcha)</w:t>
        </w:r>
        <w:r w:rsidR="00241663">
          <w:rPr>
            <w:noProof/>
            <w:webHidden/>
          </w:rPr>
          <w:tab/>
        </w:r>
        <w:r w:rsidR="00241663">
          <w:rPr>
            <w:noProof/>
            <w:webHidden/>
          </w:rPr>
          <w:fldChar w:fldCharType="begin"/>
        </w:r>
        <w:r w:rsidR="00241663">
          <w:rPr>
            <w:noProof/>
            <w:webHidden/>
          </w:rPr>
          <w:instrText xml:space="preserve"> PAGEREF _Toc83803238 \h </w:instrText>
        </w:r>
        <w:r w:rsidR="00241663">
          <w:rPr>
            <w:noProof/>
            <w:webHidden/>
          </w:rPr>
        </w:r>
        <w:r w:rsidR="00241663">
          <w:rPr>
            <w:noProof/>
            <w:webHidden/>
          </w:rPr>
          <w:fldChar w:fldCharType="separate"/>
        </w:r>
        <w:r w:rsidR="00241663">
          <w:rPr>
            <w:noProof/>
            <w:webHidden/>
          </w:rPr>
          <w:t>93</w:t>
        </w:r>
        <w:r w:rsidR="00241663">
          <w:rPr>
            <w:noProof/>
            <w:webHidden/>
          </w:rPr>
          <w:fldChar w:fldCharType="end"/>
        </w:r>
      </w:hyperlink>
    </w:p>
    <w:p w14:paraId="6B4C60F8" w14:textId="3B748B0B" w:rsidR="00241663" w:rsidRDefault="0072013E">
      <w:pPr>
        <w:pStyle w:val="TDC2"/>
        <w:tabs>
          <w:tab w:val="left" w:pos="960"/>
          <w:tab w:val="right" w:leader="dot" w:pos="8828"/>
        </w:tabs>
        <w:rPr>
          <w:rFonts w:asciiTheme="minorHAnsi" w:eastAsiaTheme="minorEastAsia" w:hAnsiTheme="minorHAnsi" w:cstheme="minorBidi"/>
          <w:noProof/>
          <w:sz w:val="24"/>
          <w:lang w:val="es-CO" w:eastAsia="es-MX"/>
        </w:rPr>
      </w:pPr>
      <w:hyperlink w:anchor="_Toc83803239" w:history="1">
        <w:r w:rsidR="00241663" w:rsidRPr="00D11BE2">
          <w:rPr>
            <w:rStyle w:val="Hipervnculo"/>
            <w:noProof/>
          </w:rPr>
          <w:t>10.4</w:t>
        </w:r>
        <w:r w:rsidR="00241663">
          <w:rPr>
            <w:rFonts w:asciiTheme="minorHAnsi" w:eastAsiaTheme="minorEastAsia" w:hAnsiTheme="minorHAnsi" w:cstheme="minorBidi"/>
            <w:noProof/>
            <w:sz w:val="24"/>
            <w:lang w:val="es-CO" w:eastAsia="es-MX"/>
          </w:rPr>
          <w:tab/>
        </w:r>
        <w:r w:rsidR="00241663" w:rsidRPr="00D11BE2">
          <w:rPr>
            <w:rStyle w:val="Hipervnculo"/>
            <w:i/>
            <w:noProof/>
          </w:rPr>
          <w:t>Start - Up</w:t>
        </w:r>
        <w:r w:rsidR="00241663" w:rsidRPr="00D11BE2">
          <w:rPr>
            <w:rStyle w:val="Hipervnculo"/>
            <w:noProof/>
          </w:rPr>
          <w:t xml:space="preserve"> (puesta en marcha)</w:t>
        </w:r>
        <w:r w:rsidR="00241663">
          <w:rPr>
            <w:noProof/>
            <w:webHidden/>
          </w:rPr>
          <w:tab/>
        </w:r>
        <w:r w:rsidR="00241663">
          <w:rPr>
            <w:noProof/>
            <w:webHidden/>
          </w:rPr>
          <w:fldChar w:fldCharType="begin"/>
        </w:r>
        <w:r w:rsidR="00241663">
          <w:rPr>
            <w:noProof/>
            <w:webHidden/>
          </w:rPr>
          <w:instrText xml:space="preserve"> PAGEREF _Toc83803239 \h </w:instrText>
        </w:r>
        <w:r w:rsidR="00241663">
          <w:rPr>
            <w:noProof/>
            <w:webHidden/>
          </w:rPr>
        </w:r>
        <w:r w:rsidR="00241663">
          <w:rPr>
            <w:noProof/>
            <w:webHidden/>
          </w:rPr>
          <w:fldChar w:fldCharType="separate"/>
        </w:r>
        <w:r w:rsidR="00241663">
          <w:rPr>
            <w:noProof/>
            <w:webHidden/>
          </w:rPr>
          <w:t>94</w:t>
        </w:r>
        <w:r w:rsidR="00241663">
          <w:rPr>
            <w:noProof/>
            <w:webHidden/>
          </w:rPr>
          <w:fldChar w:fldCharType="end"/>
        </w:r>
      </w:hyperlink>
    </w:p>
    <w:p w14:paraId="6C30EA39" w14:textId="0E8B63A9" w:rsidR="00241663" w:rsidRDefault="0072013E">
      <w:pPr>
        <w:pStyle w:val="TDC3"/>
        <w:rPr>
          <w:rFonts w:asciiTheme="minorHAnsi" w:eastAsiaTheme="minorEastAsia" w:hAnsiTheme="minorHAnsi" w:cstheme="minorBidi"/>
          <w:noProof/>
          <w:sz w:val="24"/>
          <w:lang w:val="es-CO" w:eastAsia="es-MX"/>
        </w:rPr>
      </w:pPr>
      <w:hyperlink w:anchor="_Toc83803240" w:history="1">
        <w:r w:rsidR="00241663" w:rsidRPr="00D11BE2">
          <w:rPr>
            <w:rStyle w:val="Hipervnculo"/>
            <w:noProof/>
          </w:rPr>
          <w:t>10.4.1</w:t>
        </w:r>
        <w:r w:rsidR="00241663">
          <w:rPr>
            <w:rFonts w:asciiTheme="minorHAnsi" w:eastAsiaTheme="minorEastAsia" w:hAnsiTheme="minorHAnsi" w:cstheme="minorBidi"/>
            <w:noProof/>
            <w:sz w:val="24"/>
            <w:lang w:val="es-CO" w:eastAsia="es-MX"/>
          </w:rPr>
          <w:tab/>
        </w:r>
        <w:r w:rsidR="00241663" w:rsidRPr="00D11BE2">
          <w:rPr>
            <w:rStyle w:val="Hipervnculo"/>
            <w:noProof/>
          </w:rPr>
          <w:t>Información Requerida para la Puesta en Servicio</w:t>
        </w:r>
        <w:r w:rsidR="00241663">
          <w:rPr>
            <w:noProof/>
            <w:webHidden/>
          </w:rPr>
          <w:tab/>
        </w:r>
        <w:r w:rsidR="00241663">
          <w:rPr>
            <w:noProof/>
            <w:webHidden/>
          </w:rPr>
          <w:fldChar w:fldCharType="begin"/>
        </w:r>
        <w:r w:rsidR="00241663">
          <w:rPr>
            <w:noProof/>
            <w:webHidden/>
          </w:rPr>
          <w:instrText xml:space="preserve"> PAGEREF _Toc83803240 \h </w:instrText>
        </w:r>
        <w:r w:rsidR="00241663">
          <w:rPr>
            <w:noProof/>
            <w:webHidden/>
          </w:rPr>
        </w:r>
        <w:r w:rsidR="00241663">
          <w:rPr>
            <w:noProof/>
            <w:webHidden/>
          </w:rPr>
          <w:fldChar w:fldCharType="separate"/>
        </w:r>
        <w:r w:rsidR="00241663">
          <w:rPr>
            <w:noProof/>
            <w:webHidden/>
          </w:rPr>
          <w:t>94</w:t>
        </w:r>
        <w:r w:rsidR="00241663">
          <w:rPr>
            <w:noProof/>
            <w:webHidden/>
          </w:rPr>
          <w:fldChar w:fldCharType="end"/>
        </w:r>
      </w:hyperlink>
    </w:p>
    <w:p w14:paraId="63971119" w14:textId="2B968EB6" w:rsidR="00013A87" w:rsidRPr="005C081F" w:rsidRDefault="00073C1A" w:rsidP="00013A87">
      <w:pPr>
        <w:jc w:val="both"/>
        <w:rPr>
          <w:rFonts w:ascii="Arial" w:hAnsi="Arial" w:cs="Arial"/>
          <w:sz w:val="22"/>
          <w:szCs w:val="22"/>
        </w:rPr>
      </w:pPr>
      <w:r>
        <w:rPr>
          <w:rFonts w:ascii="Arial" w:hAnsi="Arial" w:cs="Arial"/>
          <w:b/>
          <w:i/>
          <w:sz w:val="22"/>
          <w:szCs w:val="22"/>
        </w:rPr>
        <w:fldChar w:fldCharType="end"/>
      </w:r>
    </w:p>
    <w:p w14:paraId="3577CC84" w14:textId="77777777" w:rsidR="00013A87" w:rsidRPr="005C081F" w:rsidRDefault="00013A87" w:rsidP="00013A87">
      <w:pPr>
        <w:jc w:val="both"/>
        <w:rPr>
          <w:rFonts w:ascii="Arial" w:hAnsi="Arial" w:cs="Arial"/>
          <w:sz w:val="22"/>
          <w:szCs w:val="22"/>
        </w:rPr>
      </w:pPr>
    </w:p>
    <w:p w14:paraId="4FEDB506" w14:textId="77777777" w:rsidR="00013A87" w:rsidRPr="005C081F" w:rsidRDefault="00013A87" w:rsidP="00013A87">
      <w:pPr>
        <w:suppressAutoHyphens w:val="0"/>
        <w:rPr>
          <w:rFonts w:ascii="Arial" w:hAnsi="Arial" w:cs="Arial"/>
          <w:sz w:val="22"/>
          <w:szCs w:val="22"/>
        </w:rPr>
      </w:pPr>
      <w:r w:rsidRPr="005C081F">
        <w:rPr>
          <w:rFonts w:ascii="Arial" w:hAnsi="Arial" w:cs="Arial"/>
          <w:sz w:val="22"/>
          <w:szCs w:val="22"/>
        </w:rPr>
        <w:br w:type="page"/>
      </w:r>
    </w:p>
    <w:p w14:paraId="6D46958C" w14:textId="77777777" w:rsidR="00013A87" w:rsidRPr="005C081F" w:rsidRDefault="00013A87" w:rsidP="00013A87">
      <w:pPr>
        <w:jc w:val="both"/>
        <w:rPr>
          <w:rFonts w:ascii="Arial" w:hAnsi="Arial" w:cs="Arial"/>
          <w:b/>
          <w:sz w:val="22"/>
          <w:szCs w:val="22"/>
        </w:rPr>
      </w:pPr>
    </w:p>
    <w:p w14:paraId="47E40B0E" w14:textId="77777777" w:rsidR="00013A87" w:rsidRPr="005C081F" w:rsidRDefault="00013A87" w:rsidP="00013A87">
      <w:pPr>
        <w:jc w:val="center"/>
        <w:rPr>
          <w:rFonts w:ascii="Arial" w:hAnsi="Arial" w:cs="Arial"/>
          <w:b/>
          <w:sz w:val="22"/>
          <w:szCs w:val="22"/>
        </w:rPr>
      </w:pPr>
      <w:r w:rsidRPr="005C081F">
        <w:rPr>
          <w:rFonts w:ascii="Arial" w:hAnsi="Arial" w:cs="Arial"/>
          <w:b/>
          <w:sz w:val="22"/>
          <w:szCs w:val="22"/>
        </w:rPr>
        <w:t>LISTADO DE TABLAS</w:t>
      </w:r>
    </w:p>
    <w:p w14:paraId="1288E0D8" w14:textId="77777777" w:rsidR="00013A87" w:rsidRPr="005C081F" w:rsidRDefault="00013A87" w:rsidP="00013A87">
      <w:pPr>
        <w:jc w:val="center"/>
        <w:rPr>
          <w:rFonts w:ascii="Arial" w:hAnsi="Arial" w:cs="Arial"/>
          <w:b/>
          <w:sz w:val="22"/>
          <w:szCs w:val="22"/>
        </w:rPr>
      </w:pPr>
    </w:p>
    <w:p w14:paraId="3E8A7EC4" w14:textId="5F3D8EC9" w:rsidR="00241663" w:rsidRDefault="00013A87">
      <w:pPr>
        <w:pStyle w:val="Tabladeilustraciones"/>
        <w:tabs>
          <w:tab w:val="right" w:leader="dot" w:pos="8828"/>
        </w:tabs>
        <w:rPr>
          <w:rFonts w:asciiTheme="minorHAnsi" w:eastAsiaTheme="minorEastAsia" w:hAnsiTheme="minorHAnsi" w:cstheme="minorBidi"/>
          <w:noProof/>
          <w:sz w:val="24"/>
          <w:lang w:val="es-CO" w:eastAsia="es-MX"/>
        </w:rPr>
      </w:pPr>
      <w:r w:rsidRPr="005C081F">
        <w:rPr>
          <w:rFonts w:cs="Arial"/>
          <w:szCs w:val="22"/>
        </w:rPr>
        <w:fldChar w:fldCharType="begin"/>
      </w:r>
      <w:r w:rsidRPr="005C081F">
        <w:rPr>
          <w:rFonts w:cs="Arial"/>
          <w:szCs w:val="22"/>
        </w:rPr>
        <w:instrText xml:space="preserve"> TOC \h \z \c "Tabla" </w:instrText>
      </w:r>
      <w:r w:rsidRPr="005C081F">
        <w:rPr>
          <w:rFonts w:cs="Arial"/>
          <w:szCs w:val="22"/>
        </w:rPr>
        <w:fldChar w:fldCharType="separate"/>
      </w:r>
      <w:hyperlink w:anchor="_Toc83803241" w:history="1">
        <w:r w:rsidR="00241663" w:rsidRPr="00CE7F15">
          <w:rPr>
            <w:rStyle w:val="Hipervnculo"/>
            <w:rFonts w:eastAsiaTheme="minorHAnsi" w:cs="Arial"/>
            <w:b/>
            <w:bCs/>
            <w:noProof/>
            <w:lang w:val="es-CO" w:eastAsia="en-US"/>
          </w:rPr>
          <w:t>Tabla 1. Rango de composiciones de suministro de GNL</w:t>
        </w:r>
        <w:r w:rsidR="00241663">
          <w:rPr>
            <w:noProof/>
            <w:webHidden/>
          </w:rPr>
          <w:tab/>
        </w:r>
        <w:r w:rsidR="00241663">
          <w:rPr>
            <w:noProof/>
            <w:webHidden/>
          </w:rPr>
          <w:fldChar w:fldCharType="begin"/>
        </w:r>
        <w:r w:rsidR="00241663">
          <w:rPr>
            <w:noProof/>
            <w:webHidden/>
          </w:rPr>
          <w:instrText xml:space="preserve"> PAGEREF _Toc83803241 \h </w:instrText>
        </w:r>
        <w:r w:rsidR="00241663">
          <w:rPr>
            <w:noProof/>
            <w:webHidden/>
          </w:rPr>
        </w:r>
        <w:r w:rsidR="00241663">
          <w:rPr>
            <w:noProof/>
            <w:webHidden/>
          </w:rPr>
          <w:fldChar w:fldCharType="separate"/>
        </w:r>
        <w:r w:rsidR="00241663">
          <w:rPr>
            <w:noProof/>
            <w:webHidden/>
          </w:rPr>
          <w:t>12</w:t>
        </w:r>
        <w:r w:rsidR="00241663">
          <w:rPr>
            <w:noProof/>
            <w:webHidden/>
          </w:rPr>
          <w:fldChar w:fldCharType="end"/>
        </w:r>
      </w:hyperlink>
    </w:p>
    <w:p w14:paraId="622E0BB4" w14:textId="1720B69A"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42" w:history="1">
        <w:r w:rsidR="00241663" w:rsidRPr="00CE7F15">
          <w:rPr>
            <w:rStyle w:val="Hipervnculo"/>
            <w:rFonts w:eastAsiaTheme="minorHAnsi" w:cs="Arial"/>
            <w:b/>
            <w:bCs/>
            <w:noProof/>
            <w:lang w:val="es-CO" w:eastAsia="en-US"/>
          </w:rPr>
          <w:t>Tabla 2. Calidad del Gas Natural en el Sistema Nacional de Transporte</w:t>
        </w:r>
        <w:r w:rsidR="00241663">
          <w:rPr>
            <w:noProof/>
            <w:webHidden/>
          </w:rPr>
          <w:tab/>
        </w:r>
        <w:r w:rsidR="00241663">
          <w:rPr>
            <w:noProof/>
            <w:webHidden/>
          </w:rPr>
          <w:fldChar w:fldCharType="begin"/>
        </w:r>
        <w:r w:rsidR="00241663">
          <w:rPr>
            <w:noProof/>
            <w:webHidden/>
          </w:rPr>
          <w:instrText xml:space="preserve"> PAGEREF _Toc83803242 \h </w:instrText>
        </w:r>
        <w:r w:rsidR="00241663">
          <w:rPr>
            <w:noProof/>
            <w:webHidden/>
          </w:rPr>
        </w:r>
        <w:r w:rsidR="00241663">
          <w:rPr>
            <w:noProof/>
            <w:webHidden/>
          </w:rPr>
          <w:fldChar w:fldCharType="separate"/>
        </w:r>
        <w:r w:rsidR="00241663">
          <w:rPr>
            <w:noProof/>
            <w:webHidden/>
          </w:rPr>
          <w:t>12</w:t>
        </w:r>
        <w:r w:rsidR="00241663">
          <w:rPr>
            <w:noProof/>
            <w:webHidden/>
          </w:rPr>
          <w:fldChar w:fldCharType="end"/>
        </w:r>
      </w:hyperlink>
    </w:p>
    <w:p w14:paraId="1B83E4D0" w14:textId="40401915"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43" w:history="1">
        <w:r w:rsidR="00241663" w:rsidRPr="00CE7F15">
          <w:rPr>
            <w:rStyle w:val="Hipervnculo"/>
            <w:rFonts w:eastAsiaTheme="minorHAnsi" w:cs="Arial"/>
            <w:b/>
            <w:bCs/>
            <w:noProof/>
            <w:lang w:val="es-CO" w:eastAsia="en-US"/>
          </w:rPr>
          <w:t>Tabla 3. Normatividad criterios geotécnicos</w:t>
        </w:r>
        <w:r w:rsidR="00241663">
          <w:rPr>
            <w:noProof/>
            <w:webHidden/>
          </w:rPr>
          <w:tab/>
        </w:r>
        <w:r w:rsidR="00241663">
          <w:rPr>
            <w:noProof/>
            <w:webHidden/>
          </w:rPr>
          <w:fldChar w:fldCharType="begin"/>
        </w:r>
        <w:r w:rsidR="00241663">
          <w:rPr>
            <w:noProof/>
            <w:webHidden/>
          </w:rPr>
          <w:instrText xml:space="preserve"> PAGEREF _Toc83803243 \h </w:instrText>
        </w:r>
        <w:r w:rsidR="00241663">
          <w:rPr>
            <w:noProof/>
            <w:webHidden/>
          </w:rPr>
        </w:r>
        <w:r w:rsidR="00241663">
          <w:rPr>
            <w:noProof/>
            <w:webHidden/>
          </w:rPr>
          <w:fldChar w:fldCharType="separate"/>
        </w:r>
        <w:r w:rsidR="00241663">
          <w:rPr>
            <w:noProof/>
            <w:webHidden/>
          </w:rPr>
          <w:t>18</w:t>
        </w:r>
        <w:r w:rsidR="00241663">
          <w:rPr>
            <w:noProof/>
            <w:webHidden/>
          </w:rPr>
          <w:fldChar w:fldCharType="end"/>
        </w:r>
      </w:hyperlink>
    </w:p>
    <w:p w14:paraId="2DEDD309" w14:textId="1E308DE2"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44" w:history="1">
        <w:r w:rsidR="00241663" w:rsidRPr="00CE7F15">
          <w:rPr>
            <w:rStyle w:val="Hipervnculo"/>
            <w:rFonts w:eastAsiaTheme="minorHAnsi" w:cs="Arial"/>
            <w:b/>
            <w:bCs/>
            <w:noProof/>
            <w:lang w:val="es-CO" w:eastAsia="en-US"/>
          </w:rPr>
          <w:t>Tabla 4. Normatividad diseño estructural</w:t>
        </w:r>
        <w:r w:rsidR="00241663">
          <w:rPr>
            <w:noProof/>
            <w:webHidden/>
          </w:rPr>
          <w:tab/>
        </w:r>
        <w:r w:rsidR="00241663">
          <w:rPr>
            <w:noProof/>
            <w:webHidden/>
          </w:rPr>
          <w:fldChar w:fldCharType="begin"/>
        </w:r>
        <w:r w:rsidR="00241663">
          <w:rPr>
            <w:noProof/>
            <w:webHidden/>
          </w:rPr>
          <w:instrText xml:space="preserve"> PAGEREF _Toc83803244 \h </w:instrText>
        </w:r>
        <w:r w:rsidR="00241663">
          <w:rPr>
            <w:noProof/>
            <w:webHidden/>
          </w:rPr>
        </w:r>
        <w:r w:rsidR="00241663">
          <w:rPr>
            <w:noProof/>
            <w:webHidden/>
          </w:rPr>
          <w:fldChar w:fldCharType="separate"/>
        </w:r>
        <w:r w:rsidR="00241663">
          <w:rPr>
            <w:noProof/>
            <w:webHidden/>
          </w:rPr>
          <w:t>19</w:t>
        </w:r>
        <w:r w:rsidR="00241663">
          <w:rPr>
            <w:noProof/>
            <w:webHidden/>
          </w:rPr>
          <w:fldChar w:fldCharType="end"/>
        </w:r>
      </w:hyperlink>
    </w:p>
    <w:p w14:paraId="17C5C116" w14:textId="41B94241"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45" w:history="1">
        <w:r w:rsidR="00241663" w:rsidRPr="00CE7F15">
          <w:rPr>
            <w:rStyle w:val="Hipervnculo"/>
            <w:rFonts w:eastAsiaTheme="minorHAnsi" w:cs="Arial"/>
            <w:b/>
            <w:bCs/>
            <w:noProof/>
            <w:lang w:val="es-CO" w:eastAsia="en-US"/>
          </w:rPr>
          <w:t xml:space="preserve">Tabla 5. Datos preliminares FSRU DE 170.000 </w:t>
        </w:r>
        <w:r w:rsidR="00241663" w:rsidRPr="00CE7F15">
          <w:rPr>
            <w:rStyle w:val="Hipervnculo"/>
            <w:rFonts w:eastAsiaTheme="minorHAnsi" w:cs="Arial"/>
            <w:b/>
            <w:bCs/>
            <w:noProof/>
            <w:vertAlign w:val="superscript"/>
            <w:lang w:val="es-CO" w:eastAsia="en-US"/>
          </w:rPr>
          <w:t>3</w:t>
        </w:r>
        <w:r w:rsidR="00241663" w:rsidRPr="00CE7F15">
          <w:rPr>
            <w:rStyle w:val="Hipervnculo"/>
            <w:rFonts w:eastAsiaTheme="minorHAnsi" w:cs="Arial"/>
            <w:b/>
            <w:bCs/>
            <w:noProof/>
            <w:lang w:val="es-CO" w:eastAsia="en-US"/>
          </w:rPr>
          <w:t xml:space="preserve"> de capacidad</w:t>
        </w:r>
        <w:r w:rsidR="00241663">
          <w:rPr>
            <w:noProof/>
            <w:webHidden/>
          </w:rPr>
          <w:tab/>
        </w:r>
        <w:r w:rsidR="00241663">
          <w:rPr>
            <w:noProof/>
            <w:webHidden/>
          </w:rPr>
          <w:fldChar w:fldCharType="begin"/>
        </w:r>
        <w:r w:rsidR="00241663">
          <w:rPr>
            <w:noProof/>
            <w:webHidden/>
          </w:rPr>
          <w:instrText xml:space="preserve"> PAGEREF _Toc83803245 \h </w:instrText>
        </w:r>
        <w:r w:rsidR="00241663">
          <w:rPr>
            <w:noProof/>
            <w:webHidden/>
          </w:rPr>
        </w:r>
        <w:r w:rsidR="00241663">
          <w:rPr>
            <w:noProof/>
            <w:webHidden/>
          </w:rPr>
          <w:fldChar w:fldCharType="separate"/>
        </w:r>
        <w:r w:rsidR="00241663">
          <w:rPr>
            <w:noProof/>
            <w:webHidden/>
          </w:rPr>
          <w:t>22</w:t>
        </w:r>
        <w:r w:rsidR="00241663">
          <w:rPr>
            <w:noProof/>
            <w:webHidden/>
          </w:rPr>
          <w:fldChar w:fldCharType="end"/>
        </w:r>
      </w:hyperlink>
    </w:p>
    <w:p w14:paraId="188D210B" w14:textId="6CA73185"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46" w:history="1">
        <w:r w:rsidR="00241663" w:rsidRPr="00CE7F15">
          <w:rPr>
            <w:rStyle w:val="Hipervnculo"/>
            <w:rFonts w:eastAsiaTheme="minorHAnsi" w:cs="Arial"/>
            <w:b/>
            <w:bCs/>
            <w:noProof/>
            <w:lang w:val="es-CO" w:eastAsia="en-US"/>
          </w:rPr>
          <w:t>Tabla 6. Flota de diseño preliminar</w:t>
        </w:r>
        <w:r w:rsidR="00241663">
          <w:rPr>
            <w:noProof/>
            <w:webHidden/>
          </w:rPr>
          <w:tab/>
        </w:r>
        <w:r w:rsidR="00241663">
          <w:rPr>
            <w:noProof/>
            <w:webHidden/>
          </w:rPr>
          <w:fldChar w:fldCharType="begin"/>
        </w:r>
        <w:r w:rsidR="00241663">
          <w:rPr>
            <w:noProof/>
            <w:webHidden/>
          </w:rPr>
          <w:instrText xml:space="preserve"> PAGEREF _Toc83803246 \h </w:instrText>
        </w:r>
        <w:r w:rsidR="00241663">
          <w:rPr>
            <w:noProof/>
            <w:webHidden/>
          </w:rPr>
        </w:r>
        <w:r w:rsidR="00241663">
          <w:rPr>
            <w:noProof/>
            <w:webHidden/>
          </w:rPr>
          <w:fldChar w:fldCharType="separate"/>
        </w:r>
        <w:r w:rsidR="00241663">
          <w:rPr>
            <w:noProof/>
            <w:webHidden/>
          </w:rPr>
          <w:t>22</w:t>
        </w:r>
        <w:r w:rsidR="00241663">
          <w:rPr>
            <w:noProof/>
            <w:webHidden/>
          </w:rPr>
          <w:fldChar w:fldCharType="end"/>
        </w:r>
      </w:hyperlink>
    </w:p>
    <w:p w14:paraId="79395160" w14:textId="333BF3F1"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47" w:history="1">
        <w:r w:rsidR="00241663" w:rsidRPr="00CE7F15">
          <w:rPr>
            <w:rStyle w:val="Hipervnculo"/>
            <w:rFonts w:eastAsiaTheme="minorHAnsi" w:cs="Arial"/>
            <w:b/>
            <w:bCs/>
            <w:noProof/>
            <w:lang w:val="es-CO" w:eastAsia="en-US"/>
          </w:rPr>
          <w:t>Tabla 7. Movimientos máximos admisibles. Amplitudes de pico a pico , menos la deriva que es de 0 a pico</w:t>
        </w:r>
        <w:r w:rsidR="00241663">
          <w:rPr>
            <w:noProof/>
            <w:webHidden/>
          </w:rPr>
          <w:tab/>
        </w:r>
        <w:r w:rsidR="00241663">
          <w:rPr>
            <w:noProof/>
            <w:webHidden/>
          </w:rPr>
          <w:fldChar w:fldCharType="begin"/>
        </w:r>
        <w:r w:rsidR="00241663">
          <w:rPr>
            <w:noProof/>
            <w:webHidden/>
          </w:rPr>
          <w:instrText xml:space="preserve"> PAGEREF _Toc83803247 \h </w:instrText>
        </w:r>
        <w:r w:rsidR="00241663">
          <w:rPr>
            <w:noProof/>
            <w:webHidden/>
          </w:rPr>
        </w:r>
        <w:r w:rsidR="00241663">
          <w:rPr>
            <w:noProof/>
            <w:webHidden/>
          </w:rPr>
          <w:fldChar w:fldCharType="separate"/>
        </w:r>
        <w:r w:rsidR="00241663">
          <w:rPr>
            <w:noProof/>
            <w:webHidden/>
          </w:rPr>
          <w:t>24</w:t>
        </w:r>
        <w:r w:rsidR="00241663">
          <w:rPr>
            <w:noProof/>
            <w:webHidden/>
          </w:rPr>
          <w:fldChar w:fldCharType="end"/>
        </w:r>
      </w:hyperlink>
    </w:p>
    <w:p w14:paraId="26F3BA6D" w14:textId="35AD310E"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48" w:history="1">
        <w:r w:rsidR="00241663" w:rsidRPr="00CE7F15">
          <w:rPr>
            <w:rStyle w:val="Hipervnculo"/>
            <w:rFonts w:eastAsiaTheme="minorHAnsi" w:cs="Arial"/>
            <w:b/>
            <w:bCs/>
            <w:noProof/>
            <w:lang w:val="es-CO" w:eastAsia="en-US"/>
          </w:rPr>
          <w:t>Tabla 8. Códigos y Estándares</w:t>
        </w:r>
        <w:r w:rsidR="00241663">
          <w:rPr>
            <w:noProof/>
            <w:webHidden/>
          </w:rPr>
          <w:tab/>
        </w:r>
        <w:r w:rsidR="00241663">
          <w:rPr>
            <w:noProof/>
            <w:webHidden/>
          </w:rPr>
          <w:fldChar w:fldCharType="begin"/>
        </w:r>
        <w:r w:rsidR="00241663">
          <w:rPr>
            <w:noProof/>
            <w:webHidden/>
          </w:rPr>
          <w:instrText xml:space="preserve"> PAGEREF _Toc83803248 \h </w:instrText>
        </w:r>
        <w:r w:rsidR="00241663">
          <w:rPr>
            <w:noProof/>
            <w:webHidden/>
          </w:rPr>
        </w:r>
        <w:r w:rsidR="00241663">
          <w:rPr>
            <w:noProof/>
            <w:webHidden/>
          </w:rPr>
          <w:fldChar w:fldCharType="separate"/>
        </w:r>
        <w:r w:rsidR="00241663">
          <w:rPr>
            <w:noProof/>
            <w:webHidden/>
          </w:rPr>
          <w:t>28</w:t>
        </w:r>
        <w:r w:rsidR="00241663">
          <w:rPr>
            <w:noProof/>
            <w:webHidden/>
          </w:rPr>
          <w:fldChar w:fldCharType="end"/>
        </w:r>
      </w:hyperlink>
    </w:p>
    <w:p w14:paraId="6F43A676" w14:textId="208D6A64"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49" w:history="1">
        <w:r w:rsidR="00241663" w:rsidRPr="00CE7F15">
          <w:rPr>
            <w:rStyle w:val="Hipervnculo"/>
            <w:rFonts w:eastAsiaTheme="minorHAnsi" w:cs="Arial"/>
            <w:b/>
            <w:bCs/>
            <w:noProof/>
            <w:lang w:val="es-CO" w:eastAsia="en-US"/>
          </w:rPr>
          <w:t>Tabla 9. Códigos y estándares aplicables a seguridad y salud</w:t>
        </w:r>
        <w:r w:rsidR="00241663">
          <w:rPr>
            <w:noProof/>
            <w:webHidden/>
          </w:rPr>
          <w:tab/>
        </w:r>
        <w:r w:rsidR="00241663">
          <w:rPr>
            <w:noProof/>
            <w:webHidden/>
          </w:rPr>
          <w:fldChar w:fldCharType="begin"/>
        </w:r>
        <w:r w:rsidR="00241663">
          <w:rPr>
            <w:noProof/>
            <w:webHidden/>
          </w:rPr>
          <w:instrText xml:space="preserve"> PAGEREF _Toc83803249 \h </w:instrText>
        </w:r>
        <w:r w:rsidR="00241663">
          <w:rPr>
            <w:noProof/>
            <w:webHidden/>
          </w:rPr>
        </w:r>
        <w:r w:rsidR="00241663">
          <w:rPr>
            <w:noProof/>
            <w:webHidden/>
          </w:rPr>
          <w:fldChar w:fldCharType="separate"/>
        </w:r>
        <w:r w:rsidR="00241663">
          <w:rPr>
            <w:noProof/>
            <w:webHidden/>
          </w:rPr>
          <w:t>38</w:t>
        </w:r>
        <w:r w:rsidR="00241663">
          <w:rPr>
            <w:noProof/>
            <w:webHidden/>
          </w:rPr>
          <w:fldChar w:fldCharType="end"/>
        </w:r>
      </w:hyperlink>
    </w:p>
    <w:p w14:paraId="1155E5EB" w14:textId="5AF96138"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50" w:history="1">
        <w:r w:rsidR="00241663" w:rsidRPr="00CE7F15">
          <w:rPr>
            <w:rStyle w:val="Hipervnculo"/>
            <w:rFonts w:eastAsiaTheme="minorHAnsi" w:cs="Arial"/>
            <w:b/>
            <w:bCs/>
            <w:noProof/>
            <w:lang w:val="es-CO" w:eastAsia="en-US"/>
          </w:rPr>
          <w:t>Tabla 10. Códigos y estándares aplicables al Medio Ambiente</w:t>
        </w:r>
        <w:r w:rsidR="00241663">
          <w:rPr>
            <w:noProof/>
            <w:webHidden/>
          </w:rPr>
          <w:tab/>
        </w:r>
        <w:r w:rsidR="00241663">
          <w:rPr>
            <w:noProof/>
            <w:webHidden/>
          </w:rPr>
          <w:fldChar w:fldCharType="begin"/>
        </w:r>
        <w:r w:rsidR="00241663">
          <w:rPr>
            <w:noProof/>
            <w:webHidden/>
          </w:rPr>
          <w:instrText xml:space="preserve"> PAGEREF _Toc83803250 \h </w:instrText>
        </w:r>
        <w:r w:rsidR="00241663">
          <w:rPr>
            <w:noProof/>
            <w:webHidden/>
          </w:rPr>
        </w:r>
        <w:r w:rsidR="00241663">
          <w:rPr>
            <w:noProof/>
            <w:webHidden/>
          </w:rPr>
          <w:fldChar w:fldCharType="separate"/>
        </w:r>
        <w:r w:rsidR="00241663">
          <w:rPr>
            <w:noProof/>
            <w:webHidden/>
          </w:rPr>
          <w:t>38</w:t>
        </w:r>
        <w:r w:rsidR="00241663">
          <w:rPr>
            <w:noProof/>
            <w:webHidden/>
          </w:rPr>
          <w:fldChar w:fldCharType="end"/>
        </w:r>
      </w:hyperlink>
    </w:p>
    <w:p w14:paraId="27623553" w14:textId="320600E8"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51" w:history="1">
        <w:r w:rsidR="00241663" w:rsidRPr="00CE7F15">
          <w:rPr>
            <w:rStyle w:val="Hipervnculo"/>
            <w:rFonts w:eastAsiaTheme="minorHAnsi" w:cs="Arial"/>
            <w:b/>
            <w:bCs/>
            <w:noProof/>
            <w:lang w:val="es-CO" w:eastAsia="en-US"/>
          </w:rPr>
          <w:t>Tabla 11. Códigos y estándares aplicables a aseguramiento de la calidad</w:t>
        </w:r>
        <w:r w:rsidR="00241663">
          <w:rPr>
            <w:noProof/>
            <w:webHidden/>
          </w:rPr>
          <w:tab/>
        </w:r>
        <w:r w:rsidR="00241663">
          <w:rPr>
            <w:noProof/>
            <w:webHidden/>
          </w:rPr>
          <w:fldChar w:fldCharType="begin"/>
        </w:r>
        <w:r w:rsidR="00241663">
          <w:rPr>
            <w:noProof/>
            <w:webHidden/>
          </w:rPr>
          <w:instrText xml:space="preserve"> PAGEREF _Toc83803251 \h </w:instrText>
        </w:r>
        <w:r w:rsidR="00241663">
          <w:rPr>
            <w:noProof/>
            <w:webHidden/>
          </w:rPr>
        </w:r>
        <w:r w:rsidR="00241663">
          <w:rPr>
            <w:noProof/>
            <w:webHidden/>
          </w:rPr>
          <w:fldChar w:fldCharType="separate"/>
        </w:r>
        <w:r w:rsidR="00241663">
          <w:rPr>
            <w:noProof/>
            <w:webHidden/>
          </w:rPr>
          <w:t>39</w:t>
        </w:r>
        <w:r w:rsidR="00241663">
          <w:rPr>
            <w:noProof/>
            <w:webHidden/>
          </w:rPr>
          <w:fldChar w:fldCharType="end"/>
        </w:r>
      </w:hyperlink>
    </w:p>
    <w:p w14:paraId="7DA47988" w14:textId="0EE513DB"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52" w:history="1">
        <w:r w:rsidR="00241663" w:rsidRPr="00CE7F15">
          <w:rPr>
            <w:rStyle w:val="Hipervnculo"/>
            <w:rFonts w:eastAsiaTheme="minorHAnsi" w:cs="Arial"/>
            <w:b/>
            <w:bCs/>
            <w:noProof/>
            <w:lang w:val="es-CO" w:eastAsia="en-US"/>
          </w:rPr>
          <w:t>Tabla 12. Códigos y estándares aplicables a IMR</w:t>
        </w:r>
        <w:r w:rsidR="00241663">
          <w:rPr>
            <w:noProof/>
            <w:webHidden/>
          </w:rPr>
          <w:tab/>
        </w:r>
        <w:r w:rsidR="00241663">
          <w:rPr>
            <w:noProof/>
            <w:webHidden/>
          </w:rPr>
          <w:fldChar w:fldCharType="begin"/>
        </w:r>
        <w:r w:rsidR="00241663">
          <w:rPr>
            <w:noProof/>
            <w:webHidden/>
          </w:rPr>
          <w:instrText xml:space="preserve"> PAGEREF _Toc83803252 \h </w:instrText>
        </w:r>
        <w:r w:rsidR="00241663">
          <w:rPr>
            <w:noProof/>
            <w:webHidden/>
          </w:rPr>
        </w:r>
        <w:r w:rsidR="00241663">
          <w:rPr>
            <w:noProof/>
            <w:webHidden/>
          </w:rPr>
          <w:fldChar w:fldCharType="separate"/>
        </w:r>
        <w:r w:rsidR="00241663">
          <w:rPr>
            <w:noProof/>
            <w:webHidden/>
          </w:rPr>
          <w:t>39</w:t>
        </w:r>
        <w:r w:rsidR="00241663">
          <w:rPr>
            <w:noProof/>
            <w:webHidden/>
          </w:rPr>
          <w:fldChar w:fldCharType="end"/>
        </w:r>
      </w:hyperlink>
    </w:p>
    <w:p w14:paraId="29D74214" w14:textId="6D96F030"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53" w:history="1">
        <w:r w:rsidR="00241663" w:rsidRPr="00CE7F15">
          <w:rPr>
            <w:rStyle w:val="Hipervnculo"/>
            <w:rFonts w:eastAsiaTheme="minorHAnsi" w:cs="Arial"/>
            <w:b/>
            <w:bCs/>
            <w:noProof/>
            <w:lang w:val="es-CO" w:eastAsia="en-US"/>
          </w:rPr>
          <w:t>Tabla 13. Códigos y estándares aplicables al FSRU</w:t>
        </w:r>
        <w:r w:rsidR="00241663">
          <w:rPr>
            <w:noProof/>
            <w:webHidden/>
          </w:rPr>
          <w:tab/>
        </w:r>
        <w:r w:rsidR="00241663">
          <w:rPr>
            <w:noProof/>
            <w:webHidden/>
          </w:rPr>
          <w:fldChar w:fldCharType="begin"/>
        </w:r>
        <w:r w:rsidR="00241663">
          <w:rPr>
            <w:noProof/>
            <w:webHidden/>
          </w:rPr>
          <w:instrText xml:space="preserve"> PAGEREF _Toc83803253 \h </w:instrText>
        </w:r>
        <w:r w:rsidR="00241663">
          <w:rPr>
            <w:noProof/>
            <w:webHidden/>
          </w:rPr>
        </w:r>
        <w:r w:rsidR="00241663">
          <w:rPr>
            <w:noProof/>
            <w:webHidden/>
          </w:rPr>
          <w:fldChar w:fldCharType="separate"/>
        </w:r>
        <w:r w:rsidR="00241663">
          <w:rPr>
            <w:noProof/>
            <w:webHidden/>
          </w:rPr>
          <w:t>40</w:t>
        </w:r>
        <w:r w:rsidR="00241663">
          <w:rPr>
            <w:noProof/>
            <w:webHidden/>
          </w:rPr>
          <w:fldChar w:fldCharType="end"/>
        </w:r>
      </w:hyperlink>
    </w:p>
    <w:p w14:paraId="420ED3DB" w14:textId="7879A1CE"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54" w:history="1">
        <w:r w:rsidR="00241663" w:rsidRPr="00CE7F15">
          <w:rPr>
            <w:rStyle w:val="Hipervnculo"/>
            <w:rFonts w:eastAsiaTheme="minorHAnsi" w:cs="Arial"/>
            <w:b/>
            <w:bCs/>
            <w:noProof/>
            <w:lang w:val="es-CO" w:eastAsia="en-US"/>
          </w:rPr>
          <w:t>Tabla 14. Códigos y estándares aplicables a defensas y maniobras de atraque</w:t>
        </w:r>
        <w:r w:rsidR="00241663">
          <w:rPr>
            <w:noProof/>
            <w:webHidden/>
          </w:rPr>
          <w:tab/>
        </w:r>
        <w:r w:rsidR="00241663">
          <w:rPr>
            <w:noProof/>
            <w:webHidden/>
          </w:rPr>
          <w:fldChar w:fldCharType="begin"/>
        </w:r>
        <w:r w:rsidR="00241663">
          <w:rPr>
            <w:noProof/>
            <w:webHidden/>
          </w:rPr>
          <w:instrText xml:space="preserve"> PAGEREF _Toc83803254 \h </w:instrText>
        </w:r>
        <w:r w:rsidR="00241663">
          <w:rPr>
            <w:noProof/>
            <w:webHidden/>
          </w:rPr>
        </w:r>
        <w:r w:rsidR="00241663">
          <w:rPr>
            <w:noProof/>
            <w:webHidden/>
          </w:rPr>
          <w:fldChar w:fldCharType="separate"/>
        </w:r>
        <w:r w:rsidR="00241663">
          <w:rPr>
            <w:noProof/>
            <w:webHidden/>
          </w:rPr>
          <w:t>42</w:t>
        </w:r>
        <w:r w:rsidR="00241663">
          <w:rPr>
            <w:noProof/>
            <w:webHidden/>
          </w:rPr>
          <w:fldChar w:fldCharType="end"/>
        </w:r>
      </w:hyperlink>
    </w:p>
    <w:p w14:paraId="4DE24330" w14:textId="54C5C91F"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55" w:history="1">
        <w:r w:rsidR="00241663" w:rsidRPr="00CE7F15">
          <w:rPr>
            <w:rStyle w:val="Hipervnculo"/>
            <w:rFonts w:eastAsiaTheme="minorHAnsi" w:cs="Arial"/>
            <w:b/>
            <w:bCs/>
            <w:noProof/>
            <w:lang w:val="es-CO" w:eastAsia="en-US"/>
          </w:rPr>
          <w:t>Tabla 15. Códigos y estándares a sistemas mecánicos</w:t>
        </w:r>
        <w:r w:rsidR="00241663">
          <w:rPr>
            <w:noProof/>
            <w:webHidden/>
          </w:rPr>
          <w:tab/>
        </w:r>
        <w:r w:rsidR="00241663">
          <w:rPr>
            <w:noProof/>
            <w:webHidden/>
          </w:rPr>
          <w:fldChar w:fldCharType="begin"/>
        </w:r>
        <w:r w:rsidR="00241663">
          <w:rPr>
            <w:noProof/>
            <w:webHidden/>
          </w:rPr>
          <w:instrText xml:space="preserve"> PAGEREF _Toc83803255 \h </w:instrText>
        </w:r>
        <w:r w:rsidR="00241663">
          <w:rPr>
            <w:noProof/>
            <w:webHidden/>
          </w:rPr>
        </w:r>
        <w:r w:rsidR="00241663">
          <w:rPr>
            <w:noProof/>
            <w:webHidden/>
          </w:rPr>
          <w:fldChar w:fldCharType="separate"/>
        </w:r>
        <w:r w:rsidR="00241663">
          <w:rPr>
            <w:noProof/>
            <w:webHidden/>
          </w:rPr>
          <w:t>43</w:t>
        </w:r>
        <w:r w:rsidR="00241663">
          <w:rPr>
            <w:noProof/>
            <w:webHidden/>
          </w:rPr>
          <w:fldChar w:fldCharType="end"/>
        </w:r>
      </w:hyperlink>
    </w:p>
    <w:p w14:paraId="7C385EFA" w14:textId="016C6654"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56" w:history="1">
        <w:r w:rsidR="00241663" w:rsidRPr="00CE7F15">
          <w:rPr>
            <w:rStyle w:val="Hipervnculo"/>
            <w:rFonts w:eastAsiaTheme="minorHAnsi" w:cs="Arial"/>
            <w:b/>
            <w:bCs/>
            <w:noProof/>
            <w:lang w:val="es-CO" w:eastAsia="en-US"/>
          </w:rPr>
          <w:t>Tabla 16. Códigos y estándares aplicables para instalaciones contra-incendios</w:t>
        </w:r>
        <w:r w:rsidR="00241663">
          <w:rPr>
            <w:noProof/>
            <w:webHidden/>
          </w:rPr>
          <w:tab/>
        </w:r>
        <w:r w:rsidR="00241663">
          <w:rPr>
            <w:noProof/>
            <w:webHidden/>
          </w:rPr>
          <w:fldChar w:fldCharType="begin"/>
        </w:r>
        <w:r w:rsidR="00241663">
          <w:rPr>
            <w:noProof/>
            <w:webHidden/>
          </w:rPr>
          <w:instrText xml:space="preserve"> PAGEREF _Toc83803256 \h </w:instrText>
        </w:r>
        <w:r w:rsidR="00241663">
          <w:rPr>
            <w:noProof/>
            <w:webHidden/>
          </w:rPr>
        </w:r>
        <w:r w:rsidR="00241663">
          <w:rPr>
            <w:noProof/>
            <w:webHidden/>
          </w:rPr>
          <w:fldChar w:fldCharType="separate"/>
        </w:r>
        <w:r w:rsidR="00241663">
          <w:rPr>
            <w:noProof/>
            <w:webHidden/>
          </w:rPr>
          <w:t>46</w:t>
        </w:r>
        <w:r w:rsidR="00241663">
          <w:rPr>
            <w:noProof/>
            <w:webHidden/>
          </w:rPr>
          <w:fldChar w:fldCharType="end"/>
        </w:r>
      </w:hyperlink>
    </w:p>
    <w:p w14:paraId="19A09528" w14:textId="353E16CC"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57" w:history="1">
        <w:r w:rsidR="00241663" w:rsidRPr="00CE7F15">
          <w:rPr>
            <w:rStyle w:val="Hipervnculo"/>
            <w:rFonts w:eastAsiaTheme="minorHAnsi" w:cs="Arial"/>
            <w:b/>
            <w:bCs/>
            <w:noProof/>
            <w:lang w:val="es-CO" w:eastAsia="en-US"/>
          </w:rPr>
          <w:t>Tabla 17. Códigos y estándares aplicables al izado</w:t>
        </w:r>
        <w:r w:rsidR="00241663">
          <w:rPr>
            <w:noProof/>
            <w:webHidden/>
          </w:rPr>
          <w:tab/>
        </w:r>
        <w:r w:rsidR="00241663">
          <w:rPr>
            <w:noProof/>
            <w:webHidden/>
          </w:rPr>
          <w:fldChar w:fldCharType="begin"/>
        </w:r>
        <w:r w:rsidR="00241663">
          <w:rPr>
            <w:noProof/>
            <w:webHidden/>
          </w:rPr>
          <w:instrText xml:space="preserve"> PAGEREF _Toc83803257 \h </w:instrText>
        </w:r>
        <w:r w:rsidR="00241663">
          <w:rPr>
            <w:noProof/>
            <w:webHidden/>
          </w:rPr>
        </w:r>
        <w:r w:rsidR="00241663">
          <w:rPr>
            <w:noProof/>
            <w:webHidden/>
          </w:rPr>
          <w:fldChar w:fldCharType="separate"/>
        </w:r>
        <w:r w:rsidR="00241663">
          <w:rPr>
            <w:noProof/>
            <w:webHidden/>
          </w:rPr>
          <w:t>46</w:t>
        </w:r>
        <w:r w:rsidR="00241663">
          <w:rPr>
            <w:noProof/>
            <w:webHidden/>
          </w:rPr>
          <w:fldChar w:fldCharType="end"/>
        </w:r>
      </w:hyperlink>
    </w:p>
    <w:p w14:paraId="4086EE95" w14:textId="79BA13FF"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58" w:history="1">
        <w:r w:rsidR="00241663" w:rsidRPr="00CE7F15">
          <w:rPr>
            <w:rStyle w:val="Hipervnculo"/>
            <w:rFonts w:eastAsiaTheme="minorHAnsi" w:cs="Arial"/>
            <w:b/>
            <w:bCs/>
            <w:noProof/>
            <w:lang w:val="es-CO" w:eastAsia="en-US"/>
          </w:rPr>
          <w:t>Tabla 18. Códigos y estándares aplicables a sistemas de proceso</w:t>
        </w:r>
        <w:r w:rsidR="00241663">
          <w:rPr>
            <w:noProof/>
            <w:webHidden/>
          </w:rPr>
          <w:tab/>
        </w:r>
        <w:r w:rsidR="00241663">
          <w:rPr>
            <w:noProof/>
            <w:webHidden/>
          </w:rPr>
          <w:fldChar w:fldCharType="begin"/>
        </w:r>
        <w:r w:rsidR="00241663">
          <w:rPr>
            <w:noProof/>
            <w:webHidden/>
          </w:rPr>
          <w:instrText xml:space="preserve"> PAGEREF _Toc83803258 \h </w:instrText>
        </w:r>
        <w:r w:rsidR="00241663">
          <w:rPr>
            <w:noProof/>
            <w:webHidden/>
          </w:rPr>
        </w:r>
        <w:r w:rsidR="00241663">
          <w:rPr>
            <w:noProof/>
            <w:webHidden/>
          </w:rPr>
          <w:fldChar w:fldCharType="separate"/>
        </w:r>
        <w:r w:rsidR="00241663">
          <w:rPr>
            <w:noProof/>
            <w:webHidden/>
          </w:rPr>
          <w:t>47</w:t>
        </w:r>
        <w:r w:rsidR="00241663">
          <w:rPr>
            <w:noProof/>
            <w:webHidden/>
          </w:rPr>
          <w:fldChar w:fldCharType="end"/>
        </w:r>
      </w:hyperlink>
    </w:p>
    <w:p w14:paraId="137B95CF" w14:textId="3C6263B5"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59" w:history="1">
        <w:r w:rsidR="00241663" w:rsidRPr="00CE7F15">
          <w:rPr>
            <w:rStyle w:val="Hipervnculo"/>
            <w:rFonts w:eastAsiaTheme="minorHAnsi" w:cs="Arial"/>
            <w:b/>
            <w:bCs/>
            <w:noProof/>
            <w:lang w:val="es-CO" w:eastAsia="en-US"/>
          </w:rPr>
          <w:t>Tabla 19. Códigos y estándares aplicables a tanques de GNL</w:t>
        </w:r>
        <w:r w:rsidR="00241663">
          <w:rPr>
            <w:noProof/>
            <w:webHidden/>
          </w:rPr>
          <w:tab/>
        </w:r>
        <w:r w:rsidR="00241663">
          <w:rPr>
            <w:noProof/>
            <w:webHidden/>
          </w:rPr>
          <w:fldChar w:fldCharType="begin"/>
        </w:r>
        <w:r w:rsidR="00241663">
          <w:rPr>
            <w:noProof/>
            <w:webHidden/>
          </w:rPr>
          <w:instrText xml:space="preserve"> PAGEREF _Toc83803259 \h </w:instrText>
        </w:r>
        <w:r w:rsidR="00241663">
          <w:rPr>
            <w:noProof/>
            <w:webHidden/>
          </w:rPr>
        </w:r>
        <w:r w:rsidR="00241663">
          <w:rPr>
            <w:noProof/>
            <w:webHidden/>
          </w:rPr>
          <w:fldChar w:fldCharType="separate"/>
        </w:r>
        <w:r w:rsidR="00241663">
          <w:rPr>
            <w:noProof/>
            <w:webHidden/>
          </w:rPr>
          <w:t>48</w:t>
        </w:r>
        <w:r w:rsidR="00241663">
          <w:rPr>
            <w:noProof/>
            <w:webHidden/>
          </w:rPr>
          <w:fldChar w:fldCharType="end"/>
        </w:r>
      </w:hyperlink>
    </w:p>
    <w:p w14:paraId="072EEB36" w14:textId="37E1EB04"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60" w:history="1">
        <w:r w:rsidR="00241663" w:rsidRPr="00CE7F15">
          <w:rPr>
            <w:rStyle w:val="Hipervnculo"/>
            <w:rFonts w:eastAsiaTheme="minorHAnsi" w:cs="Arial"/>
            <w:b/>
            <w:bCs/>
            <w:noProof/>
            <w:lang w:val="es-CO" w:eastAsia="en-US"/>
          </w:rPr>
          <w:t>Tabla 20. Códigos y estándares aplicables a sistemas de regasificación</w:t>
        </w:r>
        <w:r w:rsidR="00241663">
          <w:rPr>
            <w:noProof/>
            <w:webHidden/>
          </w:rPr>
          <w:tab/>
        </w:r>
        <w:r w:rsidR="00241663">
          <w:rPr>
            <w:noProof/>
            <w:webHidden/>
          </w:rPr>
          <w:fldChar w:fldCharType="begin"/>
        </w:r>
        <w:r w:rsidR="00241663">
          <w:rPr>
            <w:noProof/>
            <w:webHidden/>
          </w:rPr>
          <w:instrText xml:space="preserve"> PAGEREF _Toc83803260 \h </w:instrText>
        </w:r>
        <w:r w:rsidR="00241663">
          <w:rPr>
            <w:noProof/>
            <w:webHidden/>
          </w:rPr>
        </w:r>
        <w:r w:rsidR="00241663">
          <w:rPr>
            <w:noProof/>
            <w:webHidden/>
          </w:rPr>
          <w:fldChar w:fldCharType="separate"/>
        </w:r>
        <w:r w:rsidR="00241663">
          <w:rPr>
            <w:noProof/>
            <w:webHidden/>
          </w:rPr>
          <w:t>48</w:t>
        </w:r>
        <w:r w:rsidR="00241663">
          <w:rPr>
            <w:noProof/>
            <w:webHidden/>
          </w:rPr>
          <w:fldChar w:fldCharType="end"/>
        </w:r>
      </w:hyperlink>
    </w:p>
    <w:p w14:paraId="2E023542" w14:textId="3DB7BA6F"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61" w:history="1">
        <w:r w:rsidR="00241663" w:rsidRPr="00CE7F15">
          <w:rPr>
            <w:rStyle w:val="Hipervnculo"/>
            <w:rFonts w:eastAsiaTheme="minorHAnsi" w:cs="Arial"/>
            <w:b/>
            <w:bCs/>
            <w:noProof/>
            <w:lang w:val="es-CO" w:eastAsia="en-US"/>
          </w:rPr>
          <w:t>Tabla 21. Códigos y estánadres aplicables a sistema eléctricos e instrumentación</w:t>
        </w:r>
        <w:r w:rsidR="00241663">
          <w:rPr>
            <w:noProof/>
            <w:webHidden/>
          </w:rPr>
          <w:tab/>
        </w:r>
        <w:r w:rsidR="00241663">
          <w:rPr>
            <w:noProof/>
            <w:webHidden/>
          </w:rPr>
          <w:fldChar w:fldCharType="begin"/>
        </w:r>
        <w:r w:rsidR="00241663">
          <w:rPr>
            <w:noProof/>
            <w:webHidden/>
          </w:rPr>
          <w:instrText xml:space="preserve"> PAGEREF _Toc83803261 \h </w:instrText>
        </w:r>
        <w:r w:rsidR="00241663">
          <w:rPr>
            <w:noProof/>
            <w:webHidden/>
          </w:rPr>
        </w:r>
        <w:r w:rsidR="00241663">
          <w:rPr>
            <w:noProof/>
            <w:webHidden/>
          </w:rPr>
          <w:fldChar w:fldCharType="separate"/>
        </w:r>
        <w:r w:rsidR="00241663">
          <w:rPr>
            <w:noProof/>
            <w:webHidden/>
          </w:rPr>
          <w:t>49</w:t>
        </w:r>
        <w:r w:rsidR="00241663">
          <w:rPr>
            <w:noProof/>
            <w:webHidden/>
          </w:rPr>
          <w:fldChar w:fldCharType="end"/>
        </w:r>
      </w:hyperlink>
    </w:p>
    <w:p w14:paraId="25C1F91F" w14:textId="1745E8A5"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62" w:history="1">
        <w:r w:rsidR="00241663" w:rsidRPr="00CE7F15">
          <w:rPr>
            <w:rStyle w:val="Hipervnculo"/>
            <w:rFonts w:eastAsiaTheme="minorHAnsi" w:cs="Arial"/>
            <w:b/>
            <w:bCs/>
            <w:noProof/>
            <w:lang w:val="es-CO" w:eastAsia="en-US"/>
          </w:rPr>
          <w:t>Tabla 22. Códigos y estándares aplicables a sistemas salvavidas</w:t>
        </w:r>
        <w:r w:rsidR="00241663">
          <w:rPr>
            <w:noProof/>
            <w:webHidden/>
          </w:rPr>
          <w:tab/>
        </w:r>
        <w:r w:rsidR="00241663">
          <w:rPr>
            <w:noProof/>
            <w:webHidden/>
          </w:rPr>
          <w:fldChar w:fldCharType="begin"/>
        </w:r>
        <w:r w:rsidR="00241663">
          <w:rPr>
            <w:noProof/>
            <w:webHidden/>
          </w:rPr>
          <w:instrText xml:space="preserve"> PAGEREF _Toc83803262 \h </w:instrText>
        </w:r>
        <w:r w:rsidR="00241663">
          <w:rPr>
            <w:noProof/>
            <w:webHidden/>
          </w:rPr>
        </w:r>
        <w:r w:rsidR="00241663">
          <w:rPr>
            <w:noProof/>
            <w:webHidden/>
          </w:rPr>
          <w:fldChar w:fldCharType="separate"/>
        </w:r>
        <w:r w:rsidR="00241663">
          <w:rPr>
            <w:noProof/>
            <w:webHidden/>
          </w:rPr>
          <w:t>56</w:t>
        </w:r>
        <w:r w:rsidR="00241663">
          <w:rPr>
            <w:noProof/>
            <w:webHidden/>
          </w:rPr>
          <w:fldChar w:fldCharType="end"/>
        </w:r>
      </w:hyperlink>
    </w:p>
    <w:p w14:paraId="366B011F" w14:textId="1D7EF36E" w:rsidR="00013A87" w:rsidRPr="005C081F" w:rsidRDefault="00013A87" w:rsidP="00013A87">
      <w:pPr>
        <w:jc w:val="both"/>
        <w:rPr>
          <w:rFonts w:ascii="Arial" w:hAnsi="Arial" w:cs="Arial"/>
          <w:b/>
          <w:sz w:val="22"/>
          <w:szCs w:val="22"/>
        </w:rPr>
      </w:pPr>
      <w:r w:rsidRPr="005C081F">
        <w:rPr>
          <w:rFonts w:ascii="Arial" w:hAnsi="Arial" w:cs="Arial"/>
          <w:sz w:val="22"/>
          <w:szCs w:val="22"/>
        </w:rPr>
        <w:fldChar w:fldCharType="end"/>
      </w:r>
    </w:p>
    <w:p w14:paraId="4216E23F" w14:textId="77777777" w:rsidR="00013A87" w:rsidRPr="005C081F" w:rsidRDefault="00013A87" w:rsidP="00013A87">
      <w:pPr>
        <w:suppressAutoHyphens w:val="0"/>
        <w:rPr>
          <w:rFonts w:ascii="Arial" w:hAnsi="Arial" w:cs="Arial"/>
          <w:b/>
          <w:sz w:val="22"/>
          <w:szCs w:val="22"/>
        </w:rPr>
      </w:pPr>
      <w:r w:rsidRPr="005C081F">
        <w:rPr>
          <w:rFonts w:ascii="Arial" w:hAnsi="Arial" w:cs="Arial"/>
          <w:b/>
          <w:sz w:val="22"/>
          <w:szCs w:val="22"/>
        </w:rPr>
        <w:br w:type="page"/>
      </w:r>
    </w:p>
    <w:p w14:paraId="02F25884" w14:textId="77777777" w:rsidR="00013A87" w:rsidRPr="005C081F" w:rsidRDefault="00013A87" w:rsidP="00013A87">
      <w:pPr>
        <w:jc w:val="center"/>
        <w:rPr>
          <w:rFonts w:ascii="Arial" w:hAnsi="Arial" w:cs="Arial"/>
          <w:b/>
          <w:sz w:val="22"/>
          <w:szCs w:val="22"/>
        </w:rPr>
      </w:pPr>
    </w:p>
    <w:p w14:paraId="263A7A53" w14:textId="77777777" w:rsidR="00013A87" w:rsidRPr="005C081F" w:rsidRDefault="00013A87" w:rsidP="00013A87">
      <w:pPr>
        <w:jc w:val="center"/>
        <w:rPr>
          <w:rFonts w:ascii="Arial" w:hAnsi="Arial" w:cs="Arial"/>
          <w:b/>
          <w:sz w:val="22"/>
          <w:szCs w:val="22"/>
        </w:rPr>
      </w:pPr>
    </w:p>
    <w:p w14:paraId="2C7388BD" w14:textId="77777777" w:rsidR="00013A87" w:rsidRPr="005C081F" w:rsidRDefault="00013A87" w:rsidP="00013A87">
      <w:pPr>
        <w:jc w:val="center"/>
        <w:rPr>
          <w:rFonts w:ascii="Arial" w:hAnsi="Arial" w:cs="Arial"/>
          <w:b/>
          <w:sz w:val="22"/>
          <w:szCs w:val="22"/>
        </w:rPr>
      </w:pPr>
      <w:r w:rsidRPr="005C081F">
        <w:rPr>
          <w:rFonts w:ascii="Arial" w:hAnsi="Arial" w:cs="Arial"/>
          <w:b/>
          <w:sz w:val="22"/>
          <w:szCs w:val="22"/>
        </w:rPr>
        <w:t>LISTADO DE FIGURAS</w:t>
      </w:r>
    </w:p>
    <w:p w14:paraId="6751892F" w14:textId="77777777" w:rsidR="00013A87" w:rsidRPr="005C081F" w:rsidRDefault="00013A87" w:rsidP="00013A87">
      <w:pPr>
        <w:jc w:val="both"/>
        <w:rPr>
          <w:rFonts w:ascii="Arial" w:hAnsi="Arial" w:cs="Arial"/>
          <w:b/>
          <w:sz w:val="22"/>
          <w:szCs w:val="22"/>
        </w:rPr>
      </w:pPr>
    </w:p>
    <w:p w14:paraId="0048E335" w14:textId="17A89509" w:rsidR="00241663" w:rsidRDefault="00013A87">
      <w:pPr>
        <w:pStyle w:val="Tabladeilustraciones"/>
        <w:tabs>
          <w:tab w:val="right" w:leader="dot" w:pos="8828"/>
        </w:tabs>
        <w:rPr>
          <w:rFonts w:asciiTheme="minorHAnsi" w:eastAsiaTheme="minorEastAsia" w:hAnsiTheme="minorHAnsi" w:cstheme="minorBidi"/>
          <w:noProof/>
          <w:sz w:val="24"/>
          <w:lang w:val="es-CO" w:eastAsia="es-MX"/>
        </w:rPr>
      </w:pPr>
      <w:r w:rsidRPr="005C081F">
        <w:rPr>
          <w:rFonts w:cs="Arial"/>
          <w:b/>
          <w:szCs w:val="22"/>
        </w:rPr>
        <w:fldChar w:fldCharType="begin"/>
      </w:r>
      <w:r w:rsidRPr="005C081F">
        <w:rPr>
          <w:rFonts w:cs="Arial"/>
          <w:b/>
          <w:szCs w:val="22"/>
        </w:rPr>
        <w:instrText xml:space="preserve"> TOC \h \z \c "Figura" </w:instrText>
      </w:r>
      <w:r w:rsidRPr="005C081F">
        <w:rPr>
          <w:rFonts w:cs="Arial"/>
          <w:b/>
          <w:szCs w:val="22"/>
        </w:rPr>
        <w:fldChar w:fldCharType="separate"/>
      </w:r>
      <w:hyperlink w:anchor="_Toc83803263" w:history="1">
        <w:r w:rsidR="00241663" w:rsidRPr="003C2681">
          <w:rPr>
            <w:rStyle w:val="Hipervnculo"/>
            <w:rFonts w:eastAsiaTheme="minorHAnsi" w:cs="Arial"/>
            <w:b/>
            <w:bCs/>
            <w:noProof/>
            <w:lang w:val="es-CO" w:eastAsia="en-US"/>
          </w:rPr>
          <w:t>Figura 1. Subsistemas opción FSRU</w:t>
        </w:r>
        <w:r w:rsidR="00241663">
          <w:rPr>
            <w:noProof/>
            <w:webHidden/>
          </w:rPr>
          <w:tab/>
        </w:r>
        <w:r w:rsidR="00241663">
          <w:rPr>
            <w:noProof/>
            <w:webHidden/>
          </w:rPr>
          <w:fldChar w:fldCharType="begin"/>
        </w:r>
        <w:r w:rsidR="00241663">
          <w:rPr>
            <w:noProof/>
            <w:webHidden/>
          </w:rPr>
          <w:instrText xml:space="preserve"> PAGEREF _Toc83803263 \h </w:instrText>
        </w:r>
        <w:r w:rsidR="00241663">
          <w:rPr>
            <w:noProof/>
            <w:webHidden/>
          </w:rPr>
        </w:r>
        <w:r w:rsidR="00241663">
          <w:rPr>
            <w:noProof/>
            <w:webHidden/>
          </w:rPr>
          <w:fldChar w:fldCharType="separate"/>
        </w:r>
        <w:r w:rsidR="00241663">
          <w:rPr>
            <w:noProof/>
            <w:webHidden/>
          </w:rPr>
          <w:t>15</w:t>
        </w:r>
        <w:r w:rsidR="00241663">
          <w:rPr>
            <w:noProof/>
            <w:webHidden/>
          </w:rPr>
          <w:fldChar w:fldCharType="end"/>
        </w:r>
      </w:hyperlink>
    </w:p>
    <w:p w14:paraId="07410ACD" w14:textId="6B56F803"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64" w:history="1">
        <w:r w:rsidR="00241663" w:rsidRPr="003C2681">
          <w:rPr>
            <w:rStyle w:val="Hipervnculo"/>
            <w:rFonts w:eastAsiaTheme="minorHAnsi" w:cs="Arial"/>
            <w:b/>
            <w:bCs/>
            <w:noProof/>
            <w:lang w:val="es-CO" w:eastAsia="en-US"/>
          </w:rPr>
          <w:t>Figura 2. Movimientos del buque en sus 6 grados de libertad</w:t>
        </w:r>
        <w:r w:rsidR="00241663">
          <w:rPr>
            <w:noProof/>
            <w:webHidden/>
          </w:rPr>
          <w:tab/>
        </w:r>
        <w:r w:rsidR="00241663">
          <w:rPr>
            <w:noProof/>
            <w:webHidden/>
          </w:rPr>
          <w:fldChar w:fldCharType="begin"/>
        </w:r>
        <w:r w:rsidR="00241663">
          <w:rPr>
            <w:noProof/>
            <w:webHidden/>
          </w:rPr>
          <w:instrText xml:space="preserve"> PAGEREF _Toc83803264 \h </w:instrText>
        </w:r>
        <w:r w:rsidR="00241663">
          <w:rPr>
            <w:noProof/>
            <w:webHidden/>
          </w:rPr>
        </w:r>
        <w:r w:rsidR="00241663">
          <w:rPr>
            <w:noProof/>
            <w:webHidden/>
          </w:rPr>
          <w:fldChar w:fldCharType="separate"/>
        </w:r>
        <w:r w:rsidR="00241663">
          <w:rPr>
            <w:noProof/>
            <w:webHidden/>
          </w:rPr>
          <w:t>24</w:t>
        </w:r>
        <w:r w:rsidR="00241663">
          <w:rPr>
            <w:noProof/>
            <w:webHidden/>
          </w:rPr>
          <w:fldChar w:fldCharType="end"/>
        </w:r>
      </w:hyperlink>
    </w:p>
    <w:p w14:paraId="654803D5" w14:textId="43531E6B" w:rsidR="00241663" w:rsidRDefault="0072013E">
      <w:pPr>
        <w:pStyle w:val="Tabladeilustraciones"/>
        <w:tabs>
          <w:tab w:val="right" w:leader="dot" w:pos="8828"/>
        </w:tabs>
        <w:rPr>
          <w:rFonts w:asciiTheme="minorHAnsi" w:eastAsiaTheme="minorEastAsia" w:hAnsiTheme="minorHAnsi" w:cstheme="minorBidi"/>
          <w:noProof/>
          <w:sz w:val="24"/>
          <w:lang w:val="es-CO" w:eastAsia="es-MX"/>
        </w:rPr>
      </w:pPr>
      <w:hyperlink w:anchor="_Toc83803265" w:history="1">
        <w:r w:rsidR="00241663" w:rsidRPr="003C2681">
          <w:rPr>
            <w:rStyle w:val="Hipervnculo"/>
            <w:rFonts w:eastAsiaTheme="minorHAnsi" w:cs="Arial"/>
            <w:b/>
            <w:bCs/>
            <w:noProof/>
            <w:lang w:val="es-CO" w:eastAsia="en-US"/>
          </w:rPr>
          <w:t>Figura 3. Subsistemas opción en tierra</w:t>
        </w:r>
        <w:r w:rsidR="00241663">
          <w:rPr>
            <w:noProof/>
            <w:webHidden/>
          </w:rPr>
          <w:tab/>
        </w:r>
        <w:r w:rsidR="00241663">
          <w:rPr>
            <w:noProof/>
            <w:webHidden/>
          </w:rPr>
          <w:fldChar w:fldCharType="begin"/>
        </w:r>
        <w:r w:rsidR="00241663">
          <w:rPr>
            <w:noProof/>
            <w:webHidden/>
          </w:rPr>
          <w:instrText xml:space="preserve"> PAGEREF _Toc83803265 \h </w:instrText>
        </w:r>
        <w:r w:rsidR="00241663">
          <w:rPr>
            <w:noProof/>
            <w:webHidden/>
          </w:rPr>
        </w:r>
        <w:r w:rsidR="00241663">
          <w:rPr>
            <w:noProof/>
            <w:webHidden/>
          </w:rPr>
          <w:fldChar w:fldCharType="separate"/>
        </w:r>
        <w:r w:rsidR="00241663">
          <w:rPr>
            <w:noProof/>
            <w:webHidden/>
          </w:rPr>
          <w:t>60</w:t>
        </w:r>
        <w:r w:rsidR="00241663">
          <w:rPr>
            <w:noProof/>
            <w:webHidden/>
          </w:rPr>
          <w:fldChar w:fldCharType="end"/>
        </w:r>
      </w:hyperlink>
    </w:p>
    <w:p w14:paraId="33CF028E" w14:textId="16C7F4CA" w:rsidR="00013A87" w:rsidRPr="005C081F" w:rsidRDefault="00013A87" w:rsidP="00013A87">
      <w:pPr>
        <w:jc w:val="both"/>
        <w:rPr>
          <w:rFonts w:ascii="Arial" w:hAnsi="Arial" w:cs="Arial"/>
          <w:b/>
          <w:sz w:val="22"/>
          <w:szCs w:val="22"/>
        </w:rPr>
      </w:pPr>
      <w:r w:rsidRPr="005C081F">
        <w:rPr>
          <w:rFonts w:ascii="Arial" w:hAnsi="Arial" w:cs="Arial"/>
          <w:b/>
          <w:sz w:val="22"/>
          <w:szCs w:val="22"/>
        </w:rPr>
        <w:fldChar w:fldCharType="end"/>
      </w:r>
    </w:p>
    <w:p w14:paraId="27A1D881" w14:textId="77777777" w:rsidR="00013A87" w:rsidRPr="005C081F" w:rsidRDefault="00013A87" w:rsidP="00013A87">
      <w:pPr>
        <w:suppressAutoHyphens w:val="0"/>
        <w:rPr>
          <w:rFonts w:ascii="Arial" w:hAnsi="Arial" w:cs="Arial"/>
          <w:b/>
          <w:sz w:val="22"/>
          <w:szCs w:val="22"/>
        </w:rPr>
      </w:pPr>
      <w:r w:rsidRPr="005C081F">
        <w:rPr>
          <w:rFonts w:ascii="Arial" w:hAnsi="Arial" w:cs="Arial"/>
          <w:b/>
          <w:sz w:val="22"/>
          <w:szCs w:val="22"/>
        </w:rPr>
        <w:br w:type="page"/>
      </w:r>
    </w:p>
    <w:p w14:paraId="06FB9B51" w14:textId="77777777" w:rsidR="00013A87" w:rsidRPr="005C081F" w:rsidRDefault="00013A87" w:rsidP="00013A87">
      <w:pPr>
        <w:jc w:val="both"/>
        <w:rPr>
          <w:rFonts w:ascii="Arial" w:hAnsi="Arial" w:cs="Arial"/>
          <w:b/>
          <w:sz w:val="22"/>
          <w:szCs w:val="22"/>
        </w:rPr>
      </w:pPr>
    </w:p>
    <w:p w14:paraId="05FA74D3" w14:textId="41F65679" w:rsidR="00013A87" w:rsidRPr="001A3623" w:rsidRDefault="00013A87" w:rsidP="001A3623">
      <w:pPr>
        <w:jc w:val="center"/>
        <w:rPr>
          <w:rFonts w:ascii="Arial" w:hAnsi="Arial" w:cs="Arial"/>
          <w:b/>
          <w:sz w:val="22"/>
          <w:szCs w:val="22"/>
        </w:rPr>
      </w:pPr>
      <w:r w:rsidRPr="005C081F">
        <w:rPr>
          <w:rFonts w:ascii="Arial" w:hAnsi="Arial" w:cs="Arial"/>
          <w:b/>
          <w:sz w:val="22"/>
          <w:szCs w:val="22"/>
        </w:rPr>
        <w:t>ANEXO 1</w:t>
      </w:r>
    </w:p>
    <w:p w14:paraId="74607E5E" w14:textId="77777777" w:rsidR="00013A87" w:rsidRPr="005C081F" w:rsidRDefault="00013A87" w:rsidP="00013A87">
      <w:pPr>
        <w:jc w:val="both"/>
        <w:rPr>
          <w:rFonts w:ascii="Arial" w:hAnsi="Arial" w:cs="Arial"/>
          <w:b/>
          <w:sz w:val="22"/>
          <w:szCs w:val="22"/>
        </w:rPr>
      </w:pPr>
    </w:p>
    <w:p w14:paraId="34DCD36F" w14:textId="77777777" w:rsidR="00013A87" w:rsidRPr="005C081F" w:rsidRDefault="00013A87" w:rsidP="00013A87">
      <w:pPr>
        <w:pStyle w:val="Ttulo1"/>
        <w:rPr>
          <w:sz w:val="22"/>
          <w:szCs w:val="22"/>
        </w:rPr>
      </w:pPr>
      <w:bookmarkStart w:id="0" w:name="_Toc514152179"/>
      <w:bookmarkStart w:id="1" w:name="_Toc83803153"/>
      <w:r w:rsidRPr="005C081F">
        <w:rPr>
          <w:sz w:val="22"/>
          <w:szCs w:val="22"/>
        </w:rPr>
        <w:t>CONSIDERACIONES GENERALES</w:t>
      </w:r>
      <w:bookmarkEnd w:id="0"/>
      <w:bookmarkEnd w:id="1"/>
    </w:p>
    <w:p w14:paraId="16A829C3" w14:textId="77777777" w:rsidR="00013A87" w:rsidRPr="005C081F" w:rsidRDefault="00013A87" w:rsidP="00013A87">
      <w:pPr>
        <w:jc w:val="both"/>
        <w:rPr>
          <w:rFonts w:ascii="Arial" w:hAnsi="Arial" w:cs="Arial"/>
          <w:b/>
          <w:sz w:val="22"/>
          <w:szCs w:val="22"/>
        </w:rPr>
      </w:pPr>
    </w:p>
    <w:p w14:paraId="4C56C88C"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Las expresiones que figuren en mayúsculas inicial, que no se encuentren expresamente definidas en el presente documento, tendrán el significado que se les atribuye en los Documentos de Selección del Inversionista (DSI) de la Convocatoria Pública UPME GN 01 – 2020.</w:t>
      </w:r>
    </w:p>
    <w:p w14:paraId="3858913B" w14:textId="77777777" w:rsidR="00013A87" w:rsidRPr="005C081F" w:rsidRDefault="00013A87" w:rsidP="00013A87">
      <w:pPr>
        <w:jc w:val="both"/>
        <w:rPr>
          <w:rFonts w:ascii="Arial" w:hAnsi="Arial" w:cs="Arial"/>
          <w:sz w:val="22"/>
          <w:szCs w:val="22"/>
        </w:rPr>
      </w:pPr>
    </w:p>
    <w:p w14:paraId="38C84D4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Toda mención efectuada en este documento a "Anexo", "Apéndice", "Capítulo", “Formulario”, “Formato”, “Literal”, “Numeral”, “Subnumeral” y "Punto" se deberá entender efectuada a anexos, apéndices, capítulos, formularios, literales, numerales, subnumerales y puntos del presente documento, salvo indicación expresa en sentido contrario. </w:t>
      </w:r>
    </w:p>
    <w:p w14:paraId="7748F275" w14:textId="77777777" w:rsidR="00013A87" w:rsidRPr="005C081F" w:rsidRDefault="00013A87" w:rsidP="00013A87">
      <w:pPr>
        <w:jc w:val="both"/>
        <w:rPr>
          <w:rFonts w:ascii="Arial" w:hAnsi="Arial" w:cs="Arial"/>
          <w:sz w:val="22"/>
          <w:szCs w:val="22"/>
        </w:rPr>
      </w:pPr>
    </w:p>
    <w:p w14:paraId="448A5AA7" w14:textId="1070350B"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Las expresiones que figuren en mayúsculas y que no se </w:t>
      </w:r>
      <w:r w:rsidR="005C081F" w:rsidRPr="005C081F">
        <w:rPr>
          <w:rFonts w:ascii="Arial" w:hAnsi="Arial" w:cs="Arial"/>
          <w:sz w:val="22"/>
          <w:szCs w:val="22"/>
        </w:rPr>
        <w:t>encuentren expresamente</w:t>
      </w:r>
      <w:r w:rsidRPr="005C081F">
        <w:rPr>
          <w:rFonts w:ascii="Arial" w:hAnsi="Arial" w:cs="Arial"/>
          <w:sz w:val="22"/>
          <w:szCs w:val="22"/>
        </w:rPr>
        <w:t xml:space="preserve"> definidas en el presente documento o en los Documentos de Selección del Inversionista DSI, corresponden a normas legales u otras disposiciones jurídicas colombianas. </w:t>
      </w:r>
    </w:p>
    <w:p w14:paraId="517DC9D2" w14:textId="77777777" w:rsidR="00730875" w:rsidRPr="005C081F" w:rsidRDefault="00730875" w:rsidP="00013A87">
      <w:pPr>
        <w:jc w:val="both"/>
        <w:rPr>
          <w:rFonts w:ascii="Arial" w:hAnsi="Arial" w:cs="Arial"/>
          <w:sz w:val="22"/>
          <w:szCs w:val="22"/>
        </w:rPr>
      </w:pPr>
    </w:p>
    <w:p w14:paraId="298D5A6D" w14:textId="77777777" w:rsidR="00013A87" w:rsidRPr="005C081F" w:rsidRDefault="00013A87" w:rsidP="00013A87">
      <w:pPr>
        <w:pStyle w:val="Ttulo2"/>
        <w:rPr>
          <w:sz w:val="22"/>
          <w:szCs w:val="22"/>
        </w:rPr>
      </w:pPr>
      <w:bookmarkStart w:id="2" w:name="_Toc514152180"/>
      <w:bookmarkStart w:id="3" w:name="_Toc83803154"/>
      <w:r w:rsidRPr="005C081F">
        <w:rPr>
          <w:sz w:val="22"/>
          <w:szCs w:val="22"/>
        </w:rPr>
        <w:t>Requisitos Técnicos Esenciales</w:t>
      </w:r>
      <w:bookmarkEnd w:id="2"/>
      <w:bookmarkEnd w:id="3"/>
    </w:p>
    <w:p w14:paraId="2ED2DC58" w14:textId="77777777" w:rsidR="00013A87" w:rsidRPr="005C081F" w:rsidRDefault="00013A87" w:rsidP="00013A87">
      <w:pPr>
        <w:jc w:val="both"/>
        <w:rPr>
          <w:rFonts w:ascii="Arial" w:hAnsi="Arial" w:cs="Arial"/>
          <w:sz w:val="22"/>
          <w:szCs w:val="22"/>
        </w:rPr>
      </w:pPr>
    </w:p>
    <w:p w14:paraId="6A5BE027" w14:textId="3F7742FB"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Como Requisitos Técnicos Esenciales, las especificaciones de diseño, construcción, montaje, pruebas y las características técnicas de los equipos e instalaciones deben cumplir con los requisitos técnicos establecidos en el presente Anexo No. 1 de los Documentos de Selección </w:t>
      </w:r>
      <w:r w:rsidRPr="009F121E">
        <w:rPr>
          <w:rFonts w:ascii="Arial" w:hAnsi="Arial" w:cs="Arial"/>
          <w:sz w:val="22"/>
          <w:szCs w:val="22"/>
        </w:rPr>
        <w:t>del Inversionista (DSI). Los trabajos deben contar con un diseño, efectuado por profesional(es) competente(s) para desarrollar esa actividad. En tal sentido antes de la construcción del proyecto, el Inversionista deberá</w:t>
      </w:r>
      <w:r w:rsidRPr="005C081F">
        <w:rPr>
          <w:rFonts w:ascii="Arial" w:hAnsi="Arial" w:cs="Arial"/>
          <w:sz w:val="22"/>
          <w:szCs w:val="22"/>
        </w:rPr>
        <w:t xml:space="preserve"> entregar al Auditor los documentos de la ingeniería básica y de detalle para verificar el cumplimiento de la normatividad aplicable y los DSI.</w:t>
      </w:r>
    </w:p>
    <w:p w14:paraId="61B31D3F" w14:textId="77777777" w:rsidR="00013A87" w:rsidRPr="005C081F" w:rsidRDefault="00013A87" w:rsidP="00013A87">
      <w:pPr>
        <w:jc w:val="both"/>
        <w:rPr>
          <w:rFonts w:ascii="Arial" w:hAnsi="Arial" w:cs="Arial"/>
          <w:sz w:val="22"/>
          <w:szCs w:val="22"/>
        </w:rPr>
      </w:pPr>
    </w:p>
    <w:p w14:paraId="2F75D500" w14:textId="74ADBC11" w:rsidR="00013A87" w:rsidRDefault="00013A87" w:rsidP="00013A87">
      <w:pPr>
        <w:jc w:val="both"/>
        <w:rPr>
          <w:rFonts w:ascii="Arial" w:eastAsiaTheme="minorHAnsi" w:hAnsi="Arial" w:cs="Arial"/>
          <w:sz w:val="22"/>
          <w:szCs w:val="22"/>
          <w:lang w:val="es-CO" w:eastAsia="en-US"/>
        </w:rPr>
      </w:pPr>
      <w:r w:rsidRPr="005C081F">
        <w:rPr>
          <w:rFonts w:ascii="Arial" w:hAnsi="Arial" w:cs="Arial"/>
          <w:sz w:val="22"/>
          <w:szCs w:val="22"/>
        </w:rPr>
        <w:t xml:space="preserve">En los aspectos a los que no hacen referencia los documentos citados, el Inversionista seleccionado deberá ceñirse a lo indicado en criterios de ingeniería y normas internacionales, copia de los cuales deberán ser relacionados, informados y documentados al auditor. Los criterios de ingeniería y normas específicas adoptadas para el proyecto deberán cumplir, en todo caso, con lo establecido en los Documentos de Selección del Inversionista DSI, las normas Técnicas Colombianas, la normatividad de la Comisión de Regulación de Energía Gas (CREG) y en los reglamentos técnicos que expida el Ministerio de Minas y Energía (MME). </w:t>
      </w:r>
      <w:r w:rsidRPr="005C081F">
        <w:rPr>
          <w:rFonts w:ascii="Arial" w:eastAsiaTheme="minorHAnsi" w:hAnsi="Arial" w:cs="Arial"/>
          <w:sz w:val="22"/>
          <w:szCs w:val="22"/>
          <w:lang w:val="es-CO" w:eastAsia="en-US"/>
        </w:rPr>
        <w:t xml:space="preserve">El Inversionista deberá aplicar las normas, estándares, reglamentos técnicos y regulación, incluyendo su versión o actualización más reciente vigente al momento de desarrollar cada actividad. </w:t>
      </w:r>
    </w:p>
    <w:p w14:paraId="5679360B" w14:textId="77777777" w:rsidR="00013A87" w:rsidRPr="005C081F" w:rsidRDefault="00013A87" w:rsidP="00013A87">
      <w:pPr>
        <w:jc w:val="both"/>
        <w:rPr>
          <w:rFonts w:ascii="Arial" w:hAnsi="Arial" w:cs="Arial"/>
          <w:sz w:val="22"/>
          <w:szCs w:val="22"/>
        </w:rPr>
      </w:pPr>
    </w:p>
    <w:p w14:paraId="031B240F" w14:textId="77777777" w:rsidR="00013A87" w:rsidRPr="005C081F" w:rsidRDefault="00013A87" w:rsidP="00013A87">
      <w:pPr>
        <w:pStyle w:val="Ttulo2"/>
        <w:rPr>
          <w:sz w:val="22"/>
          <w:szCs w:val="22"/>
        </w:rPr>
      </w:pPr>
      <w:bookmarkStart w:id="4" w:name="_Toc514152181"/>
      <w:bookmarkStart w:id="5" w:name="_Toc83803155"/>
      <w:r w:rsidRPr="005C081F">
        <w:rPr>
          <w:sz w:val="22"/>
          <w:szCs w:val="22"/>
        </w:rPr>
        <w:t>Definiciones</w:t>
      </w:r>
      <w:bookmarkEnd w:id="4"/>
      <w:bookmarkEnd w:id="5"/>
    </w:p>
    <w:p w14:paraId="434301AE" w14:textId="77777777" w:rsidR="00013A87" w:rsidRPr="005C081F" w:rsidRDefault="00013A87" w:rsidP="00013A87">
      <w:pPr>
        <w:jc w:val="both"/>
        <w:rPr>
          <w:rFonts w:ascii="Arial" w:hAnsi="Arial" w:cs="Arial"/>
          <w:sz w:val="22"/>
          <w:szCs w:val="22"/>
        </w:rPr>
      </w:pPr>
    </w:p>
    <w:p w14:paraId="7CA44CD2"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Las expresiones que figuren con letra mayúscula inicial tendrán el significado establecido en el Numeral 1.1 de los Documentos de Selección del Inversionista DSI.</w:t>
      </w:r>
    </w:p>
    <w:p w14:paraId="4624189D" w14:textId="05078235" w:rsidR="00233A1D" w:rsidRDefault="00233A1D" w:rsidP="00233A1D">
      <w:pPr>
        <w:rPr>
          <w:sz w:val="22"/>
          <w:szCs w:val="22"/>
        </w:rPr>
      </w:pPr>
    </w:p>
    <w:p w14:paraId="0C1ADC43" w14:textId="3A842D24" w:rsidR="001A3623" w:rsidRDefault="001A3623" w:rsidP="00233A1D">
      <w:pPr>
        <w:rPr>
          <w:sz w:val="22"/>
          <w:szCs w:val="22"/>
        </w:rPr>
      </w:pPr>
    </w:p>
    <w:p w14:paraId="7BC4A1A8" w14:textId="77777777" w:rsidR="001A3623" w:rsidRPr="005C081F" w:rsidRDefault="001A3623" w:rsidP="00233A1D">
      <w:pPr>
        <w:rPr>
          <w:sz w:val="22"/>
          <w:szCs w:val="22"/>
        </w:rPr>
      </w:pPr>
    </w:p>
    <w:p w14:paraId="71D1107B" w14:textId="77777777" w:rsidR="00013A87" w:rsidRPr="005C081F" w:rsidRDefault="00233A1D" w:rsidP="00013A87">
      <w:pPr>
        <w:pStyle w:val="Ttulo1"/>
        <w:rPr>
          <w:sz w:val="22"/>
          <w:szCs w:val="22"/>
        </w:rPr>
      </w:pPr>
      <w:bookmarkStart w:id="6" w:name="_Toc83803156"/>
      <w:r w:rsidRPr="005C081F">
        <w:rPr>
          <w:sz w:val="22"/>
          <w:szCs w:val="22"/>
        </w:rPr>
        <w:lastRenderedPageBreak/>
        <w:t>PLANTA DE REGASIFICACIÓN</w:t>
      </w:r>
      <w:bookmarkEnd w:id="6"/>
    </w:p>
    <w:p w14:paraId="7C722987" w14:textId="77777777" w:rsidR="00013A87" w:rsidRPr="005C081F" w:rsidRDefault="00013A87" w:rsidP="00013A87">
      <w:pPr>
        <w:jc w:val="both"/>
        <w:rPr>
          <w:rFonts w:ascii="Arial" w:hAnsi="Arial" w:cs="Arial"/>
          <w:sz w:val="22"/>
          <w:szCs w:val="22"/>
        </w:rPr>
      </w:pPr>
    </w:p>
    <w:p w14:paraId="42B02125" w14:textId="77777777" w:rsidR="00013A87" w:rsidRPr="005C081F" w:rsidRDefault="00233A1D" w:rsidP="00013A87">
      <w:pPr>
        <w:pStyle w:val="Ttulo2"/>
        <w:rPr>
          <w:sz w:val="22"/>
          <w:szCs w:val="22"/>
        </w:rPr>
      </w:pPr>
      <w:bookmarkStart w:id="7" w:name="_Toc83803157"/>
      <w:r w:rsidRPr="005C081F">
        <w:rPr>
          <w:sz w:val="22"/>
          <w:szCs w:val="22"/>
        </w:rPr>
        <w:t>Descripción de los servicios asociados a la planta de regasificación</w:t>
      </w:r>
      <w:bookmarkEnd w:id="7"/>
    </w:p>
    <w:p w14:paraId="79F46114" w14:textId="77777777" w:rsidR="00013A87" w:rsidRPr="005C081F" w:rsidRDefault="00013A87" w:rsidP="00013A87">
      <w:pPr>
        <w:jc w:val="both"/>
        <w:rPr>
          <w:rFonts w:ascii="Arial" w:hAnsi="Arial" w:cs="Arial"/>
          <w:sz w:val="22"/>
          <w:szCs w:val="22"/>
        </w:rPr>
      </w:pPr>
    </w:p>
    <w:p w14:paraId="2F3D37E6" w14:textId="2B4C343A" w:rsidR="00013A87" w:rsidRPr="005C081F" w:rsidRDefault="005C081F" w:rsidP="005C081F">
      <w:pPr>
        <w:jc w:val="both"/>
        <w:rPr>
          <w:rFonts w:ascii="Arial" w:hAnsi="Arial" w:cs="Arial"/>
          <w:sz w:val="22"/>
          <w:szCs w:val="22"/>
        </w:rPr>
      </w:pPr>
      <w:r>
        <w:rPr>
          <w:rFonts w:ascii="Arial" w:hAnsi="Arial" w:cs="Arial"/>
          <w:sz w:val="22"/>
          <w:szCs w:val="22"/>
        </w:rPr>
        <w:t xml:space="preserve">La </w:t>
      </w:r>
      <w:r w:rsidRPr="005C081F">
        <w:rPr>
          <w:rFonts w:ascii="Arial" w:hAnsi="Arial" w:cs="Arial"/>
          <w:bCs/>
          <w:sz w:val="22"/>
          <w:szCs w:val="22"/>
        </w:rPr>
        <w:t>Convocatoria Pública UPME GN No. 01 – 2020</w:t>
      </w:r>
      <w:r>
        <w:rPr>
          <w:rFonts w:ascii="Arial" w:hAnsi="Arial" w:cs="Arial"/>
          <w:b/>
          <w:bCs/>
          <w:sz w:val="22"/>
          <w:szCs w:val="22"/>
        </w:rPr>
        <w:t xml:space="preserve"> </w:t>
      </w:r>
      <w:r w:rsidR="00013A87" w:rsidRPr="005C081F">
        <w:rPr>
          <w:rFonts w:ascii="Arial" w:hAnsi="Arial" w:cs="Arial"/>
          <w:sz w:val="22"/>
          <w:szCs w:val="22"/>
        </w:rPr>
        <w:t xml:space="preserve">para la prestación del servicio de almacenamiento de GNL, regasificación de gas natural y servicios asociados a través de </w:t>
      </w:r>
      <w:r w:rsidR="00AC73E5">
        <w:rPr>
          <w:rFonts w:ascii="Arial" w:hAnsi="Arial" w:cs="Arial"/>
          <w:sz w:val="22"/>
          <w:szCs w:val="22"/>
        </w:rPr>
        <w:t>la</w:t>
      </w:r>
      <w:r w:rsidR="00AC73E5" w:rsidRPr="005C081F">
        <w:rPr>
          <w:rFonts w:ascii="Arial" w:hAnsi="Arial" w:cs="Arial"/>
          <w:sz w:val="22"/>
          <w:szCs w:val="22"/>
        </w:rPr>
        <w:t xml:space="preserve"> </w:t>
      </w:r>
      <w:r w:rsidR="00013A87" w:rsidRPr="005C081F">
        <w:rPr>
          <w:rFonts w:ascii="Arial" w:hAnsi="Arial" w:cs="Arial"/>
          <w:sz w:val="22"/>
          <w:szCs w:val="22"/>
        </w:rPr>
        <w:t>Planta de Regasificación</w:t>
      </w:r>
      <w:r w:rsidR="00AC73E5">
        <w:rPr>
          <w:rFonts w:ascii="Arial" w:hAnsi="Arial" w:cs="Arial"/>
          <w:sz w:val="22"/>
          <w:szCs w:val="22"/>
        </w:rPr>
        <w:t xml:space="preserve"> del Pacífico</w:t>
      </w:r>
      <w:r w:rsidR="00013A87" w:rsidRPr="005C081F">
        <w:rPr>
          <w:rFonts w:ascii="Arial" w:hAnsi="Arial" w:cs="Arial"/>
          <w:sz w:val="22"/>
          <w:szCs w:val="22"/>
        </w:rPr>
        <w:t xml:space="preserve"> </w:t>
      </w:r>
      <w:r w:rsidR="00531336" w:rsidRPr="00F0163E">
        <w:rPr>
          <w:rFonts w:ascii="Arial" w:hAnsi="Arial" w:cs="Arial"/>
          <w:bCs/>
          <w:sz w:val="22"/>
          <w:szCs w:val="22"/>
        </w:rPr>
        <w:t xml:space="preserve">ubicada </w:t>
      </w:r>
      <w:r w:rsidR="00531336">
        <w:rPr>
          <w:rFonts w:ascii="Arial" w:hAnsi="Arial" w:cs="Arial"/>
          <w:bCs/>
          <w:sz w:val="22"/>
          <w:szCs w:val="22"/>
        </w:rPr>
        <w:t>dentro d</w:t>
      </w:r>
      <w:r w:rsidR="00531336" w:rsidRPr="00F0163E">
        <w:rPr>
          <w:rFonts w:ascii="Arial" w:hAnsi="Arial" w:cs="Arial"/>
          <w:bCs/>
          <w:sz w:val="22"/>
          <w:szCs w:val="22"/>
        </w:rPr>
        <w:t xml:space="preserve">el </w:t>
      </w:r>
      <w:r w:rsidR="00531336" w:rsidRPr="00EC7F65">
        <w:rPr>
          <w:rFonts w:ascii="Arial" w:hAnsi="Arial" w:cs="Arial"/>
          <w:bCs/>
          <w:sz w:val="22"/>
          <w:szCs w:val="22"/>
        </w:rPr>
        <w:t>límite geopolítico del municipio de Buenaventura</w:t>
      </w:r>
      <w:r w:rsidR="00531336" w:rsidRPr="005C081F" w:rsidDel="00531336">
        <w:rPr>
          <w:rFonts w:ascii="Arial" w:hAnsi="Arial" w:cs="Arial"/>
          <w:sz w:val="22"/>
          <w:szCs w:val="22"/>
        </w:rPr>
        <w:t xml:space="preserve"> </w:t>
      </w:r>
      <w:r w:rsidR="00013A87" w:rsidRPr="005C081F">
        <w:rPr>
          <w:rFonts w:ascii="Arial" w:hAnsi="Arial" w:cs="Arial"/>
          <w:sz w:val="22"/>
          <w:szCs w:val="22"/>
        </w:rPr>
        <w:t xml:space="preserve">– Valle del Cauca </w:t>
      </w:r>
      <w:r w:rsidR="00531336">
        <w:rPr>
          <w:rFonts w:ascii="Arial" w:hAnsi="Arial" w:cs="Arial"/>
          <w:sz w:val="22"/>
          <w:szCs w:val="22"/>
        </w:rPr>
        <w:t xml:space="preserve">en </w:t>
      </w:r>
      <w:r w:rsidR="00013A87" w:rsidRPr="005C081F">
        <w:rPr>
          <w:rFonts w:ascii="Arial" w:hAnsi="Arial" w:cs="Arial"/>
          <w:sz w:val="22"/>
          <w:szCs w:val="22"/>
        </w:rPr>
        <w:t xml:space="preserve">el Pacífico Colombiano. Para el efecto, el Inversionista se encargará del diseño, adquisición de los suministros, construcción, pruebas, puesta en servicio, operación y mantenimiento de las obras asociadas a la Planta de Regasificación del Pacífico, definida en el </w:t>
      </w:r>
      <w:r w:rsidR="00013A87" w:rsidRPr="00B429B5">
        <w:rPr>
          <w:rFonts w:ascii="Arial" w:hAnsi="Arial" w:cs="Arial"/>
          <w:i/>
          <w:sz w:val="22"/>
          <w:szCs w:val="22"/>
        </w:rPr>
        <w:t xml:space="preserve">Plan de Abastecimiento de Gas Natural y adoptada por el Ministerio de Minas y Energía mediante la Resolución </w:t>
      </w:r>
      <w:r w:rsidR="00AC73E5">
        <w:rPr>
          <w:rFonts w:ascii="Arial" w:hAnsi="Arial" w:cs="Arial"/>
          <w:i/>
          <w:sz w:val="22"/>
          <w:szCs w:val="22"/>
        </w:rPr>
        <w:t>40304 del 15 de octubre de 2020</w:t>
      </w:r>
      <w:r w:rsidR="00013A87" w:rsidRPr="00B429B5">
        <w:rPr>
          <w:rFonts w:ascii="Arial" w:hAnsi="Arial" w:cs="Arial"/>
          <w:i/>
          <w:sz w:val="22"/>
          <w:szCs w:val="22"/>
        </w:rPr>
        <w:t>,</w:t>
      </w:r>
      <w:r w:rsidR="00013A87" w:rsidRPr="005C081F">
        <w:rPr>
          <w:rFonts w:ascii="Arial" w:hAnsi="Arial" w:cs="Arial"/>
          <w:sz w:val="22"/>
          <w:szCs w:val="22"/>
        </w:rPr>
        <w:t xml:space="preserve"> con las siguientes características:</w:t>
      </w:r>
    </w:p>
    <w:p w14:paraId="5A96414E" w14:textId="77777777" w:rsidR="00013A87" w:rsidRPr="005C081F" w:rsidRDefault="00013A87" w:rsidP="00013A87">
      <w:pPr>
        <w:jc w:val="both"/>
        <w:rPr>
          <w:rFonts w:ascii="Arial" w:hAnsi="Arial" w:cs="Arial"/>
          <w:sz w:val="22"/>
          <w:szCs w:val="22"/>
        </w:rPr>
      </w:pPr>
    </w:p>
    <w:p w14:paraId="51542381" w14:textId="77777777" w:rsidR="00013A87" w:rsidRPr="005C081F" w:rsidRDefault="00013A87" w:rsidP="00013A87">
      <w:pPr>
        <w:pStyle w:val="Prrafodelista"/>
        <w:numPr>
          <w:ilvl w:val="0"/>
          <w:numId w:val="2"/>
        </w:numPr>
        <w:jc w:val="both"/>
        <w:rPr>
          <w:rFonts w:ascii="Arial" w:hAnsi="Arial" w:cs="Arial"/>
          <w:sz w:val="22"/>
          <w:szCs w:val="22"/>
        </w:rPr>
      </w:pPr>
      <w:r w:rsidRPr="005C081F">
        <w:rPr>
          <w:rFonts w:ascii="Arial" w:hAnsi="Arial" w:cs="Arial"/>
          <w:sz w:val="22"/>
          <w:szCs w:val="22"/>
        </w:rPr>
        <w:t>Descargue y recibo de Gas Natural Licuado</w:t>
      </w:r>
    </w:p>
    <w:p w14:paraId="23E2E15C" w14:textId="77777777" w:rsidR="00013A87" w:rsidRPr="005C081F" w:rsidRDefault="00013A87" w:rsidP="00013A87">
      <w:pPr>
        <w:pStyle w:val="Prrafodelista"/>
        <w:jc w:val="both"/>
        <w:rPr>
          <w:rFonts w:ascii="Arial" w:hAnsi="Arial" w:cs="Arial"/>
          <w:sz w:val="22"/>
          <w:szCs w:val="22"/>
        </w:rPr>
      </w:pPr>
    </w:p>
    <w:p w14:paraId="5F65853D" w14:textId="77777777" w:rsidR="00E70046" w:rsidRDefault="00E70046" w:rsidP="00013303">
      <w:pPr>
        <w:pStyle w:val="Prrafodelista"/>
        <w:numPr>
          <w:ilvl w:val="0"/>
          <w:numId w:val="55"/>
        </w:numPr>
        <w:jc w:val="both"/>
        <w:rPr>
          <w:rFonts w:ascii="Arial" w:hAnsi="Arial" w:cs="Arial"/>
          <w:sz w:val="22"/>
          <w:szCs w:val="22"/>
        </w:rPr>
      </w:pPr>
      <w:r>
        <w:rPr>
          <w:rFonts w:ascii="Arial" w:hAnsi="Arial" w:cs="Arial"/>
          <w:sz w:val="22"/>
          <w:szCs w:val="22"/>
        </w:rPr>
        <w:t>Tiempo de transferencia de GNL desde Carrier a la terminal: No más de 18 horas para 170.000 m</w:t>
      </w:r>
      <w:r>
        <w:rPr>
          <w:rFonts w:ascii="Arial" w:hAnsi="Arial" w:cs="Arial"/>
          <w:sz w:val="22"/>
          <w:szCs w:val="22"/>
          <w:vertAlign w:val="superscript"/>
        </w:rPr>
        <w:t>3</w:t>
      </w:r>
      <w:r>
        <w:rPr>
          <w:rFonts w:ascii="Arial" w:hAnsi="Arial" w:cs="Arial"/>
          <w:sz w:val="22"/>
          <w:szCs w:val="22"/>
        </w:rPr>
        <w:t xml:space="preserve"> de GNL sin incluir tiempos de remolque, atraque, conexión /desconexión, purga y enfriamiento del Carrier.</w:t>
      </w:r>
    </w:p>
    <w:p w14:paraId="54B55A2A" w14:textId="77777777" w:rsidR="00E70046" w:rsidRDefault="00E70046" w:rsidP="00013303">
      <w:pPr>
        <w:pStyle w:val="Prrafodelista"/>
        <w:numPr>
          <w:ilvl w:val="0"/>
          <w:numId w:val="55"/>
        </w:numPr>
        <w:jc w:val="both"/>
        <w:rPr>
          <w:rFonts w:ascii="Arial" w:hAnsi="Arial" w:cs="Arial"/>
          <w:sz w:val="22"/>
          <w:szCs w:val="22"/>
        </w:rPr>
      </w:pPr>
      <w:r>
        <w:rPr>
          <w:rFonts w:ascii="Arial" w:hAnsi="Arial" w:cs="Arial"/>
          <w:sz w:val="22"/>
          <w:szCs w:val="22"/>
        </w:rPr>
        <w:t>Tasa de descarga de LNG por diseño: 12.000 m</w:t>
      </w:r>
      <w:r>
        <w:rPr>
          <w:rFonts w:ascii="Arial" w:hAnsi="Arial" w:cs="Arial"/>
          <w:sz w:val="22"/>
          <w:szCs w:val="22"/>
          <w:vertAlign w:val="superscript"/>
        </w:rPr>
        <w:t>3</w:t>
      </w:r>
      <w:r>
        <w:rPr>
          <w:rFonts w:ascii="Arial" w:hAnsi="Arial" w:cs="Arial"/>
          <w:sz w:val="22"/>
          <w:szCs w:val="22"/>
        </w:rPr>
        <w:t>/hr.</w:t>
      </w:r>
    </w:p>
    <w:p w14:paraId="4C50D167" w14:textId="57FBA818" w:rsidR="00E70046" w:rsidRDefault="00E70046" w:rsidP="00013303">
      <w:pPr>
        <w:pStyle w:val="Prrafodelista"/>
        <w:numPr>
          <w:ilvl w:val="0"/>
          <w:numId w:val="55"/>
        </w:numPr>
        <w:jc w:val="both"/>
        <w:rPr>
          <w:rFonts w:ascii="Arial" w:hAnsi="Arial" w:cs="Arial"/>
          <w:sz w:val="22"/>
          <w:szCs w:val="22"/>
        </w:rPr>
      </w:pPr>
      <w:r>
        <w:rPr>
          <w:rFonts w:ascii="Arial" w:hAnsi="Arial" w:cs="Arial"/>
          <w:sz w:val="22"/>
          <w:szCs w:val="22"/>
        </w:rPr>
        <w:t xml:space="preserve">Opción Terminal en tierra </w:t>
      </w:r>
      <w:r w:rsidRPr="0007149D">
        <w:rPr>
          <w:rFonts w:ascii="Arial" w:hAnsi="Arial" w:cs="Arial"/>
          <w:i/>
          <w:iCs/>
          <w:sz w:val="22"/>
          <w:szCs w:val="22"/>
        </w:rPr>
        <w:t>(onshore)</w:t>
      </w:r>
      <w:r>
        <w:rPr>
          <w:rFonts w:ascii="Arial" w:hAnsi="Arial" w:cs="Arial"/>
          <w:sz w:val="22"/>
          <w:szCs w:val="22"/>
        </w:rPr>
        <w:t>: Mínimo tres (3) brazos de carga criogénicos, cada uno con una capacidad de transferencia de GNL de 4.000 m</w:t>
      </w:r>
      <w:r>
        <w:rPr>
          <w:rFonts w:ascii="Arial" w:hAnsi="Arial" w:cs="Arial"/>
          <w:sz w:val="22"/>
          <w:szCs w:val="22"/>
          <w:vertAlign w:val="superscript"/>
        </w:rPr>
        <w:t>3</w:t>
      </w:r>
      <w:r>
        <w:rPr>
          <w:rFonts w:ascii="Arial" w:hAnsi="Arial" w:cs="Arial"/>
          <w:sz w:val="22"/>
          <w:szCs w:val="22"/>
        </w:rPr>
        <w:t>/hr</w:t>
      </w:r>
      <w:r w:rsidR="003A4F98">
        <w:rPr>
          <w:rFonts w:ascii="Arial" w:hAnsi="Arial" w:cs="Arial"/>
          <w:sz w:val="22"/>
          <w:szCs w:val="22"/>
        </w:rPr>
        <w:t>,</w:t>
      </w:r>
      <w:r>
        <w:rPr>
          <w:rFonts w:ascii="Arial" w:hAnsi="Arial" w:cs="Arial"/>
          <w:sz w:val="22"/>
          <w:szCs w:val="22"/>
        </w:rPr>
        <w:t xml:space="preserve"> uno de los cuales es un brazo híbrido</w:t>
      </w:r>
      <w:r w:rsidR="006B3AC1">
        <w:rPr>
          <w:rFonts w:ascii="Arial" w:hAnsi="Arial" w:cs="Arial"/>
          <w:sz w:val="22"/>
          <w:szCs w:val="22"/>
        </w:rPr>
        <w:t>.</w:t>
      </w:r>
    </w:p>
    <w:p w14:paraId="6FE8CD8A" w14:textId="77777777" w:rsidR="00013A87" w:rsidRPr="005C081F" w:rsidRDefault="00013A87" w:rsidP="00013A87">
      <w:pPr>
        <w:jc w:val="both"/>
        <w:rPr>
          <w:rFonts w:ascii="Arial" w:hAnsi="Arial" w:cs="Arial"/>
          <w:sz w:val="22"/>
          <w:szCs w:val="22"/>
        </w:rPr>
      </w:pPr>
    </w:p>
    <w:p w14:paraId="51222C5B" w14:textId="77777777" w:rsidR="00013A87" w:rsidRPr="005C081F" w:rsidRDefault="00013A87" w:rsidP="00013A87">
      <w:pPr>
        <w:pStyle w:val="Prrafodelista"/>
        <w:numPr>
          <w:ilvl w:val="0"/>
          <w:numId w:val="2"/>
        </w:numPr>
        <w:jc w:val="both"/>
        <w:rPr>
          <w:rFonts w:ascii="Arial" w:hAnsi="Arial" w:cs="Arial"/>
          <w:sz w:val="22"/>
          <w:szCs w:val="22"/>
        </w:rPr>
      </w:pPr>
      <w:r w:rsidRPr="005C081F">
        <w:rPr>
          <w:rFonts w:ascii="Arial" w:hAnsi="Arial" w:cs="Arial"/>
          <w:sz w:val="22"/>
          <w:szCs w:val="22"/>
        </w:rPr>
        <w:t>Almacenamiento de Gas Natural Licuado</w:t>
      </w:r>
    </w:p>
    <w:p w14:paraId="270C7767" w14:textId="77777777" w:rsidR="00013A87" w:rsidRPr="005C081F" w:rsidRDefault="00013A87" w:rsidP="00013A87">
      <w:pPr>
        <w:pStyle w:val="Prrafodelista"/>
        <w:rPr>
          <w:rFonts w:ascii="Arial" w:hAnsi="Arial" w:cs="Arial"/>
          <w:sz w:val="22"/>
          <w:szCs w:val="22"/>
        </w:rPr>
      </w:pPr>
    </w:p>
    <w:p w14:paraId="244D63D1" w14:textId="7503222C" w:rsidR="00013A87" w:rsidRPr="005C081F" w:rsidRDefault="00013A87" w:rsidP="00FD5E82">
      <w:pPr>
        <w:pStyle w:val="Prrafodelista"/>
        <w:numPr>
          <w:ilvl w:val="0"/>
          <w:numId w:val="34"/>
        </w:numPr>
        <w:jc w:val="both"/>
        <w:rPr>
          <w:rFonts w:ascii="Arial" w:hAnsi="Arial" w:cs="Arial"/>
          <w:sz w:val="22"/>
          <w:szCs w:val="22"/>
        </w:rPr>
      </w:pPr>
      <w:r w:rsidRPr="005C081F">
        <w:rPr>
          <w:rFonts w:ascii="Arial" w:hAnsi="Arial" w:cs="Arial"/>
          <w:sz w:val="22"/>
          <w:szCs w:val="22"/>
        </w:rPr>
        <w:t xml:space="preserve">Capacidad </w:t>
      </w:r>
      <w:r w:rsidR="00737B8C">
        <w:rPr>
          <w:rFonts w:ascii="Arial" w:hAnsi="Arial" w:cs="Arial"/>
          <w:sz w:val="22"/>
          <w:szCs w:val="22"/>
        </w:rPr>
        <w:t>bruta</w:t>
      </w:r>
      <w:r w:rsidR="00737B8C" w:rsidRPr="005C081F">
        <w:rPr>
          <w:rFonts w:ascii="Arial" w:hAnsi="Arial" w:cs="Arial"/>
          <w:sz w:val="22"/>
          <w:szCs w:val="22"/>
        </w:rPr>
        <w:t xml:space="preserve"> </w:t>
      </w:r>
      <w:r w:rsidRPr="005C081F">
        <w:rPr>
          <w:rFonts w:ascii="Arial" w:hAnsi="Arial" w:cs="Arial"/>
          <w:sz w:val="22"/>
          <w:szCs w:val="22"/>
        </w:rPr>
        <w:t xml:space="preserve">de almacenamiento </w:t>
      </w:r>
      <w:r w:rsidRPr="00B429B5">
        <w:rPr>
          <w:rFonts w:ascii="Arial" w:hAnsi="Arial" w:cs="Arial"/>
          <w:i/>
          <w:iCs/>
          <w:sz w:val="22"/>
          <w:szCs w:val="22"/>
        </w:rPr>
        <w:t>(</w:t>
      </w:r>
      <w:r w:rsidR="00737B8C" w:rsidRPr="00B429B5">
        <w:rPr>
          <w:rFonts w:ascii="Arial" w:hAnsi="Arial" w:cs="Arial"/>
          <w:i/>
          <w:iCs/>
          <w:sz w:val="22"/>
          <w:szCs w:val="22"/>
        </w:rPr>
        <w:t>gross capacity</w:t>
      </w:r>
      <w:r w:rsidRPr="00B429B5">
        <w:rPr>
          <w:rFonts w:ascii="Arial" w:hAnsi="Arial" w:cs="Arial"/>
          <w:i/>
          <w:iCs/>
          <w:sz w:val="22"/>
          <w:szCs w:val="22"/>
        </w:rPr>
        <w:t>)</w:t>
      </w:r>
      <w:r w:rsidRPr="005C081F">
        <w:rPr>
          <w:rFonts w:ascii="Arial" w:hAnsi="Arial" w:cs="Arial"/>
          <w:sz w:val="22"/>
          <w:szCs w:val="22"/>
        </w:rPr>
        <w:t>: No meno</w:t>
      </w:r>
      <w:r w:rsidR="00DD230C">
        <w:rPr>
          <w:rFonts w:ascii="Arial" w:hAnsi="Arial" w:cs="Arial"/>
          <w:sz w:val="22"/>
          <w:szCs w:val="22"/>
        </w:rPr>
        <w:t>r</w:t>
      </w:r>
      <w:r w:rsidRPr="005C081F">
        <w:rPr>
          <w:rFonts w:ascii="Arial" w:hAnsi="Arial" w:cs="Arial"/>
          <w:sz w:val="22"/>
          <w:szCs w:val="22"/>
        </w:rPr>
        <w:t xml:space="preserve"> </w:t>
      </w:r>
      <w:r w:rsidR="00DD230C">
        <w:rPr>
          <w:rFonts w:ascii="Arial" w:hAnsi="Arial" w:cs="Arial"/>
          <w:sz w:val="22"/>
          <w:szCs w:val="22"/>
        </w:rPr>
        <w:t>a</w:t>
      </w:r>
      <w:r w:rsidRPr="005C081F">
        <w:rPr>
          <w:rFonts w:ascii="Arial" w:hAnsi="Arial" w:cs="Arial"/>
          <w:sz w:val="22"/>
          <w:szCs w:val="22"/>
        </w:rPr>
        <w:t xml:space="preserve"> 170.000 m</w:t>
      </w:r>
      <w:r w:rsidRPr="005C081F">
        <w:rPr>
          <w:rFonts w:ascii="Arial" w:hAnsi="Arial" w:cs="Arial"/>
          <w:sz w:val="22"/>
          <w:szCs w:val="22"/>
          <w:vertAlign w:val="superscript"/>
        </w:rPr>
        <w:t>3</w:t>
      </w:r>
      <w:r w:rsidRPr="005C081F">
        <w:rPr>
          <w:rFonts w:ascii="Arial" w:hAnsi="Arial" w:cs="Arial"/>
          <w:sz w:val="22"/>
          <w:szCs w:val="22"/>
        </w:rPr>
        <w:t xml:space="preserve"> de GNL.</w:t>
      </w:r>
    </w:p>
    <w:p w14:paraId="47FB01A5" w14:textId="68231A6D" w:rsidR="00013A87" w:rsidRPr="0007149D" w:rsidRDefault="00013A87" w:rsidP="00FD5E82">
      <w:pPr>
        <w:pStyle w:val="Prrafodelista"/>
        <w:numPr>
          <w:ilvl w:val="0"/>
          <w:numId w:val="34"/>
        </w:numPr>
        <w:jc w:val="both"/>
        <w:rPr>
          <w:rFonts w:ascii="Arial" w:hAnsi="Arial" w:cs="Arial"/>
          <w:sz w:val="22"/>
          <w:szCs w:val="22"/>
        </w:rPr>
      </w:pPr>
      <w:r w:rsidRPr="0007149D">
        <w:rPr>
          <w:rFonts w:ascii="Arial" w:hAnsi="Arial" w:cs="Arial"/>
          <w:i/>
          <w:iCs/>
          <w:sz w:val="22"/>
          <w:szCs w:val="22"/>
          <w:lang w:val="es-CO"/>
        </w:rPr>
        <w:t xml:space="preserve">Boil </w:t>
      </w:r>
      <w:r w:rsidR="000E0FAC">
        <w:rPr>
          <w:rFonts w:ascii="Arial" w:hAnsi="Arial" w:cs="Arial"/>
          <w:i/>
          <w:iCs/>
          <w:sz w:val="22"/>
          <w:szCs w:val="22"/>
          <w:lang w:val="es-CO"/>
        </w:rPr>
        <w:t>o</w:t>
      </w:r>
      <w:r w:rsidR="000E0FAC" w:rsidRPr="0007149D">
        <w:rPr>
          <w:rFonts w:ascii="Arial" w:hAnsi="Arial" w:cs="Arial"/>
          <w:i/>
          <w:iCs/>
          <w:sz w:val="22"/>
          <w:szCs w:val="22"/>
          <w:lang w:val="es-CO"/>
        </w:rPr>
        <w:t xml:space="preserve">f </w:t>
      </w:r>
      <w:r w:rsidRPr="0007149D">
        <w:rPr>
          <w:rFonts w:ascii="Arial" w:hAnsi="Arial" w:cs="Arial"/>
          <w:i/>
          <w:iCs/>
          <w:sz w:val="22"/>
          <w:szCs w:val="22"/>
          <w:lang w:val="es-CO"/>
        </w:rPr>
        <w:t>Gas</w:t>
      </w:r>
      <w:r w:rsidRPr="005C081F">
        <w:rPr>
          <w:rFonts w:ascii="Arial" w:hAnsi="Arial" w:cs="Arial"/>
          <w:sz w:val="22"/>
          <w:szCs w:val="22"/>
          <w:lang w:val="es-CO"/>
        </w:rPr>
        <w:t xml:space="preserve"> (BOG): 0,15% por día del GNL almacenado</w:t>
      </w:r>
      <w:r w:rsidR="000E0FAC">
        <w:rPr>
          <w:rFonts w:ascii="Arial" w:hAnsi="Arial" w:cs="Arial"/>
          <w:sz w:val="22"/>
          <w:szCs w:val="22"/>
          <w:lang w:val="es-CO"/>
        </w:rPr>
        <w:t xml:space="preserve"> (opción FSRU)</w:t>
      </w:r>
      <w:r w:rsidRPr="005C081F">
        <w:rPr>
          <w:rFonts w:ascii="Arial" w:hAnsi="Arial" w:cs="Arial"/>
          <w:sz w:val="22"/>
          <w:szCs w:val="22"/>
          <w:lang w:val="es-CO"/>
        </w:rPr>
        <w:t>.</w:t>
      </w:r>
    </w:p>
    <w:p w14:paraId="0FC58F03" w14:textId="5A858A82" w:rsidR="000E0FAC" w:rsidRPr="005C081F" w:rsidRDefault="000E0FAC" w:rsidP="00FD5E82">
      <w:pPr>
        <w:pStyle w:val="Prrafodelista"/>
        <w:numPr>
          <w:ilvl w:val="0"/>
          <w:numId w:val="34"/>
        </w:numPr>
        <w:jc w:val="both"/>
        <w:rPr>
          <w:rFonts w:ascii="Arial" w:hAnsi="Arial" w:cs="Arial"/>
          <w:sz w:val="22"/>
          <w:szCs w:val="22"/>
        </w:rPr>
      </w:pPr>
      <w:r w:rsidRPr="00A200CD">
        <w:rPr>
          <w:rFonts w:ascii="Arial" w:hAnsi="Arial" w:cs="Arial"/>
          <w:i/>
          <w:iCs/>
          <w:sz w:val="22"/>
          <w:szCs w:val="22"/>
          <w:lang w:val="es-CO"/>
        </w:rPr>
        <w:t xml:space="preserve">Boil </w:t>
      </w:r>
      <w:r>
        <w:rPr>
          <w:rFonts w:ascii="Arial" w:hAnsi="Arial" w:cs="Arial"/>
          <w:i/>
          <w:iCs/>
          <w:sz w:val="22"/>
          <w:szCs w:val="22"/>
          <w:lang w:val="es-CO"/>
        </w:rPr>
        <w:t>o</w:t>
      </w:r>
      <w:r w:rsidRPr="00A200CD">
        <w:rPr>
          <w:rFonts w:ascii="Arial" w:hAnsi="Arial" w:cs="Arial"/>
          <w:i/>
          <w:iCs/>
          <w:sz w:val="22"/>
          <w:szCs w:val="22"/>
          <w:lang w:val="es-CO"/>
        </w:rPr>
        <w:t>f Gas</w:t>
      </w:r>
      <w:r w:rsidRPr="005C081F">
        <w:rPr>
          <w:rFonts w:ascii="Arial" w:hAnsi="Arial" w:cs="Arial"/>
          <w:sz w:val="22"/>
          <w:szCs w:val="22"/>
          <w:lang w:val="es-CO"/>
        </w:rPr>
        <w:t xml:space="preserve"> (BOG): 0,</w:t>
      </w:r>
      <w:r>
        <w:rPr>
          <w:rFonts w:ascii="Arial" w:hAnsi="Arial" w:cs="Arial"/>
          <w:sz w:val="22"/>
          <w:szCs w:val="22"/>
          <w:lang w:val="es-CO"/>
        </w:rPr>
        <w:t>0</w:t>
      </w:r>
      <w:r w:rsidRPr="005C081F">
        <w:rPr>
          <w:rFonts w:ascii="Arial" w:hAnsi="Arial" w:cs="Arial"/>
          <w:sz w:val="22"/>
          <w:szCs w:val="22"/>
          <w:lang w:val="es-CO"/>
        </w:rPr>
        <w:t>5% por día del GNL almacenado</w:t>
      </w:r>
      <w:r>
        <w:rPr>
          <w:rFonts w:ascii="Arial" w:hAnsi="Arial" w:cs="Arial"/>
          <w:sz w:val="22"/>
          <w:szCs w:val="22"/>
          <w:lang w:val="es-CO"/>
        </w:rPr>
        <w:t xml:space="preserve"> (opción terminal en tierra).</w:t>
      </w:r>
    </w:p>
    <w:p w14:paraId="037B040B" w14:textId="03F256A0" w:rsidR="00013A87" w:rsidRPr="005C081F" w:rsidRDefault="00013A87" w:rsidP="00FD5E82">
      <w:pPr>
        <w:pStyle w:val="Prrafodelista"/>
        <w:numPr>
          <w:ilvl w:val="0"/>
          <w:numId w:val="34"/>
        </w:numPr>
        <w:jc w:val="both"/>
        <w:rPr>
          <w:rFonts w:ascii="Arial" w:hAnsi="Arial" w:cs="Arial"/>
          <w:sz w:val="22"/>
          <w:szCs w:val="22"/>
        </w:rPr>
      </w:pPr>
      <w:r w:rsidRPr="005C081F">
        <w:rPr>
          <w:rFonts w:ascii="Arial" w:hAnsi="Arial" w:cs="Arial"/>
          <w:sz w:val="22"/>
          <w:szCs w:val="22"/>
        </w:rPr>
        <w:t>Inventario Mínimo: 34.000 m</w:t>
      </w:r>
      <w:r w:rsidRPr="005C081F">
        <w:rPr>
          <w:rFonts w:ascii="Arial" w:hAnsi="Arial" w:cs="Arial"/>
          <w:sz w:val="22"/>
          <w:szCs w:val="22"/>
          <w:vertAlign w:val="superscript"/>
        </w:rPr>
        <w:t>3</w:t>
      </w:r>
      <w:r w:rsidRPr="005C081F">
        <w:rPr>
          <w:rFonts w:ascii="Arial" w:hAnsi="Arial" w:cs="Arial"/>
          <w:sz w:val="22"/>
          <w:szCs w:val="22"/>
        </w:rPr>
        <w:t xml:space="preserve"> de GNL.</w:t>
      </w:r>
    </w:p>
    <w:p w14:paraId="2156B918" w14:textId="77777777" w:rsidR="00013A87" w:rsidRPr="005C081F" w:rsidRDefault="00013A87" w:rsidP="00013A87">
      <w:pPr>
        <w:pStyle w:val="Prrafodelista"/>
        <w:jc w:val="both"/>
        <w:rPr>
          <w:rFonts w:ascii="Arial" w:hAnsi="Arial" w:cs="Arial"/>
          <w:sz w:val="22"/>
          <w:szCs w:val="22"/>
        </w:rPr>
      </w:pPr>
    </w:p>
    <w:p w14:paraId="17078FCF" w14:textId="77777777" w:rsidR="00013A87" w:rsidRPr="005C081F" w:rsidRDefault="00013A87" w:rsidP="00013A87">
      <w:pPr>
        <w:pStyle w:val="Prrafodelista"/>
        <w:numPr>
          <w:ilvl w:val="0"/>
          <w:numId w:val="2"/>
        </w:numPr>
        <w:jc w:val="both"/>
        <w:rPr>
          <w:rFonts w:ascii="Arial" w:hAnsi="Arial" w:cs="Arial"/>
          <w:sz w:val="22"/>
          <w:szCs w:val="22"/>
        </w:rPr>
      </w:pPr>
      <w:r w:rsidRPr="005C081F">
        <w:rPr>
          <w:rFonts w:ascii="Arial" w:hAnsi="Arial" w:cs="Arial"/>
          <w:sz w:val="22"/>
          <w:szCs w:val="22"/>
        </w:rPr>
        <w:t>Regasificación</w:t>
      </w:r>
    </w:p>
    <w:p w14:paraId="1824B39F" w14:textId="77777777" w:rsidR="00013A87" w:rsidRPr="005C081F" w:rsidRDefault="00013A87" w:rsidP="00013A87">
      <w:pPr>
        <w:pStyle w:val="Prrafodelista"/>
        <w:rPr>
          <w:rFonts w:ascii="Arial" w:hAnsi="Arial" w:cs="Arial"/>
          <w:sz w:val="22"/>
          <w:szCs w:val="22"/>
        </w:rPr>
      </w:pPr>
    </w:p>
    <w:p w14:paraId="530B8FCF" w14:textId="662CBA60" w:rsidR="00013A87" w:rsidRPr="005C081F" w:rsidRDefault="00013A87" w:rsidP="00FD5E82">
      <w:pPr>
        <w:pStyle w:val="Prrafodelista"/>
        <w:numPr>
          <w:ilvl w:val="0"/>
          <w:numId w:val="35"/>
        </w:numPr>
        <w:jc w:val="both"/>
        <w:rPr>
          <w:rFonts w:ascii="Arial" w:hAnsi="Arial" w:cs="Arial"/>
          <w:sz w:val="22"/>
          <w:szCs w:val="22"/>
        </w:rPr>
      </w:pPr>
      <w:r w:rsidRPr="005C081F">
        <w:rPr>
          <w:rFonts w:ascii="Arial" w:hAnsi="Arial" w:cs="Arial"/>
          <w:sz w:val="22"/>
          <w:szCs w:val="22"/>
        </w:rPr>
        <w:t>Capacidad máxima de regasificación: No meno</w:t>
      </w:r>
      <w:r w:rsidR="00DD230C">
        <w:rPr>
          <w:rFonts w:ascii="Arial" w:hAnsi="Arial" w:cs="Arial"/>
          <w:sz w:val="22"/>
          <w:szCs w:val="22"/>
        </w:rPr>
        <w:t>r</w:t>
      </w:r>
      <w:r w:rsidRPr="005C081F">
        <w:rPr>
          <w:rFonts w:ascii="Arial" w:hAnsi="Arial" w:cs="Arial"/>
          <w:sz w:val="22"/>
          <w:szCs w:val="22"/>
        </w:rPr>
        <w:t xml:space="preserve"> </w:t>
      </w:r>
      <w:r w:rsidR="00DD230C">
        <w:rPr>
          <w:rFonts w:ascii="Arial" w:hAnsi="Arial" w:cs="Arial"/>
          <w:sz w:val="22"/>
          <w:szCs w:val="22"/>
        </w:rPr>
        <w:t>a</w:t>
      </w:r>
      <w:r w:rsidRPr="005C081F">
        <w:rPr>
          <w:rFonts w:ascii="Arial" w:hAnsi="Arial" w:cs="Arial"/>
          <w:sz w:val="22"/>
          <w:szCs w:val="22"/>
        </w:rPr>
        <w:t xml:space="preserve"> 400 MPCD</w:t>
      </w:r>
      <w:r w:rsidR="00730875">
        <w:rPr>
          <w:rFonts w:ascii="Arial" w:hAnsi="Arial" w:cs="Arial"/>
          <w:sz w:val="22"/>
          <w:szCs w:val="22"/>
        </w:rPr>
        <w:t xml:space="preserve"> (Millones de </w:t>
      </w:r>
      <w:r w:rsidR="00C4012B">
        <w:rPr>
          <w:rFonts w:ascii="Arial" w:hAnsi="Arial" w:cs="Arial"/>
          <w:sz w:val="22"/>
          <w:szCs w:val="22"/>
        </w:rPr>
        <w:t>Pies</w:t>
      </w:r>
      <w:r w:rsidR="00730875">
        <w:rPr>
          <w:rFonts w:ascii="Arial" w:hAnsi="Arial" w:cs="Arial"/>
          <w:sz w:val="22"/>
          <w:szCs w:val="22"/>
        </w:rPr>
        <w:t xml:space="preserve"> Cúbi</w:t>
      </w:r>
      <w:r w:rsidR="00C4012B">
        <w:rPr>
          <w:rFonts w:ascii="Arial" w:hAnsi="Arial" w:cs="Arial"/>
          <w:sz w:val="22"/>
          <w:szCs w:val="22"/>
        </w:rPr>
        <w:t>c</w:t>
      </w:r>
      <w:r w:rsidR="00730875">
        <w:rPr>
          <w:rFonts w:ascii="Arial" w:hAnsi="Arial" w:cs="Arial"/>
          <w:sz w:val="22"/>
          <w:szCs w:val="22"/>
        </w:rPr>
        <w:t xml:space="preserve">os </w:t>
      </w:r>
      <w:r w:rsidR="00C4012B">
        <w:rPr>
          <w:rFonts w:ascii="Arial" w:hAnsi="Arial" w:cs="Arial"/>
          <w:sz w:val="22"/>
          <w:szCs w:val="22"/>
        </w:rPr>
        <w:t>D</w:t>
      </w:r>
      <w:r w:rsidR="00730875">
        <w:rPr>
          <w:rFonts w:ascii="Arial" w:hAnsi="Arial" w:cs="Arial"/>
          <w:sz w:val="22"/>
          <w:szCs w:val="22"/>
        </w:rPr>
        <w:t>ía)</w:t>
      </w:r>
      <w:r w:rsidRPr="005C081F">
        <w:rPr>
          <w:rFonts w:ascii="Arial" w:hAnsi="Arial" w:cs="Arial"/>
          <w:sz w:val="22"/>
          <w:szCs w:val="22"/>
        </w:rPr>
        <w:t>.</w:t>
      </w:r>
    </w:p>
    <w:p w14:paraId="7D98E91D" w14:textId="041FEBC0" w:rsidR="00013A87" w:rsidRPr="005C081F" w:rsidRDefault="00013A87" w:rsidP="00FD5E82">
      <w:pPr>
        <w:pStyle w:val="Prrafodelista"/>
        <w:numPr>
          <w:ilvl w:val="0"/>
          <w:numId w:val="35"/>
        </w:numPr>
        <w:jc w:val="both"/>
        <w:rPr>
          <w:rFonts w:ascii="Arial" w:hAnsi="Arial" w:cs="Arial"/>
          <w:sz w:val="22"/>
          <w:szCs w:val="22"/>
        </w:rPr>
      </w:pPr>
      <w:r w:rsidRPr="005C081F">
        <w:rPr>
          <w:rFonts w:ascii="Arial" w:hAnsi="Arial" w:cs="Arial"/>
          <w:sz w:val="22"/>
          <w:szCs w:val="22"/>
        </w:rPr>
        <w:t xml:space="preserve">Capacidad mínima de regasificación: No </w:t>
      </w:r>
      <w:r w:rsidR="00DD230C">
        <w:rPr>
          <w:rFonts w:ascii="Arial" w:hAnsi="Arial" w:cs="Arial"/>
          <w:sz w:val="22"/>
          <w:szCs w:val="22"/>
        </w:rPr>
        <w:t xml:space="preserve">mayor </w:t>
      </w:r>
      <w:r w:rsidR="009D699C">
        <w:rPr>
          <w:rFonts w:ascii="Arial" w:hAnsi="Arial" w:cs="Arial"/>
          <w:sz w:val="22"/>
          <w:szCs w:val="22"/>
        </w:rPr>
        <w:t>a</w:t>
      </w:r>
      <w:r w:rsidRPr="005C081F">
        <w:rPr>
          <w:rFonts w:ascii="Arial" w:hAnsi="Arial" w:cs="Arial"/>
          <w:sz w:val="22"/>
          <w:szCs w:val="22"/>
        </w:rPr>
        <w:t xml:space="preserve"> 50 MPCD.</w:t>
      </w:r>
    </w:p>
    <w:p w14:paraId="6E33F378" w14:textId="2C1618AA" w:rsidR="00013A87" w:rsidRPr="00E70046" w:rsidRDefault="00013A87" w:rsidP="00FD5E82">
      <w:pPr>
        <w:pStyle w:val="Prrafodelista"/>
        <w:numPr>
          <w:ilvl w:val="0"/>
          <w:numId w:val="35"/>
        </w:numPr>
        <w:jc w:val="both"/>
        <w:rPr>
          <w:rFonts w:ascii="Arial" w:hAnsi="Arial" w:cs="Arial"/>
          <w:sz w:val="22"/>
          <w:szCs w:val="22"/>
        </w:rPr>
      </w:pPr>
      <w:r w:rsidRPr="00E70046">
        <w:rPr>
          <w:rFonts w:ascii="Arial" w:hAnsi="Arial" w:cs="Arial"/>
          <w:sz w:val="22"/>
          <w:szCs w:val="22"/>
        </w:rPr>
        <w:t xml:space="preserve">Tiempo de arranque en </w:t>
      </w:r>
      <w:r w:rsidR="00EF54F3">
        <w:rPr>
          <w:rFonts w:ascii="Arial" w:hAnsi="Arial" w:cs="Arial"/>
          <w:sz w:val="22"/>
          <w:szCs w:val="22"/>
        </w:rPr>
        <w:t>frío</w:t>
      </w:r>
      <w:r w:rsidRPr="00E70046">
        <w:rPr>
          <w:rFonts w:ascii="Arial" w:hAnsi="Arial" w:cs="Arial"/>
          <w:sz w:val="22"/>
          <w:szCs w:val="22"/>
        </w:rPr>
        <w:t xml:space="preserve">: No más de </w:t>
      </w:r>
      <w:r w:rsidR="005C7E03" w:rsidRPr="00B429B5">
        <w:rPr>
          <w:rFonts w:ascii="Arial" w:hAnsi="Arial" w:cs="Arial"/>
          <w:sz w:val="22"/>
          <w:szCs w:val="22"/>
        </w:rPr>
        <w:t>doce</w:t>
      </w:r>
      <w:r w:rsidR="00496835" w:rsidRPr="00E70046">
        <w:rPr>
          <w:rFonts w:ascii="Arial" w:hAnsi="Arial" w:cs="Arial"/>
          <w:sz w:val="22"/>
          <w:szCs w:val="22"/>
        </w:rPr>
        <w:t xml:space="preserve"> </w:t>
      </w:r>
      <w:r w:rsidRPr="00E70046">
        <w:rPr>
          <w:rFonts w:ascii="Arial" w:hAnsi="Arial" w:cs="Arial"/>
          <w:sz w:val="22"/>
          <w:szCs w:val="22"/>
        </w:rPr>
        <w:t>(</w:t>
      </w:r>
      <w:r w:rsidR="005C7E03" w:rsidRPr="00B429B5">
        <w:rPr>
          <w:rFonts w:ascii="Arial" w:hAnsi="Arial" w:cs="Arial"/>
          <w:sz w:val="22"/>
          <w:szCs w:val="22"/>
        </w:rPr>
        <w:t>12</w:t>
      </w:r>
      <w:r w:rsidRPr="00E70046">
        <w:rPr>
          <w:rFonts w:ascii="Arial" w:hAnsi="Arial" w:cs="Arial"/>
          <w:sz w:val="22"/>
          <w:szCs w:val="22"/>
        </w:rPr>
        <w:t>) horas.</w:t>
      </w:r>
    </w:p>
    <w:p w14:paraId="5A103F33" w14:textId="77777777" w:rsidR="00013A87" w:rsidRPr="005C081F" w:rsidRDefault="00013A87" w:rsidP="00FD5E82">
      <w:pPr>
        <w:pStyle w:val="Prrafodelista"/>
        <w:numPr>
          <w:ilvl w:val="0"/>
          <w:numId w:val="35"/>
        </w:numPr>
        <w:jc w:val="both"/>
        <w:rPr>
          <w:rFonts w:ascii="Arial" w:hAnsi="Arial" w:cs="Arial"/>
          <w:sz w:val="22"/>
          <w:szCs w:val="22"/>
        </w:rPr>
      </w:pPr>
      <w:r w:rsidRPr="005C081F">
        <w:rPr>
          <w:rFonts w:ascii="Arial" w:hAnsi="Arial" w:cs="Arial"/>
          <w:sz w:val="22"/>
          <w:szCs w:val="22"/>
        </w:rPr>
        <w:t>Disponibilidad: Mínimo 98,5% anual.</w:t>
      </w:r>
    </w:p>
    <w:p w14:paraId="3C556410" w14:textId="580BE65C" w:rsidR="00013A87" w:rsidRPr="00C4012B" w:rsidRDefault="003A4F98" w:rsidP="00FD5E82">
      <w:pPr>
        <w:pStyle w:val="Prrafodelista"/>
        <w:numPr>
          <w:ilvl w:val="0"/>
          <w:numId w:val="35"/>
        </w:numPr>
        <w:jc w:val="both"/>
        <w:rPr>
          <w:rFonts w:ascii="Arial" w:hAnsi="Arial" w:cs="Arial"/>
          <w:sz w:val="22"/>
          <w:szCs w:val="22"/>
        </w:rPr>
      </w:pPr>
      <w:r>
        <w:rPr>
          <w:rFonts w:ascii="Arial" w:hAnsi="Arial" w:cs="Arial"/>
          <w:sz w:val="22"/>
          <w:szCs w:val="22"/>
        </w:rPr>
        <w:t xml:space="preserve">Opción </w:t>
      </w:r>
      <w:r w:rsidR="00737B8C">
        <w:rPr>
          <w:rFonts w:ascii="Arial" w:hAnsi="Arial" w:cs="Arial"/>
          <w:sz w:val="22"/>
          <w:szCs w:val="22"/>
        </w:rPr>
        <w:t xml:space="preserve">FSRU: </w:t>
      </w:r>
      <w:r w:rsidR="00013A87" w:rsidRPr="005C081F">
        <w:rPr>
          <w:rFonts w:ascii="Arial" w:hAnsi="Arial" w:cs="Arial"/>
          <w:sz w:val="22"/>
          <w:szCs w:val="22"/>
        </w:rPr>
        <w:t xml:space="preserve">Mínimo dos (2) brazos de gas natural de alta presión (HPNG), cada </w:t>
      </w:r>
      <w:r w:rsidR="00013A87" w:rsidRPr="006026A2">
        <w:rPr>
          <w:rFonts w:ascii="Arial" w:hAnsi="Arial" w:cs="Arial"/>
          <w:sz w:val="22"/>
          <w:szCs w:val="22"/>
        </w:rPr>
        <w:t>uno de ellos diseñado con una capacidad de envío de ga</w:t>
      </w:r>
      <w:r w:rsidR="00013A87" w:rsidRPr="00E70046">
        <w:rPr>
          <w:rFonts w:ascii="Arial" w:hAnsi="Arial" w:cs="Arial"/>
          <w:sz w:val="22"/>
          <w:szCs w:val="22"/>
        </w:rPr>
        <w:t>s natural de 400 MPCD.</w:t>
      </w:r>
    </w:p>
    <w:p w14:paraId="249FEED2" w14:textId="5D39D8B8" w:rsidR="009D699C" w:rsidRPr="00B429B5" w:rsidRDefault="003A4F98" w:rsidP="00013303">
      <w:pPr>
        <w:pStyle w:val="Prrafodelista"/>
        <w:numPr>
          <w:ilvl w:val="0"/>
          <w:numId w:val="54"/>
        </w:numPr>
        <w:jc w:val="both"/>
        <w:rPr>
          <w:rFonts w:ascii="Arial" w:hAnsi="Arial" w:cs="Arial"/>
          <w:sz w:val="22"/>
          <w:szCs w:val="22"/>
        </w:rPr>
      </w:pPr>
      <w:r>
        <w:rPr>
          <w:rFonts w:ascii="Arial" w:hAnsi="Arial" w:cs="Arial"/>
          <w:sz w:val="22"/>
          <w:szCs w:val="22"/>
        </w:rPr>
        <w:t xml:space="preserve">Opción </w:t>
      </w:r>
      <w:r w:rsidR="00DD230C" w:rsidRPr="00C4012B">
        <w:rPr>
          <w:rFonts w:ascii="Arial" w:hAnsi="Arial" w:cs="Arial"/>
          <w:sz w:val="22"/>
          <w:szCs w:val="22"/>
        </w:rPr>
        <w:t xml:space="preserve">Terminal </w:t>
      </w:r>
      <w:r w:rsidR="00DD230C" w:rsidRPr="009D699C">
        <w:rPr>
          <w:rFonts w:ascii="Arial" w:hAnsi="Arial" w:cs="Arial"/>
          <w:sz w:val="22"/>
          <w:szCs w:val="22"/>
        </w:rPr>
        <w:t>en tierra (</w:t>
      </w:r>
      <w:r w:rsidR="00737B8C" w:rsidRPr="00B429B5">
        <w:rPr>
          <w:rFonts w:ascii="Arial" w:hAnsi="Arial" w:cs="Arial"/>
          <w:sz w:val="22"/>
          <w:szCs w:val="22"/>
        </w:rPr>
        <w:t>Onshore</w:t>
      </w:r>
      <w:r w:rsidR="00DD230C" w:rsidRPr="006026A2">
        <w:rPr>
          <w:rFonts w:ascii="Arial" w:hAnsi="Arial" w:cs="Arial"/>
          <w:sz w:val="22"/>
          <w:szCs w:val="22"/>
        </w:rPr>
        <w:t>)</w:t>
      </w:r>
      <w:r w:rsidR="00737B8C" w:rsidRPr="00B429B5">
        <w:rPr>
          <w:rFonts w:ascii="Arial" w:hAnsi="Arial" w:cs="Arial"/>
          <w:sz w:val="22"/>
          <w:szCs w:val="22"/>
        </w:rPr>
        <w:t xml:space="preserve">: </w:t>
      </w:r>
      <w:r w:rsidR="006B3AC1">
        <w:rPr>
          <w:rFonts w:ascii="Arial" w:hAnsi="Arial" w:cs="Arial"/>
          <w:sz w:val="22"/>
          <w:szCs w:val="22"/>
        </w:rPr>
        <w:t>No menor a</w:t>
      </w:r>
      <w:r w:rsidR="00E70046">
        <w:rPr>
          <w:rFonts w:ascii="Arial" w:hAnsi="Arial" w:cs="Arial"/>
          <w:sz w:val="22"/>
          <w:szCs w:val="22"/>
        </w:rPr>
        <w:t xml:space="preserve"> 40</w:t>
      </w:r>
      <w:r w:rsidR="008A4564">
        <w:rPr>
          <w:rFonts w:ascii="Arial" w:hAnsi="Arial" w:cs="Arial"/>
          <w:sz w:val="22"/>
          <w:szCs w:val="22"/>
        </w:rPr>
        <w:t>0</w:t>
      </w:r>
      <w:r w:rsidR="00E70046">
        <w:rPr>
          <w:rFonts w:ascii="Arial" w:hAnsi="Arial" w:cs="Arial"/>
          <w:sz w:val="22"/>
          <w:szCs w:val="22"/>
        </w:rPr>
        <w:t xml:space="preserve"> MPCD.</w:t>
      </w:r>
    </w:p>
    <w:p w14:paraId="32ECA02A" w14:textId="77777777" w:rsidR="00013A87" w:rsidRPr="005C081F" w:rsidRDefault="00013A87" w:rsidP="00013A87">
      <w:pPr>
        <w:jc w:val="both"/>
        <w:rPr>
          <w:rFonts w:ascii="Arial" w:hAnsi="Arial" w:cs="Arial"/>
          <w:sz w:val="22"/>
          <w:szCs w:val="22"/>
        </w:rPr>
      </w:pPr>
    </w:p>
    <w:p w14:paraId="3AC949BE" w14:textId="77777777" w:rsidR="00013A87" w:rsidRPr="008A4564" w:rsidRDefault="00013A87" w:rsidP="00013A87">
      <w:pPr>
        <w:pStyle w:val="Prrafodelista"/>
        <w:numPr>
          <w:ilvl w:val="0"/>
          <w:numId w:val="2"/>
        </w:numPr>
        <w:jc w:val="both"/>
        <w:rPr>
          <w:rFonts w:ascii="Arial" w:hAnsi="Arial" w:cs="Arial"/>
          <w:sz w:val="22"/>
          <w:szCs w:val="22"/>
        </w:rPr>
      </w:pPr>
      <w:r w:rsidRPr="008A4564">
        <w:rPr>
          <w:rFonts w:ascii="Arial" w:hAnsi="Arial" w:cs="Arial"/>
          <w:sz w:val="22"/>
          <w:szCs w:val="22"/>
        </w:rPr>
        <w:t xml:space="preserve">Carga de carrotanques de Gas Natural Licuado </w:t>
      </w:r>
    </w:p>
    <w:p w14:paraId="571ED9BC" w14:textId="77777777" w:rsidR="00013A87" w:rsidRPr="004919BE" w:rsidRDefault="00013A87" w:rsidP="00013A87">
      <w:pPr>
        <w:jc w:val="both"/>
        <w:rPr>
          <w:rFonts w:ascii="Arial" w:hAnsi="Arial" w:cs="Arial"/>
          <w:sz w:val="22"/>
          <w:szCs w:val="22"/>
        </w:rPr>
      </w:pPr>
    </w:p>
    <w:p w14:paraId="5593E7B9" w14:textId="4EB8E6A1" w:rsidR="00013A87" w:rsidRPr="0007149D" w:rsidRDefault="00013A87" w:rsidP="00737B8C">
      <w:pPr>
        <w:pStyle w:val="Prrafodelista"/>
        <w:numPr>
          <w:ilvl w:val="0"/>
          <w:numId w:val="36"/>
        </w:numPr>
        <w:jc w:val="both"/>
        <w:rPr>
          <w:rFonts w:ascii="Arial" w:hAnsi="Arial" w:cs="Arial"/>
          <w:sz w:val="22"/>
          <w:szCs w:val="22"/>
        </w:rPr>
      </w:pPr>
      <w:r w:rsidRPr="0040036C">
        <w:rPr>
          <w:rFonts w:ascii="Arial" w:hAnsi="Arial" w:cs="Arial"/>
          <w:sz w:val="22"/>
          <w:szCs w:val="22"/>
        </w:rPr>
        <w:lastRenderedPageBreak/>
        <w:t>Mínimo dos (2) bahías de carga</w:t>
      </w:r>
      <w:r w:rsidR="00737B8C" w:rsidRPr="0040036C">
        <w:rPr>
          <w:rFonts w:ascii="Arial" w:hAnsi="Arial" w:cs="Arial"/>
          <w:sz w:val="22"/>
          <w:szCs w:val="22"/>
        </w:rPr>
        <w:t xml:space="preserve"> </w:t>
      </w:r>
      <w:r w:rsidR="00737B8C" w:rsidRPr="0007149D">
        <w:rPr>
          <w:rFonts w:ascii="Arial" w:hAnsi="Arial" w:cs="Arial"/>
          <w:sz w:val="22"/>
          <w:szCs w:val="22"/>
        </w:rPr>
        <w:t xml:space="preserve">simultánea para el caso de que </w:t>
      </w:r>
      <w:r w:rsidR="000E0FAC">
        <w:rPr>
          <w:rFonts w:ascii="Arial" w:hAnsi="Arial" w:cs="Arial"/>
          <w:sz w:val="22"/>
          <w:szCs w:val="22"/>
        </w:rPr>
        <w:t>las bombas</w:t>
      </w:r>
      <w:r w:rsidR="00737B8C" w:rsidRPr="0007149D">
        <w:rPr>
          <w:rFonts w:ascii="Arial" w:hAnsi="Arial" w:cs="Arial"/>
          <w:sz w:val="22"/>
          <w:szCs w:val="22"/>
        </w:rPr>
        <w:t xml:space="preserve"> se encuentran en tierra y (1) bahía de carga cuando el surtidor se encuentre directamente en la FSRU</w:t>
      </w:r>
      <w:r w:rsidRPr="008A4564">
        <w:rPr>
          <w:rFonts w:ascii="Arial" w:hAnsi="Arial" w:cs="Arial"/>
          <w:sz w:val="22"/>
          <w:szCs w:val="22"/>
        </w:rPr>
        <w:t>.</w:t>
      </w:r>
    </w:p>
    <w:p w14:paraId="262D89A9" w14:textId="77777777" w:rsidR="00013A87" w:rsidRPr="008A4564" w:rsidRDefault="00013A87" w:rsidP="00FD5E82">
      <w:pPr>
        <w:pStyle w:val="Prrafodelista"/>
        <w:numPr>
          <w:ilvl w:val="0"/>
          <w:numId w:val="36"/>
        </w:numPr>
        <w:jc w:val="both"/>
        <w:rPr>
          <w:rFonts w:ascii="Arial" w:hAnsi="Arial" w:cs="Arial"/>
          <w:sz w:val="22"/>
          <w:szCs w:val="22"/>
        </w:rPr>
      </w:pPr>
      <w:r w:rsidRPr="008A4564">
        <w:rPr>
          <w:rFonts w:ascii="Arial" w:hAnsi="Arial" w:cs="Arial"/>
          <w:sz w:val="22"/>
          <w:szCs w:val="22"/>
        </w:rPr>
        <w:t>Disponibilidad: Mínimo 98,5% anual.</w:t>
      </w:r>
    </w:p>
    <w:p w14:paraId="3C06EFFC" w14:textId="77777777" w:rsidR="00013A87" w:rsidRPr="0040036C" w:rsidRDefault="00013A87" w:rsidP="00FD5E82">
      <w:pPr>
        <w:pStyle w:val="Prrafodelista"/>
        <w:numPr>
          <w:ilvl w:val="0"/>
          <w:numId w:val="36"/>
        </w:numPr>
        <w:jc w:val="both"/>
        <w:rPr>
          <w:rFonts w:ascii="Arial" w:hAnsi="Arial" w:cs="Arial"/>
          <w:sz w:val="22"/>
          <w:szCs w:val="22"/>
        </w:rPr>
      </w:pPr>
      <w:r w:rsidRPr="004919BE">
        <w:rPr>
          <w:rFonts w:ascii="Arial" w:hAnsi="Arial" w:cs="Arial"/>
          <w:sz w:val="22"/>
          <w:szCs w:val="22"/>
        </w:rPr>
        <w:t>Rata de carga 50 m</w:t>
      </w:r>
      <w:r w:rsidRPr="0040036C">
        <w:rPr>
          <w:rFonts w:ascii="Arial" w:hAnsi="Arial" w:cs="Arial"/>
          <w:sz w:val="22"/>
          <w:szCs w:val="22"/>
          <w:vertAlign w:val="superscript"/>
        </w:rPr>
        <w:t>3</w:t>
      </w:r>
      <w:r w:rsidRPr="0040036C">
        <w:rPr>
          <w:rFonts w:ascii="Arial" w:hAnsi="Arial" w:cs="Arial"/>
          <w:sz w:val="22"/>
          <w:szCs w:val="22"/>
        </w:rPr>
        <w:t>/hora de GNL por bahía de carga.</w:t>
      </w:r>
    </w:p>
    <w:p w14:paraId="71317D59" w14:textId="77777777" w:rsidR="00013A87" w:rsidRPr="008A4564" w:rsidRDefault="00013A87" w:rsidP="00FD5E82">
      <w:pPr>
        <w:pStyle w:val="Prrafodelista"/>
        <w:numPr>
          <w:ilvl w:val="0"/>
          <w:numId w:val="36"/>
        </w:numPr>
        <w:jc w:val="both"/>
        <w:rPr>
          <w:rFonts w:ascii="Arial" w:hAnsi="Arial" w:cs="Arial"/>
          <w:sz w:val="22"/>
          <w:szCs w:val="22"/>
        </w:rPr>
      </w:pPr>
      <w:r w:rsidRPr="008A4564">
        <w:rPr>
          <w:rFonts w:ascii="Arial" w:eastAsia="Calibri" w:hAnsi="Arial" w:cs="Arial"/>
          <w:sz w:val="22"/>
          <w:szCs w:val="22"/>
          <w:lang w:val="es-CO"/>
        </w:rPr>
        <w:t>Una (1) estación de transferencia de custodia de GNL</w:t>
      </w:r>
    </w:p>
    <w:p w14:paraId="12A2A144" w14:textId="77777777" w:rsidR="00013A87" w:rsidRPr="005C081F" w:rsidRDefault="00013A87" w:rsidP="00013A87">
      <w:pPr>
        <w:pStyle w:val="Prrafodelista"/>
        <w:ind w:left="1429"/>
        <w:jc w:val="both"/>
        <w:rPr>
          <w:rFonts w:ascii="Arial" w:hAnsi="Arial" w:cs="Arial"/>
          <w:sz w:val="22"/>
          <w:szCs w:val="22"/>
        </w:rPr>
      </w:pPr>
    </w:p>
    <w:p w14:paraId="041170C5" w14:textId="77777777" w:rsidR="00013A87" w:rsidRPr="00987D97" w:rsidRDefault="00013A87" w:rsidP="00013A87">
      <w:pPr>
        <w:pStyle w:val="Prrafodelista"/>
        <w:numPr>
          <w:ilvl w:val="0"/>
          <w:numId w:val="2"/>
        </w:numPr>
        <w:jc w:val="both"/>
        <w:rPr>
          <w:rFonts w:ascii="Arial" w:hAnsi="Arial" w:cs="Arial"/>
          <w:sz w:val="22"/>
          <w:szCs w:val="22"/>
        </w:rPr>
      </w:pPr>
      <w:r w:rsidRPr="00987D97">
        <w:rPr>
          <w:rFonts w:ascii="Arial" w:hAnsi="Arial" w:cs="Arial"/>
          <w:sz w:val="22"/>
          <w:szCs w:val="22"/>
        </w:rPr>
        <w:t>Trasvase de Gas Natural Licuado a buques metaneros y puesta en frio.</w:t>
      </w:r>
    </w:p>
    <w:p w14:paraId="2C1FD87C" w14:textId="77777777" w:rsidR="00013A87" w:rsidRPr="004919BE" w:rsidRDefault="00013A87" w:rsidP="00013A87">
      <w:pPr>
        <w:jc w:val="both"/>
        <w:rPr>
          <w:rFonts w:ascii="Arial" w:hAnsi="Arial" w:cs="Arial"/>
          <w:sz w:val="22"/>
          <w:szCs w:val="22"/>
          <w:highlight w:val="green"/>
        </w:rPr>
      </w:pPr>
    </w:p>
    <w:p w14:paraId="5CC0D93F" w14:textId="232013A5" w:rsidR="00013A87" w:rsidRPr="00987D97" w:rsidRDefault="00013A87" w:rsidP="00FD5E82">
      <w:pPr>
        <w:pStyle w:val="Prrafodelista"/>
        <w:numPr>
          <w:ilvl w:val="0"/>
          <w:numId w:val="36"/>
        </w:numPr>
        <w:rPr>
          <w:rFonts w:ascii="Arial" w:hAnsi="Arial" w:cs="Arial"/>
          <w:sz w:val="22"/>
          <w:szCs w:val="22"/>
        </w:rPr>
      </w:pPr>
      <w:r w:rsidRPr="00987D97">
        <w:rPr>
          <w:rFonts w:ascii="Arial" w:hAnsi="Arial" w:cs="Arial"/>
          <w:sz w:val="22"/>
          <w:szCs w:val="22"/>
        </w:rPr>
        <w:t xml:space="preserve">Rata de carga no </w:t>
      </w:r>
      <w:r w:rsidR="00A16FDE" w:rsidRPr="00987D97">
        <w:rPr>
          <w:rFonts w:ascii="Arial" w:hAnsi="Arial" w:cs="Arial"/>
          <w:sz w:val="22"/>
          <w:szCs w:val="22"/>
        </w:rPr>
        <w:t>menor a</w:t>
      </w:r>
      <w:r w:rsidRPr="00987D97">
        <w:rPr>
          <w:rFonts w:ascii="Arial" w:hAnsi="Arial" w:cs="Arial"/>
          <w:sz w:val="22"/>
          <w:szCs w:val="22"/>
        </w:rPr>
        <w:t xml:space="preserve"> 50 m</w:t>
      </w:r>
      <w:r w:rsidRPr="00987D97">
        <w:rPr>
          <w:rFonts w:ascii="Arial" w:hAnsi="Arial" w:cs="Arial"/>
          <w:sz w:val="22"/>
          <w:szCs w:val="22"/>
          <w:vertAlign w:val="superscript"/>
        </w:rPr>
        <w:t>3</w:t>
      </w:r>
      <w:r w:rsidRPr="00987D97">
        <w:rPr>
          <w:rFonts w:ascii="Arial" w:hAnsi="Arial" w:cs="Arial"/>
          <w:sz w:val="22"/>
          <w:szCs w:val="22"/>
        </w:rPr>
        <w:t xml:space="preserve">/hora de GNL </w:t>
      </w:r>
    </w:p>
    <w:p w14:paraId="732B1134" w14:textId="445BFF96" w:rsidR="00013A87" w:rsidRPr="0007149D" w:rsidRDefault="00013A87" w:rsidP="009C37C8">
      <w:pPr>
        <w:pStyle w:val="Prrafodelista"/>
        <w:numPr>
          <w:ilvl w:val="0"/>
          <w:numId w:val="36"/>
        </w:numPr>
        <w:jc w:val="both"/>
        <w:rPr>
          <w:rFonts w:ascii="Arial" w:hAnsi="Arial" w:cs="Arial"/>
          <w:sz w:val="22"/>
          <w:szCs w:val="22"/>
        </w:rPr>
      </w:pPr>
      <w:r w:rsidRPr="00987D97">
        <w:rPr>
          <w:rFonts w:ascii="Arial" w:hAnsi="Arial" w:cs="Arial"/>
          <w:sz w:val="22"/>
          <w:szCs w:val="22"/>
        </w:rPr>
        <w:t>Disponibilidad: Mínimo 98,5% anual.</w:t>
      </w:r>
    </w:p>
    <w:p w14:paraId="18690412" w14:textId="278FBFA8" w:rsidR="008A4564" w:rsidRPr="0007149D" w:rsidRDefault="008A4564" w:rsidP="009C37C8">
      <w:pPr>
        <w:pStyle w:val="Prrafodelista"/>
        <w:numPr>
          <w:ilvl w:val="0"/>
          <w:numId w:val="36"/>
        </w:numPr>
        <w:jc w:val="both"/>
        <w:rPr>
          <w:sz w:val="22"/>
          <w:szCs w:val="22"/>
        </w:rPr>
      </w:pPr>
      <w:r w:rsidRPr="00987D97">
        <w:rPr>
          <w:rFonts w:ascii="Arial" w:hAnsi="Arial" w:cs="Arial"/>
          <w:sz w:val="22"/>
          <w:szCs w:val="22"/>
        </w:rPr>
        <w:t>Un</w:t>
      </w:r>
      <w:r w:rsidRPr="00B23B3F">
        <w:rPr>
          <w:rFonts w:ascii="Arial" w:hAnsi="Arial" w:cs="Arial"/>
          <w:sz w:val="22"/>
          <w:szCs w:val="22"/>
        </w:rPr>
        <w:t>a</w:t>
      </w:r>
      <w:r w:rsidRPr="004919BE">
        <w:rPr>
          <w:rFonts w:ascii="Arial" w:hAnsi="Arial" w:cs="Arial"/>
          <w:sz w:val="22"/>
          <w:szCs w:val="22"/>
        </w:rPr>
        <w:t xml:space="preserve"> </w:t>
      </w:r>
      <w:r w:rsidRPr="0040036C">
        <w:rPr>
          <w:rFonts w:ascii="Arial" w:hAnsi="Arial" w:cs="Arial"/>
          <w:sz w:val="22"/>
          <w:szCs w:val="22"/>
        </w:rPr>
        <w:t>(1)</w:t>
      </w:r>
      <w:r w:rsidRPr="00841DA0">
        <w:rPr>
          <w:rFonts w:ascii="Arial" w:hAnsi="Arial" w:cs="Arial"/>
          <w:sz w:val="22"/>
          <w:szCs w:val="22"/>
        </w:rPr>
        <w:t xml:space="preserve"> es</w:t>
      </w:r>
      <w:r w:rsidRPr="00C30FB2">
        <w:rPr>
          <w:rFonts w:ascii="Arial" w:hAnsi="Arial" w:cs="Arial"/>
          <w:sz w:val="22"/>
          <w:szCs w:val="22"/>
        </w:rPr>
        <w:t>tació</w:t>
      </w:r>
      <w:r w:rsidRPr="00DD73F0">
        <w:rPr>
          <w:rFonts w:ascii="Arial" w:hAnsi="Arial" w:cs="Arial"/>
          <w:sz w:val="22"/>
          <w:szCs w:val="22"/>
        </w:rPr>
        <w:t>n de tr</w:t>
      </w:r>
      <w:r w:rsidRPr="004033DE">
        <w:rPr>
          <w:rFonts w:ascii="Arial" w:hAnsi="Arial" w:cs="Arial"/>
          <w:sz w:val="22"/>
          <w:szCs w:val="22"/>
        </w:rPr>
        <w:t>an</w:t>
      </w:r>
      <w:r w:rsidRPr="00987D97">
        <w:rPr>
          <w:rFonts w:ascii="Arial" w:hAnsi="Arial" w:cs="Arial"/>
          <w:sz w:val="22"/>
          <w:szCs w:val="22"/>
        </w:rPr>
        <w:t>sferencia de custodia de GNL.</w:t>
      </w:r>
    </w:p>
    <w:p w14:paraId="563FE5BC" w14:textId="77777777" w:rsidR="00013A87" w:rsidRPr="00987D97" w:rsidRDefault="00013A87" w:rsidP="00013A87">
      <w:pPr>
        <w:pStyle w:val="Prrafodelista"/>
        <w:ind w:left="1429"/>
        <w:rPr>
          <w:rFonts w:ascii="Arial" w:hAnsi="Arial" w:cs="Arial"/>
          <w:sz w:val="22"/>
          <w:szCs w:val="22"/>
          <w:highlight w:val="green"/>
        </w:rPr>
      </w:pPr>
    </w:p>
    <w:p w14:paraId="6C5D4239" w14:textId="77777777" w:rsidR="00013A87" w:rsidRPr="0040036C" w:rsidRDefault="00013A87" w:rsidP="00013A87">
      <w:pPr>
        <w:pStyle w:val="Prrafodelista"/>
        <w:numPr>
          <w:ilvl w:val="0"/>
          <w:numId w:val="2"/>
        </w:numPr>
        <w:jc w:val="both"/>
        <w:rPr>
          <w:rFonts w:ascii="Arial" w:hAnsi="Arial" w:cs="Arial"/>
          <w:sz w:val="22"/>
          <w:szCs w:val="22"/>
        </w:rPr>
      </w:pPr>
      <w:r w:rsidRPr="004919BE">
        <w:rPr>
          <w:rFonts w:ascii="Arial" w:hAnsi="Arial" w:cs="Arial"/>
          <w:sz w:val="22"/>
          <w:szCs w:val="22"/>
        </w:rPr>
        <w:t>Entrega de gas natural en el SNT</w:t>
      </w:r>
    </w:p>
    <w:p w14:paraId="50C2783F" w14:textId="77777777" w:rsidR="00013A87" w:rsidRPr="00987D97" w:rsidRDefault="00013A87" w:rsidP="00013A87">
      <w:pPr>
        <w:jc w:val="both"/>
        <w:rPr>
          <w:rFonts w:ascii="Arial" w:hAnsi="Arial" w:cs="Arial"/>
          <w:sz w:val="22"/>
          <w:szCs w:val="22"/>
        </w:rPr>
      </w:pPr>
    </w:p>
    <w:p w14:paraId="4F8BE652" w14:textId="691D7F8A" w:rsidR="00013A87" w:rsidRPr="00987D97" w:rsidRDefault="00013A87" w:rsidP="00FD5E82">
      <w:pPr>
        <w:pStyle w:val="Prrafodelista"/>
        <w:numPr>
          <w:ilvl w:val="0"/>
          <w:numId w:val="36"/>
        </w:numPr>
        <w:suppressAutoHyphens w:val="0"/>
        <w:jc w:val="both"/>
        <w:rPr>
          <w:rFonts w:ascii="Arial" w:hAnsi="Arial" w:cs="Arial"/>
          <w:sz w:val="22"/>
          <w:szCs w:val="22"/>
        </w:rPr>
      </w:pPr>
      <w:r w:rsidRPr="00987D97">
        <w:rPr>
          <w:rFonts w:ascii="Arial" w:eastAsia="Calibri" w:hAnsi="Arial" w:cs="Arial"/>
          <w:sz w:val="22"/>
          <w:szCs w:val="22"/>
          <w:lang w:val="es-CO"/>
        </w:rPr>
        <w:t>Una (1) estación de transferencia de custodia de gas natural para entrega al Gasoducto Buenaventura – Yumbo.</w:t>
      </w:r>
    </w:p>
    <w:p w14:paraId="450FC509" w14:textId="77777777" w:rsidR="00013A87" w:rsidRPr="00987D97" w:rsidRDefault="00013A87" w:rsidP="00FD5E82">
      <w:pPr>
        <w:pStyle w:val="Prrafodelista"/>
        <w:numPr>
          <w:ilvl w:val="0"/>
          <w:numId w:val="36"/>
        </w:numPr>
        <w:jc w:val="both"/>
        <w:rPr>
          <w:rFonts w:ascii="Arial" w:hAnsi="Arial" w:cs="Arial"/>
          <w:sz w:val="22"/>
          <w:szCs w:val="22"/>
        </w:rPr>
      </w:pPr>
      <w:r w:rsidRPr="00987D97">
        <w:rPr>
          <w:rFonts w:ascii="Arial" w:hAnsi="Arial" w:cs="Arial"/>
          <w:sz w:val="22"/>
          <w:szCs w:val="22"/>
        </w:rPr>
        <w:t>Gas regasificado entregado a la estación de transferencia de custodia de gas natural en condiciones RUT (Res. CREG 071 de 1999 o aquellas que la modifiquen y sustituyan), incluyendo entre otros los parámetros físico-químicos y de presión y de temperatura del gas natural.</w:t>
      </w:r>
    </w:p>
    <w:p w14:paraId="0906BDAB" w14:textId="209E75B0" w:rsidR="00013A87" w:rsidRPr="00987D97" w:rsidRDefault="00013A87" w:rsidP="00FD5E82">
      <w:pPr>
        <w:pStyle w:val="Prrafodelista"/>
        <w:numPr>
          <w:ilvl w:val="0"/>
          <w:numId w:val="36"/>
        </w:numPr>
        <w:suppressAutoHyphens w:val="0"/>
        <w:jc w:val="both"/>
        <w:rPr>
          <w:rFonts w:ascii="Arial" w:hAnsi="Arial" w:cs="Arial"/>
          <w:sz w:val="22"/>
          <w:szCs w:val="22"/>
        </w:rPr>
      </w:pPr>
      <w:r w:rsidRPr="00987D97">
        <w:rPr>
          <w:rFonts w:ascii="Arial" w:eastAsia="Calibri" w:hAnsi="Arial" w:cs="Arial"/>
          <w:sz w:val="22"/>
          <w:szCs w:val="22"/>
          <w:lang w:val="es-CO"/>
        </w:rPr>
        <w:t xml:space="preserve">Presión de entrega al gasoducto Buenaventura – Yumbo: </w:t>
      </w:r>
      <w:r w:rsidR="00A16FDE" w:rsidRPr="00987D97">
        <w:rPr>
          <w:rFonts w:ascii="Arial" w:eastAsia="Calibri" w:hAnsi="Arial" w:cs="Arial"/>
          <w:sz w:val="22"/>
          <w:szCs w:val="22"/>
          <w:lang w:val="es-CO"/>
        </w:rPr>
        <w:t>no menor a</w:t>
      </w:r>
      <w:r w:rsidRPr="00987D97">
        <w:rPr>
          <w:rFonts w:ascii="Arial" w:eastAsia="Calibri" w:hAnsi="Arial" w:cs="Arial"/>
          <w:sz w:val="22"/>
          <w:szCs w:val="22"/>
          <w:lang w:val="es-CO"/>
        </w:rPr>
        <w:t xml:space="preserve"> 1.200 psig.</w:t>
      </w:r>
    </w:p>
    <w:p w14:paraId="62A702F7" w14:textId="77777777" w:rsidR="00013A87" w:rsidRPr="00987D97" w:rsidRDefault="00013A87" w:rsidP="00FD5E82">
      <w:pPr>
        <w:pStyle w:val="Prrafodelista"/>
        <w:numPr>
          <w:ilvl w:val="0"/>
          <w:numId w:val="36"/>
        </w:numPr>
        <w:jc w:val="both"/>
        <w:rPr>
          <w:rFonts w:ascii="Arial" w:hAnsi="Arial" w:cs="Arial"/>
          <w:sz w:val="22"/>
          <w:szCs w:val="22"/>
        </w:rPr>
      </w:pPr>
      <w:r w:rsidRPr="00987D97">
        <w:rPr>
          <w:rFonts w:ascii="Arial" w:hAnsi="Arial" w:cs="Arial"/>
          <w:sz w:val="22"/>
          <w:szCs w:val="22"/>
        </w:rPr>
        <w:t>Disponibilidad: Mínimo 98,5% anual.</w:t>
      </w:r>
    </w:p>
    <w:p w14:paraId="23F5FEB6" w14:textId="77777777" w:rsidR="00013A87" w:rsidRPr="005C081F" w:rsidRDefault="00013A87" w:rsidP="00013A87">
      <w:pPr>
        <w:jc w:val="both"/>
        <w:rPr>
          <w:rFonts w:ascii="Arial" w:hAnsi="Arial" w:cs="Arial"/>
          <w:sz w:val="22"/>
          <w:szCs w:val="22"/>
        </w:rPr>
      </w:pPr>
    </w:p>
    <w:p w14:paraId="2F3953D3" w14:textId="77777777" w:rsidR="00013A87" w:rsidRPr="005C081F" w:rsidRDefault="00013A87" w:rsidP="00013A87">
      <w:pPr>
        <w:pStyle w:val="Prrafodelista"/>
        <w:numPr>
          <w:ilvl w:val="0"/>
          <w:numId w:val="2"/>
        </w:numPr>
        <w:jc w:val="both"/>
        <w:rPr>
          <w:rFonts w:ascii="Arial" w:hAnsi="Arial" w:cs="Arial"/>
          <w:sz w:val="22"/>
          <w:szCs w:val="22"/>
        </w:rPr>
      </w:pPr>
      <w:r w:rsidRPr="005C081F">
        <w:rPr>
          <w:rFonts w:ascii="Arial" w:hAnsi="Arial" w:cs="Arial"/>
          <w:sz w:val="22"/>
          <w:szCs w:val="22"/>
        </w:rPr>
        <w:t>Entrega de gas a sistemas de distribución local y usuarios no regulados.</w:t>
      </w:r>
    </w:p>
    <w:p w14:paraId="455198F9" w14:textId="77777777" w:rsidR="00013A87" w:rsidRPr="005C081F" w:rsidRDefault="00013A87" w:rsidP="00013A87">
      <w:pPr>
        <w:pStyle w:val="Prrafodelista"/>
        <w:jc w:val="both"/>
        <w:rPr>
          <w:rFonts w:ascii="Arial" w:hAnsi="Arial" w:cs="Arial"/>
          <w:sz w:val="22"/>
          <w:szCs w:val="22"/>
        </w:rPr>
      </w:pPr>
    </w:p>
    <w:p w14:paraId="666661B2" w14:textId="7A15A51E" w:rsidR="00013A87" w:rsidRPr="005C081F" w:rsidRDefault="00013A87" w:rsidP="00FD5E82">
      <w:pPr>
        <w:pStyle w:val="Prrafodelista"/>
        <w:numPr>
          <w:ilvl w:val="0"/>
          <w:numId w:val="36"/>
        </w:numPr>
        <w:suppressAutoHyphens w:val="0"/>
        <w:jc w:val="both"/>
        <w:rPr>
          <w:rFonts w:ascii="Arial" w:hAnsi="Arial" w:cs="Arial"/>
          <w:sz w:val="22"/>
          <w:szCs w:val="22"/>
        </w:rPr>
      </w:pPr>
      <w:r w:rsidRPr="005C081F">
        <w:rPr>
          <w:rFonts w:ascii="Arial" w:eastAsia="Calibri" w:hAnsi="Arial" w:cs="Arial"/>
          <w:sz w:val="22"/>
          <w:szCs w:val="22"/>
          <w:lang w:val="es-CO"/>
        </w:rPr>
        <w:t xml:space="preserve">Una (1) estación de transferencia de custodia de gas natural para </w:t>
      </w:r>
      <w:r w:rsidR="00D7414E">
        <w:rPr>
          <w:rFonts w:ascii="Arial" w:eastAsia="Calibri" w:hAnsi="Arial" w:cs="Arial"/>
          <w:sz w:val="22"/>
          <w:szCs w:val="22"/>
          <w:lang w:val="es-CO"/>
        </w:rPr>
        <w:t xml:space="preserve">la </w:t>
      </w:r>
      <w:r w:rsidRPr="005C081F">
        <w:rPr>
          <w:rFonts w:ascii="Arial" w:eastAsia="Calibri" w:hAnsi="Arial" w:cs="Arial"/>
          <w:sz w:val="22"/>
          <w:szCs w:val="22"/>
          <w:lang w:val="es-CO"/>
        </w:rPr>
        <w:t>entrega de g</w:t>
      </w:r>
      <w:r w:rsidRPr="005C081F">
        <w:rPr>
          <w:rFonts w:ascii="Arial" w:hAnsi="Arial" w:cs="Arial"/>
          <w:sz w:val="22"/>
          <w:szCs w:val="22"/>
        </w:rPr>
        <w:t xml:space="preserve">as </w:t>
      </w:r>
      <w:r w:rsidR="00D7414E">
        <w:rPr>
          <w:rFonts w:ascii="Arial" w:hAnsi="Arial" w:cs="Arial"/>
          <w:sz w:val="22"/>
          <w:szCs w:val="22"/>
        </w:rPr>
        <w:t xml:space="preserve">natural </w:t>
      </w:r>
      <w:r w:rsidRPr="005C081F">
        <w:rPr>
          <w:rFonts w:ascii="Arial" w:hAnsi="Arial" w:cs="Arial"/>
          <w:sz w:val="22"/>
          <w:szCs w:val="22"/>
        </w:rPr>
        <w:t>regasificado a gasoductos de conexión de sistemas de distribución local o usuarios no regulados en condiciones RUT (Res. CREG 071 de 1999 o aquellas que la modifiquen y sustituyan), incluyendo entre otros los parámetros físico-químicos y de temperatura del gas natural.</w:t>
      </w:r>
    </w:p>
    <w:p w14:paraId="00BED052" w14:textId="77777777" w:rsidR="00013A87" w:rsidRPr="005C081F" w:rsidRDefault="00013A87" w:rsidP="00FD5E82">
      <w:pPr>
        <w:pStyle w:val="Prrafodelista"/>
        <w:numPr>
          <w:ilvl w:val="0"/>
          <w:numId w:val="36"/>
        </w:numPr>
        <w:suppressAutoHyphens w:val="0"/>
        <w:jc w:val="both"/>
        <w:rPr>
          <w:rFonts w:ascii="Arial" w:hAnsi="Arial" w:cs="Arial"/>
          <w:sz w:val="22"/>
          <w:szCs w:val="22"/>
        </w:rPr>
      </w:pPr>
      <w:r w:rsidRPr="005C081F">
        <w:rPr>
          <w:rFonts w:ascii="Arial" w:eastAsia="Calibri" w:hAnsi="Arial" w:cs="Arial"/>
          <w:sz w:val="22"/>
          <w:szCs w:val="22"/>
          <w:lang w:val="es-CO"/>
        </w:rPr>
        <w:t>Presión de entrega a gasoductos de conexión respectivos: hasta 1.200 psig.</w:t>
      </w:r>
    </w:p>
    <w:p w14:paraId="334A876C" w14:textId="77777777" w:rsidR="00013A87" w:rsidRPr="005C081F" w:rsidRDefault="00013A87" w:rsidP="00013A87">
      <w:pPr>
        <w:jc w:val="both"/>
        <w:rPr>
          <w:rFonts w:ascii="Arial" w:hAnsi="Arial" w:cs="Arial"/>
          <w:sz w:val="22"/>
          <w:szCs w:val="22"/>
        </w:rPr>
      </w:pPr>
    </w:p>
    <w:p w14:paraId="4D3A0577" w14:textId="77777777" w:rsidR="00013A87" w:rsidRPr="005C081F" w:rsidRDefault="00013A87" w:rsidP="00013A87">
      <w:pPr>
        <w:pStyle w:val="Prrafodelista"/>
        <w:numPr>
          <w:ilvl w:val="0"/>
          <w:numId w:val="2"/>
        </w:numPr>
        <w:jc w:val="both"/>
        <w:rPr>
          <w:rFonts w:ascii="Arial" w:hAnsi="Arial" w:cs="Arial"/>
          <w:sz w:val="22"/>
          <w:szCs w:val="22"/>
        </w:rPr>
      </w:pPr>
      <w:r w:rsidRPr="005C081F">
        <w:rPr>
          <w:rFonts w:ascii="Arial" w:hAnsi="Arial" w:cs="Arial"/>
          <w:sz w:val="22"/>
          <w:szCs w:val="22"/>
        </w:rPr>
        <w:t xml:space="preserve">En general, todos los elementos y adecuaciones tanto civiles, mecánicas, eléctricas y de instrumentación así como físicas necesarias para cumplir con el servicio objeto de la presente Convocatoria garantizando siempre su compatibilidad con la infraestructura existente y el medio ambiente. </w:t>
      </w:r>
    </w:p>
    <w:p w14:paraId="45F0734B" w14:textId="77777777" w:rsidR="00013A87" w:rsidRPr="005C081F" w:rsidRDefault="00013A87" w:rsidP="00013A87">
      <w:pPr>
        <w:pStyle w:val="Prrafodelista"/>
        <w:jc w:val="both"/>
        <w:rPr>
          <w:rFonts w:ascii="Arial" w:hAnsi="Arial" w:cs="Arial"/>
          <w:sz w:val="22"/>
          <w:szCs w:val="22"/>
        </w:rPr>
      </w:pPr>
    </w:p>
    <w:p w14:paraId="43C04E96" w14:textId="77777777" w:rsidR="00013A87" w:rsidRPr="005C081F" w:rsidRDefault="00013A87" w:rsidP="00013A87">
      <w:pPr>
        <w:jc w:val="both"/>
        <w:rPr>
          <w:rFonts w:ascii="Arial" w:hAnsi="Arial" w:cs="Arial"/>
          <w:sz w:val="22"/>
          <w:szCs w:val="22"/>
        </w:rPr>
      </w:pPr>
    </w:p>
    <w:p w14:paraId="43939653" w14:textId="77777777" w:rsidR="00013A87" w:rsidRPr="005C081F" w:rsidRDefault="00013A87" w:rsidP="00013A87">
      <w:pPr>
        <w:suppressAutoHyphens w:val="0"/>
        <w:jc w:val="both"/>
        <w:rPr>
          <w:rFonts w:ascii="Arial" w:hAnsi="Arial" w:cs="Arial"/>
          <w:sz w:val="22"/>
          <w:szCs w:val="22"/>
        </w:rPr>
      </w:pPr>
      <w:r w:rsidRPr="005C081F">
        <w:rPr>
          <w:rFonts w:ascii="Arial" w:eastAsiaTheme="minorHAnsi" w:hAnsi="Arial" w:cs="Arial"/>
          <w:b/>
          <w:sz w:val="22"/>
          <w:szCs w:val="22"/>
          <w:lang w:val="es-CO" w:eastAsia="en-US"/>
        </w:rPr>
        <w:t>NOTAS:</w:t>
      </w:r>
      <w:r w:rsidRPr="005C081F">
        <w:rPr>
          <w:rFonts w:ascii="Arial" w:eastAsiaTheme="minorHAnsi" w:hAnsi="Arial" w:cs="Arial"/>
          <w:sz w:val="22"/>
          <w:szCs w:val="22"/>
          <w:lang w:val="es-CO" w:eastAsia="en-US"/>
        </w:rPr>
        <w:t xml:space="preserve"> Las siguientes notas tienen carácter vinculante frente al alcance de la presente Convocatoria Pública UPME </w:t>
      </w:r>
      <w:r w:rsidRPr="005C081F">
        <w:rPr>
          <w:rFonts w:ascii="Arial" w:hAnsi="Arial" w:cs="Arial"/>
          <w:sz w:val="22"/>
          <w:szCs w:val="22"/>
        </w:rPr>
        <w:t>GN 01-2020:</w:t>
      </w:r>
    </w:p>
    <w:p w14:paraId="0FFAD316"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73FA75B1" w14:textId="414D1219" w:rsidR="003A3F0D" w:rsidRDefault="00013A87" w:rsidP="003A3F0D">
      <w:pPr>
        <w:numPr>
          <w:ilvl w:val="0"/>
          <w:numId w:val="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Todos los equipos o elementos a instalar, por motivo de la presente Convocatoria Pública UPME, deberán ser nuevos y de última </w:t>
      </w:r>
      <w:r w:rsidRPr="00E70046">
        <w:rPr>
          <w:rFonts w:ascii="Arial" w:eastAsiaTheme="minorHAnsi" w:hAnsi="Arial" w:cs="Arial"/>
          <w:sz w:val="22"/>
          <w:szCs w:val="22"/>
          <w:lang w:val="es-CO" w:eastAsia="en-US"/>
        </w:rPr>
        <w:t>tecnologí</w:t>
      </w:r>
      <w:r w:rsidRPr="00D7414E">
        <w:rPr>
          <w:rFonts w:ascii="Arial" w:eastAsiaTheme="minorHAnsi" w:hAnsi="Arial" w:cs="Arial"/>
          <w:sz w:val="22"/>
          <w:szCs w:val="22"/>
          <w:lang w:val="es-CO" w:eastAsia="en-US"/>
        </w:rPr>
        <w:t xml:space="preserve">a. </w:t>
      </w:r>
    </w:p>
    <w:p w14:paraId="2DF1453A" w14:textId="77777777" w:rsidR="003A3F0D" w:rsidRPr="00B429B5" w:rsidRDefault="003A3F0D" w:rsidP="0007149D">
      <w:pPr>
        <w:suppressAutoHyphens w:val="0"/>
        <w:ind w:left="720"/>
        <w:contextualSpacing/>
        <w:jc w:val="both"/>
        <w:rPr>
          <w:rFonts w:ascii="Arial" w:eastAsiaTheme="minorHAnsi" w:hAnsi="Arial" w:cs="Arial"/>
          <w:sz w:val="22"/>
          <w:szCs w:val="22"/>
          <w:lang w:val="es-CO" w:eastAsia="en-US"/>
        </w:rPr>
      </w:pPr>
    </w:p>
    <w:p w14:paraId="7016E62F" w14:textId="7B439F15" w:rsidR="001C1CAE" w:rsidRPr="001122A5" w:rsidRDefault="001653B3" w:rsidP="0007149D">
      <w:pPr>
        <w:numPr>
          <w:ilvl w:val="0"/>
          <w:numId w:val="3"/>
        </w:numPr>
        <w:suppressAutoHyphens w:val="0"/>
        <w:contextualSpacing/>
        <w:jc w:val="both"/>
        <w:rPr>
          <w:rFonts w:ascii="Arial" w:eastAsiaTheme="minorHAnsi" w:hAnsi="Arial" w:cs="Arial"/>
          <w:lang w:val="es-CO" w:eastAsia="en-US"/>
        </w:rPr>
      </w:pPr>
      <w:r w:rsidRPr="001C1CAE">
        <w:rPr>
          <w:rFonts w:ascii="Arial" w:eastAsiaTheme="minorHAnsi" w:hAnsi="Arial" w:cs="Arial"/>
          <w:sz w:val="22"/>
          <w:szCs w:val="22"/>
          <w:lang w:val="es-CO" w:eastAsia="en-US"/>
        </w:rPr>
        <w:t>Para el caso del buque</w:t>
      </w:r>
      <w:r w:rsidR="00F37613" w:rsidRPr="001C1CAE">
        <w:rPr>
          <w:rFonts w:ascii="Arial" w:eastAsiaTheme="minorHAnsi" w:hAnsi="Arial" w:cs="Arial"/>
          <w:sz w:val="22"/>
          <w:szCs w:val="22"/>
          <w:lang w:val="es-CO" w:eastAsia="en-US"/>
        </w:rPr>
        <w:t xml:space="preserve"> </w:t>
      </w:r>
      <w:r w:rsidR="00504F3C" w:rsidRPr="001C1CAE">
        <w:rPr>
          <w:rFonts w:ascii="Arial" w:eastAsiaTheme="minorHAnsi" w:hAnsi="Arial" w:cs="Arial"/>
          <w:sz w:val="22"/>
          <w:szCs w:val="22"/>
          <w:lang w:val="es-CO" w:eastAsia="en-US"/>
        </w:rPr>
        <w:t xml:space="preserve">que </w:t>
      </w:r>
      <w:r w:rsidR="00F37613" w:rsidRPr="001C1CAE">
        <w:rPr>
          <w:rFonts w:ascii="Arial" w:eastAsiaTheme="minorHAnsi" w:hAnsi="Arial" w:cs="Arial"/>
          <w:sz w:val="22"/>
          <w:szCs w:val="22"/>
          <w:lang w:val="es-CO" w:eastAsia="en-US"/>
        </w:rPr>
        <w:t>prestará el servicio de FSRU o FSU</w:t>
      </w:r>
      <w:r w:rsidR="004D5C88" w:rsidRPr="001C1CAE">
        <w:rPr>
          <w:rFonts w:ascii="Arial" w:eastAsiaTheme="minorHAnsi" w:hAnsi="Arial" w:cs="Arial"/>
          <w:sz w:val="22"/>
          <w:szCs w:val="22"/>
          <w:lang w:val="es-CO" w:eastAsia="en-US"/>
        </w:rPr>
        <w:t>, este</w:t>
      </w:r>
      <w:r w:rsidRPr="001C1CAE">
        <w:rPr>
          <w:rFonts w:ascii="Arial" w:eastAsiaTheme="minorHAnsi" w:hAnsi="Arial" w:cs="Arial"/>
          <w:sz w:val="22"/>
          <w:szCs w:val="22"/>
          <w:lang w:val="es-CO" w:eastAsia="en-US"/>
        </w:rPr>
        <w:t xml:space="preserve"> podrá ser: i) nuev</w:t>
      </w:r>
      <w:r w:rsidR="004D5C88" w:rsidRPr="001C1CAE">
        <w:rPr>
          <w:rFonts w:ascii="Arial" w:eastAsiaTheme="minorHAnsi" w:hAnsi="Arial" w:cs="Arial"/>
          <w:sz w:val="22"/>
          <w:szCs w:val="22"/>
          <w:lang w:val="es-CO" w:eastAsia="en-US"/>
        </w:rPr>
        <w:t xml:space="preserve">o </w:t>
      </w:r>
      <w:r w:rsidRPr="001C1CAE">
        <w:rPr>
          <w:rFonts w:ascii="Arial" w:eastAsiaTheme="minorHAnsi" w:hAnsi="Arial" w:cs="Arial"/>
          <w:sz w:val="22"/>
          <w:szCs w:val="22"/>
          <w:lang w:val="es-CO" w:eastAsia="en-US"/>
        </w:rPr>
        <w:t xml:space="preserve">o ii) existente en el mercado procedente de otra localización o iii) </w:t>
      </w:r>
      <w:r w:rsidRPr="001C1CAE">
        <w:rPr>
          <w:rFonts w:ascii="Arial" w:hAnsi="Arial" w:cs="Arial"/>
          <w:sz w:val="22"/>
          <w:szCs w:val="22"/>
        </w:rPr>
        <w:t xml:space="preserve">resultado </w:t>
      </w:r>
      <w:r w:rsidRPr="001C1CAE">
        <w:rPr>
          <w:rFonts w:ascii="Arial" w:hAnsi="Arial" w:cs="Arial"/>
          <w:sz w:val="22"/>
          <w:szCs w:val="22"/>
        </w:rPr>
        <w:lastRenderedPageBreak/>
        <w:t xml:space="preserve">de una reconversión de un Buque Carrier de GNL. </w:t>
      </w:r>
      <w:r w:rsidR="004D5C88" w:rsidRPr="001C1CAE">
        <w:rPr>
          <w:rFonts w:ascii="Arial" w:hAnsi="Arial" w:cs="Arial"/>
          <w:sz w:val="22"/>
          <w:szCs w:val="22"/>
        </w:rPr>
        <w:t>En</w:t>
      </w:r>
      <w:r w:rsidR="005234F5" w:rsidRPr="001C1CAE">
        <w:rPr>
          <w:rFonts w:ascii="Arial" w:hAnsi="Arial" w:cs="Arial"/>
          <w:sz w:val="22"/>
          <w:szCs w:val="22"/>
        </w:rPr>
        <w:t xml:space="preserve"> </w:t>
      </w:r>
      <w:r w:rsidRPr="001C1CAE">
        <w:rPr>
          <w:rFonts w:ascii="Arial" w:hAnsi="Arial" w:cs="Arial"/>
          <w:sz w:val="22"/>
          <w:szCs w:val="22"/>
        </w:rPr>
        <w:t>todos los</w:t>
      </w:r>
      <w:r w:rsidR="004D5C88" w:rsidRPr="001C1CAE">
        <w:rPr>
          <w:rFonts w:ascii="Arial" w:hAnsi="Arial" w:cs="Arial"/>
          <w:sz w:val="22"/>
          <w:szCs w:val="22"/>
        </w:rPr>
        <w:t xml:space="preserve"> casos los</w:t>
      </w:r>
      <w:r w:rsidRPr="001C1CAE">
        <w:rPr>
          <w:rFonts w:ascii="Arial" w:hAnsi="Arial" w:cs="Arial"/>
          <w:sz w:val="22"/>
          <w:szCs w:val="22"/>
        </w:rPr>
        <w:t xml:space="preserve"> equipos </w:t>
      </w:r>
      <w:r w:rsidR="005234F5" w:rsidRPr="001C1CAE">
        <w:rPr>
          <w:rFonts w:ascii="Arial" w:hAnsi="Arial" w:cs="Arial"/>
          <w:sz w:val="22"/>
          <w:szCs w:val="22"/>
        </w:rPr>
        <w:t>instalados en el buque</w:t>
      </w:r>
      <w:r w:rsidRPr="001C1CAE">
        <w:rPr>
          <w:rFonts w:ascii="Arial" w:hAnsi="Arial" w:cs="Arial"/>
          <w:sz w:val="22"/>
          <w:szCs w:val="22"/>
        </w:rPr>
        <w:t xml:space="preserve"> deberán ser nuevos y de última tecnología</w:t>
      </w:r>
      <w:r w:rsidR="004D5C88" w:rsidRPr="001C1CAE">
        <w:rPr>
          <w:rFonts w:ascii="Arial" w:hAnsi="Arial" w:cs="Arial"/>
          <w:sz w:val="22"/>
          <w:szCs w:val="22"/>
        </w:rPr>
        <w:t>.</w:t>
      </w:r>
      <w:r w:rsidR="005234F5" w:rsidRPr="001C1CAE">
        <w:rPr>
          <w:rFonts w:ascii="Arial" w:eastAsiaTheme="minorHAnsi" w:hAnsi="Arial" w:cs="Arial"/>
          <w:sz w:val="22"/>
          <w:szCs w:val="22"/>
          <w:lang w:val="es-CO" w:eastAsia="en-US"/>
        </w:rPr>
        <w:t xml:space="preserve"> </w:t>
      </w:r>
      <w:r w:rsidR="004D5C88" w:rsidRPr="001C1CAE">
        <w:rPr>
          <w:rFonts w:ascii="Arial" w:eastAsiaTheme="minorHAnsi" w:hAnsi="Arial" w:cs="Arial"/>
          <w:sz w:val="22"/>
          <w:szCs w:val="22"/>
          <w:lang w:val="es-CO" w:eastAsia="en-US"/>
        </w:rPr>
        <w:t>E</w:t>
      </w:r>
      <w:r w:rsidRPr="001C1CAE">
        <w:rPr>
          <w:rFonts w:ascii="Arial" w:hAnsi="Arial" w:cs="Arial"/>
          <w:sz w:val="22"/>
          <w:szCs w:val="22"/>
        </w:rPr>
        <w:t xml:space="preserve">n ningún caso la edad máxima del buque podrá ser mayor a </w:t>
      </w:r>
      <w:r w:rsidR="00523409">
        <w:rPr>
          <w:rFonts w:ascii="Arial" w:hAnsi="Arial" w:cs="Arial"/>
          <w:sz w:val="22"/>
          <w:szCs w:val="22"/>
        </w:rPr>
        <w:t>quince</w:t>
      </w:r>
      <w:r w:rsidR="00523409" w:rsidRPr="001C1CAE">
        <w:rPr>
          <w:rFonts w:ascii="Arial" w:hAnsi="Arial" w:cs="Arial"/>
          <w:sz w:val="22"/>
          <w:szCs w:val="22"/>
        </w:rPr>
        <w:t xml:space="preserve"> </w:t>
      </w:r>
      <w:r w:rsidRPr="001C1CAE">
        <w:rPr>
          <w:rFonts w:ascii="Arial" w:hAnsi="Arial" w:cs="Arial"/>
          <w:sz w:val="22"/>
          <w:szCs w:val="22"/>
        </w:rPr>
        <w:t>(1</w:t>
      </w:r>
      <w:r w:rsidR="00523409">
        <w:rPr>
          <w:rFonts w:ascii="Arial" w:hAnsi="Arial" w:cs="Arial"/>
          <w:sz w:val="22"/>
          <w:szCs w:val="22"/>
        </w:rPr>
        <w:t>5</w:t>
      </w:r>
      <w:r w:rsidRPr="001C1CAE">
        <w:rPr>
          <w:rFonts w:ascii="Arial" w:hAnsi="Arial" w:cs="Arial"/>
          <w:sz w:val="22"/>
          <w:szCs w:val="22"/>
        </w:rPr>
        <w:t>) años</w:t>
      </w:r>
      <w:r w:rsidR="00F462B6" w:rsidRPr="001C1CAE">
        <w:rPr>
          <w:rFonts w:ascii="Arial" w:hAnsi="Arial" w:cs="Arial"/>
          <w:sz w:val="22"/>
          <w:szCs w:val="22"/>
        </w:rPr>
        <w:t xml:space="preserve"> </w:t>
      </w:r>
      <w:r w:rsidR="001C1CAE" w:rsidRPr="0007149D">
        <w:rPr>
          <w:rFonts w:ascii="Arial" w:hAnsi="Arial" w:cs="Arial"/>
          <w:sz w:val="22"/>
          <w:szCs w:val="22"/>
        </w:rPr>
        <w:t>contados a partir de la Fecha de Puesta de Operación del Proyecto.</w:t>
      </w:r>
    </w:p>
    <w:p w14:paraId="14D59B6F" w14:textId="1FE5D37D" w:rsidR="001A771C" w:rsidRPr="001C1CAE" w:rsidRDefault="001A771C" w:rsidP="00143D4C">
      <w:pPr>
        <w:suppressAutoHyphens w:val="0"/>
        <w:ind w:left="720"/>
        <w:contextualSpacing/>
        <w:jc w:val="both"/>
        <w:rPr>
          <w:rFonts w:ascii="Arial" w:eastAsiaTheme="minorHAnsi" w:hAnsi="Arial" w:cs="Arial"/>
          <w:sz w:val="22"/>
          <w:szCs w:val="22"/>
          <w:lang w:val="es-CO" w:eastAsia="en-US"/>
        </w:rPr>
      </w:pPr>
    </w:p>
    <w:p w14:paraId="248099CF" w14:textId="4801964A" w:rsidR="00013A87" w:rsidRPr="00EB68DA" w:rsidRDefault="00013A87" w:rsidP="0007149D">
      <w:pPr>
        <w:numPr>
          <w:ilvl w:val="0"/>
          <w:numId w:val="3"/>
        </w:numPr>
        <w:suppressAutoHyphens w:val="0"/>
        <w:contextualSpacing/>
        <w:jc w:val="both"/>
        <w:rPr>
          <w:rFonts w:ascii="Arial" w:eastAsiaTheme="minorHAnsi" w:hAnsi="Arial" w:cs="Arial"/>
          <w:sz w:val="22"/>
          <w:szCs w:val="22"/>
          <w:lang w:val="es-CO" w:eastAsia="en-US"/>
        </w:rPr>
      </w:pPr>
      <w:r w:rsidRPr="00E70046">
        <w:rPr>
          <w:rFonts w:ascii="Arial" w:eastAsiaTheme="minorHAnsi" w:hAnsi="Arial" w:cs="Arial"/>
          <w:sz w:val="22"/>
          <w:szCs w:val="22"/>
          <w:lang w:val="es-CO" w:eastAsia="en-US"/>
        </w:rPr>
        <w:t>El pro</w:t>
      </w:r>
      <w:r w:rsidRPr="00D7414E">
        <w:rPr>
          <w:rFonts w:ascii="Arial" w:eastAsiaTheme="minorHAnsi" w:hAnsi="Arial" w:cs="Arial"/>
          <w:sz w:val="22"/>
          <w:szCs w:val="22"/>
          <w:lang w:val="es-CO" w:eastAsia="en-US"/>
        </w:rPr>
        <w:t xml:space="preserve">pietario del FSRU deberá obtener las validaciones respectivas de la </w:t>
      </w:r>
      <w:r w:rsidR="00504F3C">
        <w:rPr>
          <w:rFonts w:ascii="Arial" w:eastAsiaTheme="minorHAnsi" w:hAnsi="Arial" w:cs="Arial"/>
          <w:sz w:val="22"/>
          <w:szCs w:val="22"/>
          <w:lang w:val="es-CO" w:eastAsia="en-US"/>
        </w:rPr>
        <w:t>S</w:t>
      </w:r>
      <w:r w:rsidRPr="00504F3C">
        <w:rPr>
          <w:rFonts w:ascii="Arial" w:eastAsiaTheme="minorHAnsi" w:hAnsi="Arial" w:cs="Arial"/>
          <w:sz w:val="22"/>
          <w:szCs w:val="22"/>
          <w:lang w:val="es-CO" w:eastAsia="en-US"/>
        </w:rPr>
        <w:t>ociedad</w:t>
      </w:r>
      <w:r w:rsidRPr="00EB68DA">
        <w:rPr>
          <w:rFonts w:ascii="Arial" w:eastAsiaTheme="minorHAnsi" w:hAnsi="Arial" w:cs="Arial"/>
          <w:sz w:val="22"/>
          <w:szCs w:val="22"/>
          <w:lang w:val="es-CO" w:eastAsia="en-US"/>
        </w:rPr>
        <w:t xml:space="preserve"> de Clasificación al inicio de las operaciones y durante su vida útil</w:t>
      </w:r>
      <w:r w:rsidR="0005170C">
        <w:rPr>
          <w:rFonts w:ascii="Arial" w:eastAsiaTheme="minorHAnsi" w:hAnsi="Arial" w:cs="Arial"/>
          <w:sz w:val="22"/>
          <w:szCs w:val="22"/>
          <w:lang w:val="es-CO" w:eastAsia="en-US"/>
        </w:rPr>
        <w:t xml:space="preserve"> avalada por la autoridad competente</w:t>
      </w:r>
      <w:r w:rsidRPr="00E70046">
        <w:rPr>
          <w:rFonts w:ascii="Arial" w:eastAsiaTheme="minorHAnsi" w:hAnsi="Arial" w:cs="Arial"/>
          <w:sz w:val="22"/>
          <w:szCs w:val="22"/>
          <w:lang w:val="es-CO" w:eastAsia="en-US"/>
        </w:rPr>
        <w:t>. No se aceptarán prototipos o tecnologías</w:t>
      </w:r>
      <w:r w:rsidR="00737B8C" w:rsidRPr="00D7414E">
        <w:rPr>
          <w:rFonts w:ascii="Arial" w:eastAsiaTheme="minorHAnsi" w:hAnsi="Arial" w:cs="Arial"/>
          <w:sz w:val="22"/>
          <w:szCs w:val="22"/>
          <w:lang w:val="es-CO" w:eastAsia="en-US"/>
        </w:rPr>
        <w:t xml:space="preserve"> no</w:t>
      </w:r>
      <w:r w:rsidRPr="00D7414E">
        <w:rPr>
          <w:rFonts w:ascii="Arial" w:eastAsiaTheme="minorHAnsi" w:hAnsi="Arial" w:cs="Arial"/>
          <w:sz w:val="22"/>
          <w:szCs w:val="22"/>
          <w:lang w:val="es-CO" w:eastAsia="en-US"/>
        </w:rPr>
        <w:t xml:space="preserve"> probadas a nivel mundial. Tampoco se aceptar</w:t>
      </w:r>
      <w:r w:rsidRPr="00C4012B">
        <w:rPr>
          <w:rFonts w:ascii="Arial" w:eastAsiaTheme="minorHAnsi" w:hAnsi="Arial" w:cs="Arial"/>
          <w:sz w:val="22"/>
          <w:szCs w:val="22"/>
          <w:lang w:val="es-CO" w:eastAsia="en-US"/>
        </w:rPr>
        <w:t>án equipos y elemento</w:t>
      </w:r>
      <w:r w:rsidRPr="00EB68DA">
        <w:rPr>
          <w:rFonts w:ascii="Arial" w:eastAsiaTheme="minorHAnsi" w:hAnsi="Arial" w:cs="Arial"/>
          <w:sz w:val="22"/>
          <w:szCs w:val="22"/>
          <w:lang w:val="es-CO" w:eastAsia="en-US"/>
        </w:rPr>
        <w:t xml:space="preserve">s que impliquen alguna restricción o limitación a la importación de gas natural licuado. </w:t>
      </w:r>
      <w:r w:rsidR="00B53CF9" w:rsidRPr="00EB68DA">
        <w:rPr>
          <w:rFonts w:ascii="Arial" w:eastAsiaTheme="minorHAnsi" w:hAnsi="Arial" w:cs="Arial"/>
          <w:sz w:val="22"/>
          <w:szCs w:val="22"/>
          <w:lang w:val="es-CO" w:eastAsia="en-US"/>
        </w:rPr>
        <w:t>El buque FSRU o FSU podrá ser de bandera nacional o internacional.</w:t>
      </w:r>
    </w:p>
    <w:p w14:paraId="7499511E" w14:textId="77777777" w:rsidR="00013A87" w:rsidRPr="005C081F" w:rsidRDefault="00013A87" w:rsidP="00013A87">
      <w:pPr>
        <w:suppressAutoHyphens w:val="0"/>
        <w:ind w:left="720"/>
        <w:contextualSpacing/>
        <w:jc w:val="both"/>
        <w:rPr>
          <w:rFonts w:ascii="Arial" w:eastAsiaTheme="minorHAnsi" w:hAnsi="Arial" w:cs="Arial"/>
          <w:sz w:val="22"/>
          <w:szCs w:val="22"/>
          <w:lang w:val="es-CO" w:eastAsia="en-US"/>
        </w:rPr>
      </w:pPr>
    </w:p>
    <w:p w14:paraId="38C9F192" w14:textId="628FA453" w:rsidR="00013A87" w:rsidRPr="00DA597D" w:rsidRDefault="00013A87" w:rsidP="0007149D">
      <w:pPr>
        <w:numPr>
          <w:ilvl w:val="0"/>
          <w:numId w:val="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Están a cargo del Inversionista seleccionado, todos los elementos necesarios para la construcción, operación y mantenimiento de las obras, como por ejemplo sistemas de control, protecciones, comunicaciones e infraestructura asociada, sin limitarse a estos, y debe garantizar su compatibilidad con la infraestructura </w:t>
      </w:r>
      <w:r w:rsidRPr="00E70046">
        <w:rPr>
          <w:rFonts w:ascii="Arial" w:eastAsiaTheme="minorHAnsi" w:hAnsi="Arial" w:cs="Arial"/>
          <w:sz w:val="22"/>
          <w:szCs w:val="22"/>
          <w:lang w:val="es-CO" w:eastAsia="en-US"/>
        </w:rPr>
        <w:t>existente. En gene</w:t>
      </w:r>
      <w:r w:rsidRPr="00D7414E">
        <w:rPr>
          <w:rFonts w:ascii="Arial" w:eastAsiaTheme="minorHAnsi" w:hAnsi="Arial" w:cs="Arial"/>
          <w:sz w:val="22"/>
          <w:szCs w:val="22"/>
          <w:lang w:val="es-CO" w:eastAsia="en-US"/>
        </w:rPr>
        <w:t>ral, el Adjudicatario</w:t>
      </w:r>
      <w:r w:rsidRPr="00C4012B">
        <w:rPr>
          <w:rFonts w:ascii="Arial" w:eastAsiaTheme="minorHAnsi" w:hAnsi="Arial" w:cs="Arial"/>
          <w:sz w:val="22"/>
          <w:szCs w:val="22"/>
          <w:lang w:val="es-CO" w:eastAsia="en-US"/>
        </w:rPr>
        <w:t xml:space="preserve"> se debe hacer cargo de las adecuaciones </w:t>
      </w:r>
      <w:r w:rsidRPr="00DA597D">
        <w:rPr>
          <w:rFonts w:ascii="Arial" w:eastAsiaTheme="minorHAnsi" w:hAnsi="Arial" w:cs="Arial"/>
          <w:sz w:val="22"/>
          <w:szCs w:val="22"/>
          <w:lang w:val="es-CO" w:eastAsia="en-US"/>
        </w:rPr>
        <w:t>necesarias para cumplir con los servicios aquí mencionados.</w:t>
      </w:r>
    </w:p>
    <w:p w14:paraId="500964F4" w14:textId="77777777" w:rsidR="000F0389" w:rsidRPr="00DA597D" w:rsidRDefault="000F0389" w:rsidP="00B429B5">
      <w:pPr>
        <w:pStyle w:val="Prrafodelista"/>
        <w:rPr>
          <w:rFonts w:ascii="Arial" w:eastAsiaTheme="minorHAnsi" w:hAnsi="Arial" w:cs="Arial"/>
          <w:sz w:val="22"/>
          <w:szCs w:val="22"/>
          <w:lang w:val="es-CO" w:eastAsia="en-US"/>
        </w:rPr>
      </w:pPr>
    </w:p>
    <w:p w14:paraId="5AAEFF0B" w14:textId="50584EFF" w:rsidR="00CA6CA1" w:rsidRPr="000B7A82" w:rsidRDefault="00CA6CA1" w:rsidP="0007149D">
      <w:pPr>
        <w:numPr>
          <w:ilvl w:val="0"/>
          <w:numId w:val="3"/>
        </w:numPr>
        <w:suppressAutoHyphens w:val="0"/>
        <w:contextualSpacing/>
        <w:jc w:val="both"/>
        <w:rPr>
          <w:rFonts w:ascii="Arial" w:eastAsiaTheme="minorHAnsi" w:hAnsi="Arial" w:cs="Arial"/>
          <w:sz w:val="22"/>
          <w:szCs w:val="22"/>
          <w:lang w:val="es-CO" w:eastAsia="en-US"/>
        </w:rPr>
      </w:pPr>
      <w:r w:rsidRPr="000B7A82">
        <w:rPr>
          <w:rFonts w:ascii="Arial" w:eastAsiaTheme="minorHAnsi" w:hAnsi="Arial" w:cs="Arial"/>
          <w:sz w:val="22"/>
          <w:szCs w:val="22"/>
          <w:lang w:val="es-CO" w:eastAsia="en-US"/>
        </w:rPr>
        <w:t xml:space="preserve">El inversionista podrá implementar </w:t>
      </w:r>
      <w:r w:rsidRPr="000B7A82">
        <w:rPr>
          <w:rFonts w:ascii="Arial" w:hAnsi="Arial" w:cs="Arial"/>
          <w:sz w:val="22"/>
          <w:szCs w:val="22"/>
        </w:rPr>
        <w:t>alternativas temporales para la prestación de los Servicios Asociados a la Infraestructura de Importación de Gas del Pacífico en los siguientes eventos: i) para ejercer la opción de la Fecha Anticipada de Puesta en Operación y ii) frente a contingencias operativas que considere y los demás eventos que establezca la Comisión de Regulación de Energía y Gas (CREG) para tal fin. Lo anterior, sin perjuicio de las obligaciones adquiridas en su condición de Adjudicat</w:t>
      </w:r>
      <w:r w:rsidR="003A3F0D">
        <w:rPr>
          <w:rFonts w:ascii="Arial" w:hAnsi="Arial" w:cs="Arial"/>
          <w:sz w:val="22"/>
          <w:szCs w:val="22"/>
        </w:rPr>
        <w:t>a</w:t>
      </w:r>
      <w:r w:rsidRPr="000B7A82">
        <w:rPr>
          <w:rFonts w:ascii="Arial" w:hAnsi="Arial" w:cs="Arial"/>
          <w:sz w:val="22"/>
          <w:szCs w:val="22"/>
        </w:rPr>
        <w:t>rio en el proceso de la Convocatoria Pública UPME GN No. 01 -2020</w:t>
      </w:r>
      <w:r w:rsidRPr="000B7A82">
        <w:rPr>
          <w:rFonts w:ascii="Arial" w:hAnsi="Arial" w:cs="Arial"/>
          <w:bCs/>
          <w:sz w:val="22"/>
          <w:szCs w:val="22"/>
        </w:rPr>
        <w:t>.</w:t>
      </w:r>
    </w:p>
    <w:p w14:paraId="1221D1C6" w14:textId="77777777" w:rsidR="00716200" w:rsidRPr="00DD230C" w:rsidRDefault="00716200" w:rsidP="00DD230C">
      <w:pPr>
        <w:suppressAutoHyphens w:val="0"/>
        <w:contextualSpacing/>
        <w:jc w:val="both"/>
        <w:rPr>
          <w:rFonts w:ascii="Arial" w:eastAsiaTheme="minorHAnsi" w:hAnsi="Arial" w:cs="Arial"/>
          <w:sz w:val="22"/>
          <w:szCs w:val="22"/>
          <w:lang w:val="es-CO" w:eastAsia="en-US"/>
        </w:rPr>
      </w:pPr>
    </w:p>
    <w:p w14:paraId="1B28514F" w14:textId="77777777" w:rsidR="00013A87" w:rsidRPr="005C081F" w:rsidRDefault="00013A87" w:rsidP="00013A87">
      <w:pPr>
        <w:pStyle w:val="Ttulo2"/>
        <w:rPr>
          <w:sz w:val="22"/>
          <w:szCs w:val="22"/>
        </w:rPr>
      </w:pPr>
      <w:bookmarkStart w:id="8" w:name="_Toc83803158"/>
      <w:r w:rsidRPr="005C081F">
        <w:rPr>
          <w:sz w:val="22"/>
          <w:szCs w:val="22"/>
        </w:rPr>
        <w:t>Responsabilidades del Inversionista</w:t>
      </w:r>
      <w:bookmarkEnd w:id="8"/>
    </w:p>
    <w:p w14:paraId="74C406E8" w14:textId="77777777" w:rsidR="00013A87" w:rsidRPr="005C081F" w:rsidRDefault="00013A87" w:rsidP="00013A87">
      <w:pPr>
        <w:jc w:val="both"/>
        <w:rPr>
          <w:rFonts w:ascii="Arial" w:hAnsi="Arial" w:cs="Arial"/>
          <w:sz w:val="22"/>
          <w:szCs w:val="22"/>
        </w:rPr>
      </w:pPr>
    </w:p>
    <w:p w14:paraId="1F49EFDD" w14:textId="17D63EEA"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El inversionista deberá hacerse cargo de la selección y adquisición del lote o lotes (según se requiera), del diseño, de la construcción, de la operación y del mantenimiento de las obras necesarias para la prestación de los servicios descritos en el numeral </w:t>
      </w:r>
      <w:r w:rsidR="00532E2D">
        <w:rPr>
          <w:rFonts w:ascii="Arial" w:eastAsiaTheme="minorHAnsi" w:hAnsi="Arial" w:cs="Arial"/>
          <w:sz w:val="22"/>
          <w:szCs w:val="22"/>
          <w:lang w:val="es-CO" w:eastAsia="en-US"/>
        </w:rPr>
        <w:t>2.1.</w:t>
      </w:r>
    </w:p>
    <w:p w14:paraId="7283B53E"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41CD020F" w14:textId="1B7EC5F7" w:rsidR="00013A87" w:rsidRPr="005C081F"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 xml:space="preserve">El inversionista deberá indicar en su oferta la tecnología y la forma como garantizará la prestación de los servicios enunciados en </w:t>
      </w:r>
      <w:r w:rsidR="00EB155C">
        <w:rPr>
          <w:rFonts w:ascii="Arial" w:eastAsiaTheme="minorHAnsi" w:hAnsi="Arial" w:cs="Arial"/>
          <w:sz w:val="22"/>
          <w:szCs w:val="22"/>
          <w:lang w:val="es-ES_tradnl" w:eastAsia="en-US"/>
        </w:rPr>
        <w:t>el</w:t>
      </w:r>
      <w:r w:rsidR="00EB155C" w:rsidRPr="005C081F">
        <w:rPr>
          <w:rFonts w:ascii="Arial" w:eastAsiaTheme="minorHAnsi" w:hAnsi="Arial" w:cs="Arial"/>
          <w:sz w:val="22"/>
          <w:szCs w:val="22"/>
          <w:lang w:val="es-ES_tradnl" w:eastAsia="en-US"/>
        </w:rPr>
        <w:t xml:space="preserve"> </w:t>
      </w:r>
      <w:r w:rsidRPr="005C081F">
        <w:rPr>
          <w:rFonts w:ascii="Arial" w:eastAsiaTheme="minorHAnsi" w:hAnsi="Arial" w:cs="Arial"/>
          <w:sz w:val="22"/>
          <w:szCs w:val="22"/>
          <w:lang w:val="es-ES_tradnl" w:eastAsia="en-US"/>
        </w:rPr>
        <w:t>numeral</w:t>
      </w:r>
      <w:r w:rsidR="00532E2D">
        <w:rPr>
          <w:rFonts w:ascii="Arial" w:eastAsiaTheme="minorHAnsi" w:hAnsi="Arial" w:cs="Arial"/>
          <w:sz w:val="22"/>
          <w:szCs w:val="22"/>
          <w:lang w:val="es-ES_tradnl" w:eastAsia="en-US"/>
        </w:rPr>
        <w:t xml:space="preserve"> 2.1</w:t>
      </w:r>
      <w:r w:rsidRPr="005C081F">
        <w:rPr>
          <w:rFonts w:ascii="Arial" w:eastAsiaTheme="minorHAnsi" w:hAnsi="Arial" w:cs="Arial"/>
          <w:sz w:val="22"/>
          <w:szCs w:val="22"/>
          <w:lang w:val="es-ES_tradnl" w:eastAsia="en-US"/>
        </w:rPr>
        <w:t>. Para ello</w:t>
      </w:r>
      <w:r w:rsidR="00723BE3">
        <w:rPr>
          <w:rFonts w:ascii="Arial" w:eastAsiaTheme="minorHAnsi" w:hAnsi="Arial" w:cs="Arial"/>
          <w:sz w:val="22"/>
          <w:szCs w:val="22"/>
          <w:lang w:val="es-ES_tradnl" w:eastAsia="en-US"/>
        </w:rPr>
        <w:t>, el Inversionista</w:t>
      </w:r>
      <w:r w:rsidRPr="005C081F">
        <w:rPr>
          <w:rFonts w:ascii="Arial" w:eastAsiaTheme="minorHAnsi" w:hAnsi="Arial" w:cs="Arial"/>
          <w:sz w:val="22"/>
          <w:szCs w:val="22"/>
          <w:lang w:val="es-ES_tradnl" w:eastAsia="en-US"/>
        </w:rPr>
        <w:t xml:space="preserve"> podrá elegir el esquema tecnológico según las opciones consideradas en este anexo técnico</w:t>
      </w:r>
      <w:r w:rsidR="00EB155C">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 xml:space="preserve"> </w:t>
      </w:r>
      <w:r w:rsidR="00987D97">
        <w:rPr>
          <w:rFonts w:ascii="Arial" w:eastAsiaTheme="minorHAnsi" w:hAnsi="Arial" w:cs="Arial"/>
          <w:sz w:val="22"/>
          <w:szCs w:val="22"/>
          <w:lang w:val="es-ES_tradnl" w:eastAsia="en-US"/>
        </w:rPr>
        <w:t xml:space="preserve">o </w:t>
      </w:r>
      <w:r w:rsidRPr="005C081F">
        <w:rPr>
          <w:rFonts w:ascii="Arial" w:eastAsiaTheme="minorHAnsi" w:hAnsi="Arial" w:cs="Arial"/>
          <w:sz w:val="22"/>
          <w:szCs w:val="22"/>
          <w:lang w:val="es-ES_tradnl" w:eastAsia="en-US"/>
        </w:rPr>
        <w:t xml:space="preserve">una combinación de </w:t>
      </w:r>
      <w:r w:rsidR="00723BE3">
        <w:rPr>
          <w:rFonts w:ascii="Arial" w:eastAsiaTheme="minorHAnsi" w:hAnsi="Arial" w:cs="Arial"/>
          <w:sz w:val="22"/>
          <w:szCs w:val="22"/>
          <w:lang w:val="es-ES_tradnl" w:eastAsia="en-US"/>
        </w:rPr>
        <w:t xml:space="preserve">tecnologías </w:t>
      </w:r>
      <w:r w:rsidR="00EB155C">
        <w:rPr>
          <w:rFonts w:ascii="Arial" w:eastAsiaTheme="minorHAnsi" w:hAnsi="Arial" w:cs="Arial"/>
          <w:sz w:val="22"/>
          <w:szCs w:val="22"/>
          <w:lang w:val="es-ES_tradnl" w:eastAsia="en-US"/>
        </w:rPr>
        <w:t>que garantice</w:t>
      </w:r>
      <w:r w:rsidR="00723BE3">
        <w:rPr>
          <w:rFonts w:ascii="Arial" w:eastAsiaTheme="minorHAnsi" w:hAnsi="Arial" w:cs="Arial"/>
          <w:sz w:val="22"/>
          <w:szCs w:val="22"/>
          <w:lang w:val="es-ES_tradnl" w:eastAsia="en-US"/>
        </w:rPr>
        <w:t>n</w:t>
      </w:r>
      <w:r w:rsidR="00EB155C">
        <w:rPr>
          <w:rFonts w:ascii="Arial" w:eastAsiaTheme="minorHAnsi" w:hAnsi="Arial" w:cs="Arial"/>
          <w:sz w:val="22"/>
          <w:szCs w:val="22"/>
          <w:lang w:val="es-ES_tradnl" w:eastAsia="en-US"/>
        </w:rPr>
        <w:t xml:space="preserve"> la debida prestación de los servicios requeridos conforme a los DSI y el presente Anexo</w:t>
      </w:r>
      <w:r w:rsidRPr="005C081F">
        <w:rPr>
          <w:rFonts w:ascii="Arial" w:eastAsiaTheme="minorHAnsi" w:hAnsi="Arial" w:cs="Arial"/>
          <w:sz w:val="22"/>
          <w:szCs w:val="22"/>
          <w:lang w:val="es-ES_tradnl" w:eastAsia="en-US"/>
        </w:rPr>
        <w:t>.</w:t>
      </w:r>
    </w:p>
    <w:p w14:paraId="70D4E113"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31CB77C3" w14:textId="4A1FA06E" w:rsidR="00013A87" w:rsidRPr="005C081F"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 xml:space="preserve">Según lo anterior, el inversionista, se encargará, </w:t>
      </w:r>
      <w:r w:rsidR="009F5843" w:rsidRPr="009F5843">
        <w:rPr>
          <w:rFonts w:ascii="Arial" w:eastAsiaTheme="minorHAnsi" w:hAnsi="Arial" w:cs="Arial"/>
          <w:sz w:val="22"/>
          <w:szCs w:val="22"/>
          <w:lang w:val="es-ES_tradnl" w:eastAsia="en-US"/>
        </w:rPr>
        <w:t>de manera enunciativa más no limitativa</w:t>
      </w:r>
      <w:r w:rsidRPr="005C081F">
        <w:rPr>
          <w:rFonts w:ascii="Arial" w:eastAsiaTheme="minorHAnsi" w:hAnsi="Arial" w:cs="Arial"/>
          <w:sz w:val="22"/>
          <w:szCs w:val="22"/>
          <w:lang w:val="es-ES_tradnl" w:eastAsia="en-US"/>
        </w:rPr>
        <w:t>, (independientemente de la opción seleccionada) de lo siguiente:</w:t>
      </w:r>
    </w:p>
    <w:p w14:paraId="65BE3001"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4C449118"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Realizar la Ingeniería, compras de materiales y equipos, instalación, Construcción y Comisionado de la Planta de Regasificación completa.</w:t>
      </w:r>
    </w:p>
    <w:p w14:paraId="7D7F33C9"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Puesta en Marcha de las instalaciones y pruebas que demuestren el cumplimiento de la lista de chequeo de que trata el literal b del artículo 24 de la Resolución CREG 107 de 2017 o aquellas que la modifiquen o sustituyan.</w:t>
      </w:r>
    </w:p>
    <w:p w14:paraId="13F29FB5"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lastRenderedPageBreak/>
        <w:t xml:space="preserve">Operación estable </w:t>
      </w:r>
      <w:r w:rsidRPr="005C081F">
        <w:rPr>
          <w:rFonts w:ascii="Arial" w:eastAsiaTheme="minorHAnsi" w:hAnsi="Arial" w:cs="Arial"/>
          <w:spacing w:val="-1"/>
          <w:sz w:val="22"/>
          <w:szCs w:val="22"/>
          <w:lang w:val="es-ES_tradnl" w:eastAsia="en-US"/>
        </w:rPr>
        <w:t xml:space="preserve">(incluyendo el mantenimiento) </w:t>
      </w:r>
      <w:r w:rsidRPr="005C081F">
        <w:rPr>
          <w:rFonts w:ascii="Arial" w:eastAsiaTheme="minorHAnsi" w:hAnsi="Arial" w:cs="Arial"/>
          <w:sz w:val="22"/>
          <w:szCs w:val="22"/>
          <w:lang w:val="es-ES_tradnl" w:eastAsia="en-US"/>
        </w:rPr>
        <w:t>y con la disponibilidad requerida según los requisitos establecidos en la regulación aplicable, los reglamentos técnicos y estos DSI.</w:t>
      </w:r>
    </w:p>
    <w:p w14:paraId="5DE595A1"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 xml:space="preserve">Gestión completa de todo el Proyecto, elaboración de toda la documentación requerida para el diseño, la compra y la construcción de las instalaciones hasta su emisión en versión </w:t>
      </w:r>
      <w:r w:rsidRPr="005C081F">
        <w:rPr>
          <w:rFonts w:ascii="Arial" w:eastAsiaTheme="minorHAnsi" w:hAnsi="Arial" w:cs="Arial"/>
          <w:i/>
          <w:sz w:val="22"/>
          <w:szCs w:val="22"/>
          <w:lang w:val="es-ES_tradnl" w:eastAsia="en-US"/>
        </w:rPr>
        <w:t>as-built</w:t>
      </w:r>
      <w:r w:rsidRPr="005C081F">
        <w:rPr>
          <w:rFonts w:ascii="Arial" w:eastAsiaTheme="minorHAnsi" w:hAnsi="Arial" w:cs="Arial"/>
          <w:sz w:val="22"/>
          <w:szCs w:val="22"/>
          <w:lang w:val="es-ES_tradnl" w:eastAsia="en-US"/>
        </w:rPr>
        <w:t>.</w:t>
      </w:r>
    </w:p>
    <w:p w14:paraId="4BAA2824"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Gestión completa de la calidad en todas las fases y procesos del Proyecto.</w:t>
      </w:r>
    </w:p>
    <w:p w14:paraId="59D2C112"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Suministro de todo el material, equipos, mano de obra, consumibles y los que considere el Inversionista, necesarios para dejar las instalaciones totalmente operativas y con los mayores niveles de seguridad aceptables para instalaciones de GNL.</w:t>
      </w:r>
    </w:p>
    <w:p w14:paraId="0545C122"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 xml:space="preserve">Adquisición de los derechos de propiedad o uso para los terrenos en los que se implantarán las instalaciones, ya sea en tierra y/o en zonas gestionadas por la Autoridad Marítima. </w:t>
      </w:r>
    </w:p>
    <w:p w14:paraId="600EF6EA"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Construcción de cualquier vial, carretera, o acceso interior a las instalaciones.</w:t>
      </w:r>
    </w:p>
    <w:p w14:paraId="39234660"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Construcción de cualquier vial, carretera, o acceso exterior a las instalaciones hasta vía de acceso público.</w:t>
      </w:r>
    </w:p>
    <w:p w14:paraId="194FA2C6" w14:textId="4ED73A53"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Tramitar y conseguir la autorización de todos los permisos de cualquier tipo necesarios para la construcción y operación de la planta de regasificación. El Proyecto deberá contar con las concesiones, licencias y permisos necesarios para la operación portuaria relacionada con el Proyecto</w:t>
      </w:r>
      <w:r w:rsidR="00987D97">
        <w:rPr>
          <w:rFonts w:ascii="Arial" w:eastAsiaTheme="minorHAnsi" w:hAnsi="Arial" w:cs="Arial"/>
          <w:sz w:val="22"/>
          <w:szCs w:val="22"/>
          <w:lang w:val="es-ES_tradnl" w:eastAsia="en-US"/>
        </w:rPr>
        <w:t>,</w:t>
      </w:r>
      <w:r w:rsidR="00EC11EE">
        <w:rPr>
          <w:rFonts w:ascii="Arial" w:eastAsiaTheme="minorHAnsi" w:hAnsi="Arial" w:cs="Arial"/>
          <w:sz w:val="22"/>
          <w:szCs w:val="22"/>
          <w:lang w:val="es-ES_tradnl" w:eastAsia="en-US"/>
        </w:rPr>
        <w:t xml:space="preserve"> incluyendo, pero sin limitarse a permisos ambientales.</w:t>
      </w:r>
    </w:p>
    <w:p w14:paraId="1F244DDD"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Realizar el dragado en su polígono de concesión portuaria, cada vez que sea necesario, para la correcta navegabilidad, maniobrabilidad y seguridad de los buques (si fuere el caso) FSRU o FSU y Carrier.</w:t>
      </w:r>
    </w:p>
    <w:p w14:paraId="4ECBD926"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Coordinación y gestión integrada de todas las partes o subsistemas del Proyecto evitando duplicidades, ausencias en los límites de batería o incompatibilidades entre las diferentes partes o etapas en las que se divida el proyecto global.</w:t>
      </w:r>
    </w:p>
    <w:p w14:paraId="7D5653AD" w14:textId="77777777" w:rsidR="00013A87" w:rsidRPr="005C081F" w:rsidRDefault="00013A87" w:rsidP="00013A87">
      <w:pPr>
        <w:numPr>
          <w:ilvl w:val="0"/>
          <w:numId w:val="4"/>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Cumplir con los requisitos exigidos por la normatividad aplicable y las autoridades competentes</w:t>
      </w:r>
    </w:p>
    <w:p w14:paraId="73D521FC"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5285B06A" w14:textId="77777777" w:rsidR="00013A87" w:rsidRPr="005C081F"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Los próximos capítulos incluyen el conjunto de normas técnicas generales de guía para el inversionista y que deberán ser tenidas en cuenta para dar cumplimiento a los servicios establecidos en el documento de selección de inversionista descritas en este capítulo.</w:t>
      </w:r>
    </w:p>
    <w:p w14:paraId="1EC844AC" w14:textId="77777777" w:rsidR="00013A87" w:rsidRPr="005C081F" w:rsidRDefault="00013A87" w:rsidP="00013A87">
      <w:pPr>
        <w:rPr>
          <w:sz w:val="22"/>
          <w:szCs w:val="22"/>
        </w:rPr>
      </w:pPr>
    </w:p>
    <w:p w14:paraId="03FF3BFA" w14:textId="77777777" w:rsidR="00013A87" w:rsidRPr="005C081F" w:rsidRDefault="00013A87" w:rsidP="00013A87">
      <w:pPr>
        <w:pStyle w:val="Ttulo1"/>
        <w:rPr>
          <w:sz w:val="22"/>
          <w:szCs w:val="22"/>
        </w:rPr>
      </w:pPr>
      <w:bookmarkStart w:id="9" w:name="_Toc31199842"/>
      <w:bookmarkStart w:id="10" w:name="_Toc31201625"/>
      <w:bookmarkStart w:id="11" w:name="_Toc31203663"/>
      <w:bookmarkStart w:id="12" w:name="_Toc31205703"/>
      <w:bookmarkStart w:id="13" w:name="_Toc31207742"/>
      <w:bookmarkStart w:id="14" w:name="_Toc31209781"/>
      <w:bookmarkStart w:id="15" w:name="_Toc31209393"/>
      <w:bookmarkStart w:id="16" w:name="_Toc31213872"/>
      <w:bookmarkStart w:id="17" w:name="_Toc36798130"/>
      <w:bookmarkStart w:id="18" w:name="_Toc37148665"/>
      <w:bookmarkStart w:id="19" w:name="_Toc31199843"/>
      <w:bookmarkStart w:id="20" w:name="_Toc31201626"/>
      <w:bookmarkStart w:id="21" w:name="_Toc31203664"/>
      <w:bookmarkStart w:id="22" w:name="_Toc31205704"/>
      <w:bookmarkStart w:id="23" w:name="_Toc31207743"/>
      <w:bookmarkStart w:id="24" w:name="_Toc31209782"/>
      <w:bookmarkStart w:id="25" w:name="_Toc31209394"/>
      <w:bookmarkStart w:id="26" w:name="_Toc31213873"/>
      <w:bookmarkStart w:id="27" w:name="_Toc36798131"/>
      <w:bookmarkStart w:id="28" w:name="_Toc37148666"/>
      <w:bookmarkStart w:id="29" w:name="_Toc31199844"/>
      <w:bookmarkStart w:id="30" w:name="_Toc31201627"/>
      <w:bookmarkStart w:id="31" w:name="_Toc31203665"/>
      <w:bookmarkStart w:id="32" w:name="_Toc31205705"/>
      <w:bookmarkStart w:id="33" w:name="_Toc31207744"/>
      <w:bookmarkStart w:id="34" w:name="_Toc31209783"/>
      <w:bookmarkStart w:id="35" w:name="_Toc31209395"/>
      <w:bookmarkStart w:id="36" w:name="_Toc31213874"/>
      <w:bookmarkStart w:id="37" w:name="_Toc36798132"/>
      <w:bookmarkStart w:id="38" w:name="_Toc37148667"/>
      <w:bookmarkStart w:id="39" w:name="_Toc31199845"/>
      <w:bookmarkStart w:id="40" w:name="_Toc31201628"/>
      <w:bookmarkStart w:id="41" w:name="_Toc31203666"/>
      <w:bookmarkStart w:id="42" w:name="_Toc31205706"/>
      <w:bookmarkStart w:id="43" w:name="_Toc31207745"/>
      <w:bookmarkStart w:id="44" w:name="_Toc31209784"/>
      <w:bookmarkStart w:id="45" w:name="_Toc31209764"/>
      <w:bookmarkStart w:id="46" w:name="_Toc31213875"/>
      <w:bookmarkStart w:id="47" w:name="_Toc36798133"/>
      <w:bookmarkStart w:id="48" w:name="_Toc37148668"/>
      <w:bookmarkStart w:id="49" w:name="_Toc31199846"/>
      <w:bookmarkStart w:id="50" w:name="_Toc31201629"/>
      <w:bookmarkStart w:id="51" w:name="_Toc31203667"/>
      <w:bookmarkStart w:id="52" w:name="_Toc31205707"/>
      <w:bookmarkStart w:id="53" w:name="_Toc31207746"/>
      <w:bookmarkStart w:id="54" w:name="_Toc31209785"/>
      <w:bookmarkStart w:id="55" w:name="_Toc31209765"/>
      <w:bookmarkStart w:id="56" w:name="_Toc31213876"/>
      <w:bookmarkStart w:id="57" w:name="_Toc36798134"/>
      <w:bookmarkStart w:id="58" w:name="_Toc37148669"/>
      <w:bookmarkStart w:id="59" w:name="_Toc31199847"/>
      <w:bookmarkStart w:id="60" w:name="_Toc31201630"/>
      <w:bookmarkStart w:id="61" w:name="_Toc31203668"/>
      <w:bookmarkStart w:id="62" w:name="_Toc31205708"/>
      <w:bookmarkStart w:id="63" w:name="_Toc31207747"/>
      <w:bookmarkStart w:id="64" w:name="_Toc31209786"/>
      <w:bookmarkStart w:id="65" w:name="_Toc31209766"/>
      <w:bookmarkStart w:id="66" w:name="_Toc31213877"/>
      <w:bookmarkStart w:id="67" w:name="_Toc36798135"/>
      <w:bookmarkStart w:id="68" w:name="_Toc37148670"/>
      <w:bookmarkStart w:id="69" w:name="_Toc31199848"/>
      <w:bookmarkStart w:id="70" w:name="_Toc31201631"/>
      <w:bookmarkStart w:id="71" w:name="_Toc31203669"/>
      <w:bookmarkStart w:id="72" w:name="_Toc31205709"/>
      <w:bookmarkStart w:id="73" w:name="_Toc31207748"/>
      <w:bookmarkStart w:id="74" w:name="_Toc31209787"/>
      <w:bookmarkStart w:id="75" w:name="_Toc31209767"/>
      <w:bookmarkStart w:id="76" w:name="_Toc31213878"/>
      <w:bookmarkStart w:id="77" w:name="_Toc36798136"/>
      <w:bookmarkStart w:id="78" w:name="_Toc37148671"/>
      <w:bookmarkStart w:id="79" w:name="_Toc31199849"/>
      <w:bookmarkStart w:id="80" w:name="_Toc31201632"/>
      <w:bookmarkStart w:id="81" w:name="_Toc31203670"/>
      <w:bookmarkStart w:id="82" w:name="_Toc31205710"/>
      <w:bookmarkStart w:id="83" w:name="_Toc31207749"/>
      <w:bookmarkStart w:id="84" w:name="_Toc31209788"/>
      <w:bookmarkStart w:id="85" w:name="_Toc31209768"/>
      <w:bookmarkStart w:id="86" w:name="_Toc31213879"/>
      <w:bookmarkStart w:id="87" w:name="_Toc36798137"/>
      <w:bookmarkStart w:id="88" w:name="_Toc37148672"/>
      <w:bookmarkStart w:id="89" w:name="_Toc31199850"/>
      <w:bookmarkStart w:id="90" w:name="_Toc31201633"/>
      <w:bookmarkStart w:id="91" w:name="_Toc31203671"/>
      <w:bookmarkStart w:id="92" w:name="_Toc31205711"/>
      <w:bookmarkStart w:id="93" w:name="_Toc31207750"/>
      <w:bookmarkStart w:id="94" w:name="_Toc31209789"/>
      <w:bookmarkStart w:id="95" w:name="_Toc31209769"/>
      <w:bookmarkStart w:id="96" w:name="_Toc31213880"/>
      <w:bookmarkStart w:id="97" w:name="_Toc36798138"/>
      <w:bookmarkStart w:id="98" w:name="_Toc37148673"/>
      <w:bookmarkStart w:id="99" w:name="_Toc31199851"/>
      <w:bookmarkStart w:id="100" w:name="_Toc31201634"/>
      <w:bookmarkStart w:id="101" w:name="_Toc31203672"/>
      <w:bookmarkStart w:id="102" w:name="_Toc31205712"/>
      <w:bookmarkStart w:id="103" w:name="_Toc31207751"/>
      <w:bookmarkStart w:id="104" w:name="_Toc31209790"/>
      <w:bookmarkStart w:id="105" w:name="_Toc31209770"/>
      <w:bookmarkStart w:id="106" w:name="_Toc31213881"/>
      <w:bookmarkStart w:id="107" w:name="_Toc36798139"/>
      <w:bookmarkStart w:id="108" w:name="_Toc37148674"/>
      <w:bookmarkStart w:id="109" w:name="_Toc31199852"/>
      <w:bookmarkStart w:id="110" w:name="_Toc31201635"/>
      <w:bookmarkStart w:id="111" w:name="_Toc31203673"/>
      <w:bookmarkStart w:id="112" w:name="_Toc31205713"/>
      <w:bookmarkStart w:id="113" w:name="_Toc31207752"/>
      <w:bookmarkStart w:id="114" w:name="_Toc31209791"/>
      <w:bookmarkStart w:id="115" w:name="_Toc31209771"/>
      <w:bookmarkStart w:id="116" w:name="_Toc31213882"/>
      <w:bookmarkStart w:id="117" w:name="_Toc36798140"/>
      <w:bookmarkStart w:id="118" w:name="_Toc37148675"/>
      <w:bookmarkStart w:id="119" w:name="_Toc31199853"/>
      <w:bookmarkStart w:id="120" w:name="_Toc31201636"/>
      <w:bookmarkStart w:id="121" w:name="_Toc31203674"/>
      <w:bookmarkStart w:id="122" w:name="_Toc31205714"/>
      <w:bookmarkStart w:id="123" w:name="_Toc31207753"/>
      <w:bookmarkStart w:id="124" w:name="_Toc31209792"/>
      <w:bookmarkStart w:id="125" w:name="_Toc31209772"/>
      <w:bookmarkStart w:id="126" w:name="_Toc31213883"/>
      <w:bookmarkStart w:id="127" w:name="_Toc36798141"/>
      <w:bookmarkStart w:id="128" w:name="_Toc37148676"/>
      <w:bookmarkStart w:id="129" w:name="_Toc31199854"/>
      <w:bookmarkStart w:id="130" w:name="_Toc31201637"/>
      <w:bookmarkStart w:id="131" w:name="_Toc31203675"/>
      <w:bookmarkStart w:id="132" w:name="_Toc31205715"/>
      <w:bookmarkStart w:id="133" w:name="_Toc31207754"/>
      <w:bookmarkStart w:id="134" w:name="_Toc31209793"/>
      <w:bookmarkStart w:id="135" w:name="_Toc31209773"/>
      <w:bookmarkStart w:id="136" w:name="_Toc31213884"/>
      <w:bookmarkStart w:id="137" w:name="_Toc36798142"/>
      <w:bookmarkStart w:id="138" w:name="_Toc37148677"/>
      <w:bookmarkStart w:id="139" w:name="_Toc31199855"/>
      <w:bookmarkStart w:id="140" w:name="_Toc31201638"/>
      <w:bookmarkStart w:id="141" w:name="_Toc31203676"/>
      <w:bookmarkStart w:id="142" w:name="_Toc31205716"/>
      <w:bookmarkStart w:id="143" w:name="_Toc31207755"/>
      <w:bookmarkStart w:id="144" w:name="_Toc31209794"/>
      <w:bookmarkStart w:id="145" w:name="_Toc31209774"/>
      <w:bookmarkStart w:id="146" w:name="_Toc31213885"/>
      <w:bookmarkStart w:id="147" w:name="_Toc36798143"/>
      <w:bookmarkStart w:id="148" w:name="_Toc37148678"/>
      <w:bookmarkStart w:id="149" w:name="_Toc31199856"/>
      <w:bookmarkStart w:id="150" w:name="_Toc31201639"/>
      <w:bookmarkStart w:id="151" w:name="_Toc31203677"/>
      <w:bookmarkStart w:id="152" w:name="_Toc31205717"/>
      <w:bookmarkStart w:id="153" w:name="_Toc31207756"/>
      <w:bookmarkStart w:id="154" w:name="_Toc31209795"/>
      <w:bookmarkStart w:id="155" w:name="_Toc31211812"/>
      <w:bookmarkStart w:id="156" w:name="_Toc31213886"/>
      <w:bookmarkStart w:id="157" w:name="_Toc36798144"/>
      <w:bookmarkStart w:id="158" w:name="_Toc37148679"/>
      <w:bookmarkStart w:id="159" w:name="_Toc31199857"/>
      <w:bookmarkStart w:id="160" w:name="_Toc31201640"/>
      <w:bookmarkStart w:id="161" w:name="_Toc31203678"/>
      <w:bookmarkStart w:id="162" w:name="_Toc31205718"/>
      <w:bookmarkStart w:id="163" w:name="_Toc31207757"/>
      <w:bookmarkStart w:id="164" w:name="_Toc31209796"/>
      <w:bookmarkStart w:id="165" w:name="_Toc31211813"/>
      <w:bookmarkStart w:id="166" w:name="_Toc31213887"/>
      <w:bookmarkStart w:id="167" w:name="_Toc36798145"/>
      <w:bookmarkStart w:id="168" w:name="_Toc37148680"/>
      <w:bookmarkStart w:id="169" w:name="_Toc31199858"/>
      <w:bookmarkStart w:id="170" w:name="_Toc31201641"/>
      <w:bookmarkStart w:id="171" w:name="_Toc31203679"/>
      <w:bookmarkStart w:id="172" w:name="_Toc31205719"/>
      <w:bookmarkStart w:id="173" w:name="_Toc31207758"/>
      <w:bookmarkStart w:id="174" w:name="_Toc31209797"/>
      <w:bookmarkStart w:id="175" w:name="_Toc31211814"/>
      <w:bookmarkStart w:id="176" w:name="_Toc31213888"/>
      <w:bookmarkStart w:id="177" w:name="_Toc36798146"/>
      <w:bookmarkStart w:id="178" w:name="_Toc37148681"/>
      <w:bookmarkStart w:id="179" w:name="_Toc31199859"/>
      <w:bookmarkStart w:id="180" w:name="_Toc31201642"/>
      <w:bookmarkStart w:id="181" w:name="_Toc31203680"/>
      <w:bookmarkStart w:id="182" w:name="_Toc31205720"/>
      <w:bookmarkStart w:id="183" w:name="_Toc31207759"/>
      <w:bookmarkStart w:id="184" w:name="_Toc31209798"/>
      <w:bookmarkStart w:id="185" w:name="_Toc31211815"/>
      <w:bookmarkStart w:id="186" w:name="_Toc31213889"/>
      <w:bookmarkStart w:id="187" w:name="_Toc36798147"/>
      <w:bookmarkStart w:id="188" w:name="_Toc37148682"/>
      <w:bookmarkStart w:id="189" w:name="_Toc31199860"/>
      <w:bookmarkStart w:id="190" w:name="_Toc31201643"/>
      <w:bookmarkStart w:id="191" w:name="_Toc31203681"/>
      <w:bookmarkStart w:id="192" w:name="_Toc31205721"/>
      <w:bookmarkStart w:id="193" w:name="_Toc31207760"/>
      <w:bookmarkStart w:id="194" w:name="_Toc31209799"/>
      <w:bookmarkStart w:id="195" w:name="_Toc31211816"/>
      <w:bookmarkStart w:id="196" w:name="_Toc31213890"/>
      <w:bookmarkStart w:id="197" w:name="_Toc36798148"/>
      <w:bookmarkStart w:id="198" w:name="_Toc37148683"/>
      <w:bookmarkStart w:id="199" w:name="_Toc31199861"/>
      <w:bookmarkStart w:id="200" w:name="_Toc31201644"/>
      <w:bookmarkStart w:id="201" w:name="_Toc31203682"/>
      <w:bookmarkStart w:id="202" w:name="_Toc31205722"/>
      <w:bookmarkStart w:id="203" w:name="_Toc31207761"/>
      <w:bookmarkStart w:id="204" w:name="_Toc31209800"/>
      <w:bookmarkStart w:id="205" w:name="_Toc31211817"/>
      <w:bookmarkStart w:id="206" w:name="_Toc31213891"/>
      <w:bookmarkStart w:id="207" w:name="_Toc36798149"/>
      <w:bookmarkStart w:id="208" w:name="_Toc37148684"/>
      <w:bookmarkStart w:id="209" w:name="_Toc31199862"/>
      <w:bookmarkStart w:id="210" w:name="_Toc31201645"/>
      <w:bookmarkStart w:id="211" w:name="_Toc31203683"/>
      <w:bookmarkStart w:id="212" w:name="_Toc31205723"/>
      <w:bookmarkStart w:id="213" w:name="_Toc31207762"/>
      <w:bookmarkStart w:id="214" w:name="_Toc31209801"/>
      <w:bookmarkStart w:id="215" w:name="_Toc31211818"/>
      <w:bookmarkStart w:id="216" w:name="_Toc31213892"/>
      <w:bookmarkStart w:id="217" w:name="_Toc36798150"/>
      <w:bookmarkStart w:id="218" w:name="_Toc37148685"/>
      <w:bookmarkStart w:id="219" w:name="_Toc31199863"/>
      <w:bookmarkStart w:id="220" w:name="_Toc31201646"/>
      <w:bookmarkStart w:id="221" w:name="_Toc31203684"/>
      <w:bookmarkStart w:id="222" w:name="_Toc31205724"/>
      <w:bookmarkStart w:id="223" w:name="_Toc31207763"/>
      <w:bookmarkStart w:id="224" w:name="_Toc31209802"/>
      <w:bookmarkStart w:id="225" w:name="_Toc31211819"/>
      <w:bookmarkStart w:id="226" w:name="_Toc31213893"/>
      <w:bookmarkStart w:id="227" w:name="_Toc36798151"/>
      <w:bookmarkStart w:id="228" w:name="_Toc37148686"/>
      <w:bookmarkStart w:id="229" w:name="_Toc31199864"/>
      <w:bookmarkStart w:id="230" w:name="_Toc31201647"/>
      <w:bookmarkStart w:id="231" w:name="_Toc31203685"/>
      <w:bookmarkStart w:id="232" w:name="_Toc31205725"/>
      <w:bookmarkStart w:id="233" w:name="_Toc31207764"/>
      <w:bookmarkStart w:id="234" w:name="_Toc31209803"/>
      <w:bookmarkStart w:id="235" w:name="_Toc31211820"/>
      <w:bookmarkStart w:id="236" w:name="_Toc31213894"/>
      <w:bookmarkStart w:id="237" w:name="_Toc36798152"/>
      <w:bookmarkStart w:id="238" w:name="_Toc37148687"/>
      <w:bookmarkStart w:id="239" w:name="_Toc31199865"/>
      <w:bookmarkStart w:id="240" w:name="_Toc31201648"/>
      <w:bookmarkStart w:id="241" w:name="_Toc31203686"/>
      <w:bookmarkStart w:id="242" w:name="_Toc31205726"/>
      <w:bookmarkStart w:id="243" w:name="_Toc31207765"/>
      <w:bookmarkStart w:id="244" w:name="_Toc31209804"/>
      <w:bookmarkStart w:id="245" w:name="_Toc31211821"/>
      <w:bookmarkStart w:id="246" w:name="_Toc31213895"/>
      <w:bookmarkStart w:id="247" w:name="_Toc36798153"/>
      <w:bookmarkStart w:id="248" w:name="_Toc37148688"/>
      <w:bookmarkStart w:id="249" w:name="_Toc31199866"/>
      <w:bookmarkStart w:id="250" w:name="_Toc31201649"/>
      <w:bookmarkStart w:id="251" w:name="_Toc31203687"/>
      <w:bookmarkStart w:id="252" w:name="_Toc31205727"/>
      <w:bookmarkStart w:id="253" w:name="_Toc31207766"/>
      <w:bookmarkStart w:id="254" w:name="_Toc31209805"/>
      <w:bookmarkStart w:id="255" w:name="_Toc31211822"/>
      <w:bookmarkStart w:id="256" w:name="_Toc31213896"/>
      <w:bookmarkStart w:id="257" w:name="_Toc36798154"/>
      <w:bookmarkStart w:id="258" w:name="_Toc37148689"/>
      <w:bookmarkStart w:id="259" w:name="_Toc31199867"/>
      <w:bookmarkStart w:id="260" w:name="_Toc31201650"/>
      <w:bookmarkStart w:id="261" w:name="_Toc31203688"/>
      <w:bookmarkStart w:id="262" w:name="_Toc31205728"/>
      <w:bookmarkStart w:id="263" w:name="_Toc31207767"/>
      <w:bookmarkStart w:id="264" w:name="_Toc31209806"/>
      <w:bookmarkStart w:id="265" w:name="_Toc31211823"/>
      <w:bookmarkStart w:id="266" w:name="_Toc31213897"/>
      <w:bookmarkStart w:id="267" w:name="_Toc36798155"/>
      <w:bookmarkStart w:id="268" w:name="_Toc37148690"/>
      <w:bookmarkStart w:id="269" w:name="_Toc31199868"/>
      <w:bookmarkStart w:id="270" w:name="_Toc31201651"/>
      <w:bookmarkStart w:id="271" w:name="_Toc31203689"/>
      <w:bookmarkStart w:id="272" w:name="_Toc31205729"/>
      <w:bookmarkStart w:id="273" w:name="_Toc31207768"/>
      <w:bookmarkStart w:id="274" w:name="_Toc31209807"/>
      <w:bookmarkStart w:id="275" w:name="_Toc31211824"/>
      <w:bookmarkStart w:id="276" w:name="_Toc31213898"/>
      <w:bookmarkStart w:id="277" w:name="_Toc36798156"/>
      <w:bookmarkStart w:id="278" w:name="_Toc37148691"/>
      <w:bookmarkStart w:id="279" w:name="_Toc31199869"/>
      <w:bookmarkStart w:id="280" w:name="_Toc31201652"/>
      <w:bookmarkStart w:id="281" w:name="_Toc31203690"/>
      <w:bookmarkStart w:id="282" w:name="_Toc31205730"/>
      <w:bookmarkStart w:id="283" w:name="_Toc31207769"/>
      <w:bookmarkStart w:id="284" w:name="_Toc31209808"/>
      <w:bookmarkStart w:id="285" w:name="_Toc31211825"/>
      <w:bookmarkStart w:id="286" w:name="_Toc31213899"/>
      <w:bookmarkStart w:id="287" w:name="_Toc36798157"/>
      <w:bookmarkStart w:id="288" w:name="_Toc37148692"/>
      <w:bookmarkStart w:id="289" w:name="_Toc31199870"/>
      <w:bookmarkStart w:id="290" w:name="_Toc31201653"/>
      <w:bookmarkStart w:id="291" w:name="_Toc31203691"/>
      <w:bookmarkStart w:id="292" w:name="_Toc31205731"/>
      <w:bookmarkStart w:id="293" w:name="_Toc31207770"/>
      <w:bookmarkStart w:id="294" w:name="_Toc31209809"/>
      <w:bookmarkStart w:id="295" w:name="_Toc31211826"/>
      <w:bookmarkStart w:id="296" w:name="_Toc31213900"/>
      <w:bookmarkStart w:id="297" w:name="_Toc36798158"/>
      <w:bookmarkStart w:id="298" w:name="_Toc37148693"/>
      <w:bookmarkStart w:id="299" w:name="_Toc31199871"/>
      <w:bookmarkStart w:id="300" w:name="_Toc31201654"/>
      <w:bookmarkStart w:id="301" w:name="_Toc31203692"/>
      <w:bookmarkStart w:id="302" w:name="_Toc31205732"/>
      <w:bookmarkStart w:id="303" w:name="_Toc31207771"/>
      <w:bookmarkStart w:id="304" w:name="_Toc31209810"/>
      <w:bookmarkStart w:id="305" w:name="_Toc31211827"/>
      <w:bookmarkStart w:id="306" w:name="_Toc31213901"/>
      <w:bookmarkStart w:id="307" w:name="_Toc36798159"/>
      <w:bookmarkStart w:id="308" w:name="_Toc37148694"/>
      <w:bookmarkStart w:id="309" w:name="_Toc31199872"/>
      <w:bookmarkStart w:id="310" w:name="_Toc31201655"/>
      <w:bookmarkStart w:id="311" w:name="_Toc31203693"/>
      <w:bookmarkStart w:id="312" w:name="_Toc31205733"/>
      <w:bookmarkStart w:id="313" w:name="_Toc31207772"/>
      <w:bookmarkStart w:id="314" w:name="_Toc31209811"/>
      <w:bookmarkStart w:id="315" w:name="_Toc31211828"/>
      <w:bookmarkStart w:id="316" w:name="_Toc31213902"/>
      <w:bookmarkStart w:id="317" w:name="_Toc36798160"/>
      <w:bookmarkStart w:id="318" w:name="_Toc37148695"/>
      <w:bookmarkStart w:id="319" w:name="_Toc31199873"/>
      <w:bookmarkStart w:id="320" w:name="_Toc31201656"/>
      <w:bookmarkStart w:id="321" w:name="_Toc31203694"/>
      <w:bookmarkStart w:id="322" w:name="_Toc31205734"/>
      <w:bookmarkStart w:id="323" w:name="_Toc31207773"/>
      <w:bookmarkStart w:id="324" w:name="_Toc31209812"/>
      <w:bookmarkStart w:id="325" w:name="_Toc31211829"/>
      <w:bookmarkStart w:id="326" w:name="_Toc31213903"/>
      <w:bookmarkStart w:id="327" w:name="_Toc36798161"/>
      <w:bookmarkStart w:id="328" w:name="_Toc37148696"/>
      <w:bookmarkStart w:id="329" w:name="_Toc31199874"/>
      <w:bookmarkStart w:id="330" w:name="_Toc31201657"/>
      <w:bookmarkStart w:id="331" w:name="_Toc31203695"/>
      <w:bookmarkStart w:id="332" w:name="_Toc31205735"/>
      <w:bookmarkStart w:id="333" w:name="_Toc31207774"/>
      <w:bookmarkStart w:id="334" w:name="_Toc31209813"/>
      <w:bookmarkStart w:id="335" w:name="_Toc31211830"/>
      <w:bookmarkStart w:id="336" w:name="_Toc31213904"/>
      <w:bookmarkStart w:id="337" w:name="_Toc36798162"/>
      <w:bookmarkStart w:id="338" w:name="_Toc37148697"/>
      <w:bookmarkStart w:id="339" w:name="_Toc31199875"/>
      <w:bookmarkStart w:id="340" w:name="_Toc31201658"/>
      <w:bookmarkStart w:id="341" w:name="_Toc31203696"/>
      <w:bookmarkStart w:id="342" w:name="_Toc31205736"/>
      <w:bookmarkStart w:id="343" w:name="_Toc31207775"/>
      <w:bookmarkStart w:id="344" w:name="_Toc31209814"/>
      <w:bookmarkStart w:id="345" w:name="_Toc31211831"/>
      <w:bookmarkStart w:id="346" w:name="_Toc31213905"/>
      <w:bookmarkStart w:id="347" w:name="_Toc36798163"/>
      <w:bookmarkStart w:id="348" w:name="_Toc37148698"/>
      <w:bookmarkStart w:id="349" w:name="_Toc31199876"/>
      <w:bookmarkStart w:id="350" w:name="_Toc31201659"/>
      <w:bookmarkStart w:id="351" w:name="_Toc31203697"/>
      <w:bookmarkStart w:id="352" w:name="_Toc31205737"/>
      <w:bookmarkStart w:id="353" w:name="_Toc31207776"/>
      <w:bookmarkStart w:id="354" w:name="_Toc31209815"/>
      <w:bookmarkStart w:id="355" w:name="_Toc31211832"/>
      <w:bookmarkStart w:id="356" w:name="_Toc31213906"/>
      <w:bookmarkStart w:id="357" w:name="_Toc36798164"/>
      <w:bookmarkStart w:id="358" w:name="_Toc37148699"/>
      <w:bookmarkStart w:id="359" w:name="_Toc31199877"/>
      <w:bookmarkStart w:id="360" w:name="_Toc31201660"/>
      <w:bookmarkStart w:id="361" w:name="_Toc31203698"/>
      <w:bookmarkStart w:id="362" w:name="_Toc31205738"/>
      <w:bookmarkStart w:id="363" w:name="_Toc31207777"/>
      <w:bookmarkStart w:id="364" w:name="_Toc31209816"/>
      <w:bookmarkStart w:id="365" w:name="_Toc31211833"/>
      <w:bookmarkStart w:id="366" w:name="_Toc31213907"/>
      <w:bookmarkStart w:id="367" w:name="_Toc36798165"/>
      <w:bookmarkStart w:id="368" w:name="_Toc37148700"/>
      <w:bookmarkStart w:id="369" w:name="_Toc31199878"/>
      <w:bookmarkStart w:id="370" w:name="_Toc31201661"/>
      <w:bookmarkStart w:id="371" w:name="_Toc31203699"/>
      <w:bookmarkStart w:id="372" w:name="_Toc31205739"/>
      <w:bookmarkStart w:id="373" w:name="_Toc31207778"/>
      <w:bookmarkStart w:id="374" w:name="_Toc31209817"/>
      <w:bookmarkStart w:id="375" w:name="_Toc31211834"/>
      <w:bookmarkStart w:id="376" w:name="_Toc31213908"/>
      <w:bookmarkStart w:id="377" w:name="_Toc36798166"/>
      <w:bookmarkStart w:id="378" w:name="_Toc37148701"/>
      <w:bookmarkStart w:id="379" w:name="_Toc31199879"/>
      <w:bookmarkStart w:id="380" w:name="_Toc31201662"/>
      <w:bookmarkStart w:id="381" w:name="_Toc31203700"/>
      <w:bookmarkStart w:id="382" w:name="_Toc31205740"/>
      <w:bookmarkStart w:id="383" w:name="_Toc31207779"/>
      <w:bookmarkStart w:id="384" w:name="_Toc31209818"/>
      <w:bookmarkStart w:id="385" w:name="_Toc31211835"/>
      <w:bookmarkStart w:id="386" w:name="_Toc31213909"/>
      <w:bookmarkStart w:id="387" w:name="_Toc36798167"/>
      <w:bookmarkStart w:id="388" w:name="_Toc37148702"/>
      <w:bookmarkStart w:id="389" w:name="_Toc31199880"/>
      <w:bookmarkStart w:id="390" w:name="_Toc31201663"/>
      <w:bookmarkStart w:id="391" w:name="_Toc31203701"/>
      <w:bookmarkStart w:id="392" w:name="_Toc31205741"/>
      <w:bookmarkStart w:id="393" w:name="_Toc31207780"/>
      <w:bookmarkStart w:id="394" w:name="_Toc31209819"/>
      <w:bookmarkStart w:id="395" w:name="_Toc31211836"/>
      <w:bookmarkStart w:id="396" w:name="_Toc31213910"/>
      <w:bookmarkStart w:id="397" w:name="_Toc36798168"/>
      <w:bookmarkStart w:id="398" w:name="_Toc37148703"/>
      <w:bookmarkStart w:id="399" w:name="_Toc31199881"/>
      <w:bookmarkStart w:id="400" w:name="_Toc31201664"/>
      <w:bookmarkStart w:id="401" w:name="_Toc31203702"/>
      <w:bookmarkStart w:id="402" w:name="_Toc31205742"/>
      <w:bookmarkStart w:id="403" w:name="_Toc31207781"/>
      <w:bookmarkStart w:id="404" w:name="_Toc31209820"/>
      <w:bookmarkStart w:id="405" w:name="_Toc31211837"/>
      <w:bookmarkStart w:id="406" w:name="_Toc31213911"/>
      <w:bookmarkStart w:id="407" w:name="_Toc36798169"/>
      <w:bookmarkStart w:id="408" w:name="_Toc37148704"/>
      <w:bookmarkStart w:id="409" w:name="_Toc31199882"/>
      <w:bookmarkStart w:id="410" w:name="_Toc31201665"/>
      <w:bookmarkStart w:id="411" w:name="_Toc31203703"/>
      <w:bookmarkStart w:id="412" w:name="_Toc31205743"/>
      <w:bookmarkStart w:id="413" w:name="_Toc31207782"/>
      <w:bookmarkStart w:id="414" w:name="_Toc31209821"/>
      <w:bookmarkStart w:id="415" w:name="_Toc31211838"/>
      <w:bookmarkStart w:id="416" w:name="_Toc31213912"/>
      <w:bookmarkStart w:id="417" w:name="_Toc36798170"/>
      <w:bookmarkStart w:id="418" w:name="_Toc37148705"/>
      <w:bookmarkStart w:id="419" w:name="_Toc31199883"/>
      <w:bookmarkStart w:id="420" w:name="_Toc31201666"/>
      <w:bookmarkStart w:id="421" w:name="_Toc31203704"/>
      <w:bookmarkStart w:id="422" w:name="_Toc31205744"/>
      <w:bookmarkStart w:id="423" w:name="_Toc31207783"/>
      <w:bookmarkStart w:id="424" w:name="_Toc31209822"/>
      <w:bookmarkStart w:id="425" w:name="_Toc31211839"/>
      <w:bookmarkStart w:id="426" w:name="_Toc31213913"/>
      <w:bookmarkStart w:id="427" w:name="_Toc36798171"/>
      <w:bookmarkStart w:id="428" w:name="_Toc37148706"/>
      <w:bookmarkStart w:id="429" w:name="_Toc31199884"/>
      <w:bookmarkStart w:id="430" w:name="_Toc31201667"/>
      <w:bookmarkStart w:id="431" w:name="_Toc31203705"/>
      <w:bookmarkStart w:id="432" w:name="_Toc31205745"/>
      <w:bookmarkStart w:id="433" w:name="_Toc31207784"/>
      <w:bookmarkStart w:id="434" w:name="_Toc31209823"/>
      <w:bookmarkStart w:id="435" w:name="_Toc31211840"/>
      <w:bookmarkStart w:id="436" w:name="_Toc31213914"/>
      <w:bookmarkStart w:id="437" w:name="_Toc36798172"/>
      <w:bookmarkStart w:id="438" w:name="_Toc37148707"/>
      <w:bookmarkStart w:id="439" w:name="_Toc31199885"/>
      <w:bookmarkStart w:id="440" w:name="_Toc31201668"/>
      <w:bookmarkStart w:id="441" w:name="_Toc31203706"/>
      <w:bookmarkStart w:id="442" w:name="_Toc31205746"/>
      <w:bookmarkStart w:id="443" w:name="_Toc31207785"/>
      <w:bookmarkStart w:id="444" w:name="_Toc31209824"/>
      <w:bookmarkStart w:id="445" w:name="_Toc31211841"/>
      <w:bookmarkStart w:id="446" w:name="_Toc31213915"/>
      <w:bookmarkStart w:id="447" w:name="_Toc36798173"/>
      <w:bookmarkStart w:id="448" w:name="_Toc37148708"/>
      <w:bookmarkStart w:id="449" w:name="_Toc31199886"/>
      <w:bookmarkStart w:id="450" w:name="_Toc31201669"/>
      <w:bookmarkStart w:id="451" w:name="_Toc31203707"/>
      <w:bookmarkStart w:id="452" w:name="_Toc31205747"/>
      <w:bookmarkStart w:id="453" w:name="_Toc31207786"/>
      <w:bookmarkStart w:id="454" w:name="_Toc31209825"/>
      <w:bookmarkStart w:id="455" w:name="_Toc31211842"/>
      <w:bookmarkStart w:id="456" w:name="_Toc31213916"/>
      <w:bookmarkStart w:id="457" w:name="_Toc36798174"/>
      <w:bookmarkStart w:id="458" w:name="_Toc37148709"/>
      <w:bookmarkStart w:id="459" w:name="_Toc31199887"/>
      <w:bookmarkStart w:id="460" w:name="_Toc31201670"/>
      <w:bookmarkStart w:id="461" w:name="_Toc31203708"/>
      <w:bookmarkStart w:id="462" w:name="_Toc31205748"/>
      <w:bookmarkStart w:id="463" w:name="_Toc31207787"/>
      <w:bookmarkStart w:id="464" w:name="_Toc31209826"/>
      <w:bookmarkStart w:id="465" w:name="_Toc31211843"/>
      <w:bookmarkStart w:id="466" w:name="_Toc31213917"/>
      <w:bookmarkStart w:id="467" w:name="_Toc36798175"/>
      <w:bookmarkStart w:id="468" w:name="_Toc37148710"/>
      <w:bookmarkStart w:id="469" w:name="_Toc31199888"/>
      <w:bookmarkStart w:id="470" w:name="_Toc31201671"/>
      <w:bookmarkStart w:id="471" w:name="_Toc31203709"/>
      <w:bookmarkStart w:id="472" w:name="_Toc31205749"/>
      <w:bookmarkStart w:id="473" w:name="_Toc31207788"/>
      <w:bookmarkStart w:id="474" w:name="_Toc31209827"/>
      <w:bookmarkStart w:id="475" w:name="_Toc31211844"/>
      <w:bookmarkStart w:id="476" w:name="_Toc31213918"/>
      <w:bookmarkStart w:id="477" w:name="_Toc36798176"/>
      <w:bookmarkStart w:id="478" w:name="_Toc37148711"/>
      <w:bookmarkStart w:id="479" w:name="_Toc31199889"/>
      <w:bookmarkStart w:id="480" w:name="_Toc31201672"/>
      <w:bookmarkStart w:id="481" w:name="_Toc31203710"/>
      <w:bookmarkStart w:id="482" w:name="_Toc31205750"/>
      <w:bookmarkStart w:id="483" w:name="_Toc31207789"/>
      <w:bookmarkStart w:id="484" w:name="_Toc31209828"/>
      <w:bookmarkStart w:id="485" w:name="_Toc31211845"/>
      <w:bookmarkStart w:id="486" w:name="_Toc31213919"/>
      <w:bookmarkStart w:id="487" w:name="_Toc36798177"/>
      <w:bookmarkStart w:id="488" w:name="_Toc37148712"/>
      <w:bookmarkStart w:id="489" w:name="_Toc31199890"/>
      <w:bookmarkStart w:id="490" w:name="_Toc31201673"/>
      <w:bookmarkStart w:id="491" w:name="_Toc31203711"/>
      <w:bookmarkStart w:id="492" w:name="_Toc31205751"/>
      <w:bookmarkStart w:id="493" w:name="_Toc31207790"/>
      <w:bookmarkStart w:id="494" w:name="_Toc31209829"/>
      <w:bookmarkStart w:id="495" w:name="_Toc31211846"/>
      <w:bookmarkStart w:id="496" w:name="_Toc31213920"/>
      <w:bookmarkStart w:id="497" w:name="_Toc36798178"/>
      <w:bookmarkStart w:id="498" w:name="_Toc37148713"/>
      <w:bookmarkStart w:id="499" w:name="_Toc31199891"/>
      <w:bookmarkStart w:id="500" w:name="_Toc31201674"/>
      <w:bookmarkStart w:id="501" w:name="_Toc31203712"/>
      <w:bookmarkStart w:id="502" w:name="_Toc31205752"/>
      <w:bookmarkStart w:id="503" w:name="_Toc31207791"/>
      <w:bookmarkStart w:id="504" w:name="_Toc31209830"/>
      <w:bookmarkStart w:id="505" w:name="_Toc31211847"/>
      <w:bookmarkStart w:id="506" w:name="_Toc31213921"/>
      <w:bookmarkStart w:id="507" w:name="_Toc36798179"/>
      <w:bookmarkStart w:id="508" w:name="_Toc37148714"/>
      <w:bookmarkStart w:id="509" w:name="_Toc31199892"/>
      <w:bookmarkStart w:id="510" w:name="_Toc31201675"/>
      <w:bookmarkStart w:id="511" w:name="_Toc31203713"/>
      <w:bookmarkStart w:id="512" w:name="_Toc31205753"/>
      <w:bookmarkStart w:id="513" w:name="_Toc31207792"/>
      <w:bookmarkStart w:id="514" w:name="_Toc31209831"/>
      <w:bookmarkStart w:id="515" w:name="_Toc31211848"/>
      <w:bookmarkStart w:id="516" w:name="_Toc31213922"/>
      <w:bookmarkStart w:id="517" w:name="_Toc36798180"/>
      <w:bookmarkStart w:id="518" w:name="_Toc37148715"/>
      <w:bookmarkStart w:id="519" w:name="_Toc31199893"/>
      <w:bookmarkStart w:id="520" w:name="_Toc31201676"/>
      <w:bookmarkStart w:id="521" w:name="_Toc31203714"/>
      <w:bookmarkStart w:id="522" w:name="_Toc31205754"/>
      <w:bookmarkStart w:id="523" w:name="_Toc31207793"/>
      <w:bookmarkStart w:id="524" w:name="_Toc31209832"/>
      <w:bookmarkStart w:id="525" w:name="_Toc31211849"/>
      <w:bookmarkStart w:id="526" w:name="_Toc31213923"/>
      <w:bookmarkStart w:id="527" w:name="_Toc36798181"/>
      <w:bookmarkStart w:id="528" w:name="_Toc37148716"/>
      <w:bookmarkStart w:id="529" w:name="_Toc31199894"/>
      <w:bookmarkStart w:id="530" w:name="_Toc31201677"/>
      <w:bookmarkStart w:id="531" w:name="_Toc31203715"/>
      <w:bookmarkStart w:id="532" w:name="_Toc31205755"/>
      <w:bookmarkStart w:id="533" w:name="_Toc31207794"/>
      <w:bookmarkStart w:id="534" w:name="_Toc31209833"/>
      <w:bookmarkStart w:id="535" w:name="_Toc31211850"/>
      <w:bookmarkStart w:id="536" w:name="_Toc31213924"/>
      <w:bookmarkStart w:id="537" w:name="_Toc36798182"/>
      <w:bookmarkStart w:id="538" w:name="_Toc37148717"/>
      <w:bookmarkStart w:id="539" w:name="_Toc31199895"/>
      <w:bookmarkStart w:id="540" w:name="_Toc31201678"/>
      <w:bookmarkStart w:id="541" w:name="_Toc31203716"/>
      <w:bookmarkStart w:id="542" w:name="_Toc31205756"/>
      <w:bookmarkStart w:id="543" w:name="_Toc31207795"/>
      <w:bookmarkStart w:id="544" w:name="_Toc31209834"/>
      <w:bookmarkStart w:id="545" w:name="_Toc31211851"/>
      <w:bookmarkStart w:id="546" w:name="_Toc31213925"/>
      <w:bookmarkStart w:id="547" w:name="_Toc36798183"/>
      <w:bookmarkStart w:id="548" w:name="_Toc37148718"/>
      <w:bookmarkStart w:id="549" w:name="_Toc31199896"/>
      <w:bookmarkStart w:id="550" w:name="_Toc31201679"/>
      <w:bookmarkStart w:id="551" w:name="_Toc31203717"/>
      <w:bookmarkStart w:id="552" w:name="_Toc31205757"/>
      <w:bookmarkStart w:id="553" w:name="_Toc31207796"/>
      <w:bookmarkStart w:id="554" w:name="_Toc31209835"/>
      <w:bookmarkStart w:id="555" w:name="_Toc31211852"/>
      <w:bookmarkStart w:id="556" w:name="_Toc31213926"/>
      <w:bookmarkStart w:id="557" w:name="_Toc36798184"/>
      <w:bookmarkStart w:id="558" w:name="_Toc37148719"/>
      <w:bookmarkStart w:id="559" w:name="_Toc31199897"/>
      <w:bookmarkStart w:id="560" w:name="_Toc31201680"/>
      <w:bookmarkStart w:id="561" w:name="_Toc31203718"/>
      <w:bookmarkStart w:id="562" w:name="_Toc31205758"/>
      <w:bookmarkStart w:id="563" w:name="_Toc31207797"/>
      <w:bookmarkStart w:id="564" w:name="_Toc31209836"/>
      <w:bookmarkStart w:id="565" w:name="_Toc31211853"/>
      <w:bookmarkStart w:id="566" w:name="_Toc31213927"/>
      <w:bookmarkStart w:id="567" w:name="_Toc36798185"/>
      <w:bookmarkStart w:id="568" w:name="_Toc37148720"/>
      <w:bookmarkStart w:id="569" w:name="_Toc31199898"/>
      <w:bookmarkStart w:id="570" w:name="_Toc31201681"/>
      <w:bookmarkStart w:id="571" w:name="_Toc31203719"/>
      <w:bookmarkStart w:id="572" w:name="_Toc31205759"/>
      <w:bookmarkStart w:id="573" w:name="_Toc31207798"/>
      <w:bookmarkStart w:id="574" w:name="_Toc31209837"/>
      <w:bookmarkStart w:id="575" w:name="_Toc31211854"/>
      <w:bookmarkStart w:id="576" w:name="_Toc31213928"/>
      <w:bookmarkStart w:id="577" w:name="_Toc36798186"/>
      <w:bookmarkStart w:id="578" w:name="_Toc37148721"/>
      <w:bookmarkStart w:id="579" w:name="_Toc31199899"/>
      <w:bookmarkStart w:id="580" w:name="_Toc31201682"/>
      <w:bookmarkStart w:id="581" w:name="_Toc31203720"/>
      <w:bookmarkStart w:id="582" w:name="_Toc31205760"/>
      <w:bookmarkStart w:id="583" w:name="_Toc31207799"/>
      <w:bookmarkStart w:id="584" w:name="_Toc31209838"/>
      <w:bookmarkStart w:id="585" w:name="_Toc31211855"/>
      <w:bookmarkStart w:id="586" w:name="_Toc31213929"/>
      <w:bookmarkStart w:id="587" w:name="_Toc36798187"/>
      <w:bookmarkStart w:id="588" w:name="_Toc37148722"/>
      <w:bookmarkStart w:id="589" w:name="_Toc31199900"/>
      <w:bookmarkStart w:id="590" w:name="_Toc31201683"/>
      <w:bookmarkStart w:id="591" w:name="_Toc31203721"/>
      <w:bookmarkStart w:id="592" w:name="_Toc31205761"/>
      <w:bookmarkStart w:id="593" w:name="_Toc31207800"/>
      <w:bookmarkStart w:id="594" w:name="_Toc31209839"/>
      <w:bookmarkStart w:id="595" w:name="_Toc31211856"/>
      <w:bookmarkStart w:id="596" w:name="_Toc31213930"/>
      <w:bookmarkStart w:id="597" w:name="_Toc36798188"/>
      <w:bookmarkStart w:id="598" w:name="_Toc37148723"/>
      <w:bookmarkStart w:id="599" w:name="_Toc31199901"/>
      <w:bookmarkStart w:id="600" w:name="_Toc31201684"/>
      <w:bookmarkStart w:id="601" w:name="_Toc31203722"/>
      <w:bookmarkStart w:id="602" w:name="_Toc31205762"/>
      <w:bookmarkStart w:id="603" w:name="_Toc31207801"/>
      <w:bookmarkStart w:id="604" w:name="_Toc31209840"/>
      <w:bookmarkStart w:id="605" w:name="_Toc31211857"/>
      <w:bookmarkStart w:id="606" w:name="_Toc31213931"/>
      <w:bookmarkStart w:id="607" w:name="_Toc36798189"/>
      <w:bookmarkStart w:id="608" w:name="_Toc37148724"/>
      <w:bookmarkStart w:id="609" w:name="_Toc31199902"/>
      <w:bookmarkStart w:id="610" w:name="_Toc31201685"/>
      <w:bookmarkStart w:id="611" w:name="_Toc31203723"/>
      <w:bookmarkStart w:id="612" w:name="_Toc31205763"/>
      <w:bookmarkStart w:id="613" w:name="_Toc31207802"/>
      <w:bookmarkStart w:id="614" w:name="_Toc31209841"/>
      <w:bookmarkStart w:id="615" w:name="_Toc31211858"/>
      <w:bookmarkStart w:id="616" w:name="_Toc31213932"/>
      <w:bookmarkStart w:id="617" w:name="_Toc36798190"/>
      <w:bookmarkStart w:id="618" w:name="_Toc37148725"/>
      <w:bookmarkStart w:id="619" w:name="_Toc31199903"/>
      <w:bookmarkStart w:id="620" w:name="_Toc31201686"/>
      <w:bookmarkStart w:id="621" w:name="_Toc31203724"/>
      <w:bookmarkStart w:id="622" w:name="_Toc31205764"/>
      <w:bookmarkStart w:id="623" w:name="_Toc31207803"/>
      <w:bookmarkStart w:id="624" w:name="_Toc31209842"/>
      <w:bookmarkStart w:id="625" w:name="_Toc31211859"/>
      <w:bookmarkStart w:id="626" w:name="_Toc31213933"/>
      <w:bookmarkStart w:id="627" w:name="_Toc36798191"/>
      <w:bookmarkStart w:id="628" w:name="_Toc37148726"/>
      <w:bookmarkStart w:id="629" w:name="_Toc31199904"/>
      <w:bookmarkStart w:id="630" w:name="_Toc31201687"/>
      <w:bookmarkStart w:id="631" w:name="_Toc31203725"/>
      <w:bookmarkStart w:id="632" w:name="_Toc31205765"/>
      <w:bookmarkStart w:id="633" w:name="_Toc31207804"/>
      <w:bookmarkStart w:id="634" w:name="_Toc31209843"/>
      <w:bookmarkStart w:id="635" w:name="_Toc31211860"/>
      <w:bookmarkStart w:id="636" w:name="_Toc31213934"/>
      <w:bookmarkStart w:id="637" w:name="_Toc36798192"/>
      <w:bookmarkStart w:id="638" w:name="_Toc37148727"/>
      <w:bookmarkStart w:id="639" w:name="_Toc31199905"/>
      <w:bookmarkStart w:id="640" w:name="_Toc31201688"/>
      <w:bookmarkStart w:id="641" w:name="_Toc31203726"/>
      <w:bookmarkStart w:id="642" w:name="_Toc31205766"/>
      <w:bookmarkStart w:id="643" w:name="_Toc31207805"/>
      <w:bookmarkStart w:id="644" w:name="_Toc31209844"/>
      <w:bookmarkStart w:id="645" w:name="_Toc31211861"/>
      <w:bookmarkStart w:id="646" w:name="_Toc31213935"/>
      <w:bookmarkStart w:id="647" w:name="_Toc36798193"/>
      <w:bookmarkStart w:id="648" w:name="_Toc37148728"/>
      <w:bookmarkStart w:id="649" w:name="_Toc31199906"/>
      <w:bookmarkStart w:id="650" w:name="_Toc31201689"/>
      <w:bookmarkStart w:id="651" w:name="_Toc31203727"/>
      <w:bookmarkStart w:id="652" w:name="_Toc31205767"/>
      <w:bookmarkStart w:id="653" w:name="_Toc31207806"/>
      <w:bookmarkStart w:id="654" w:name="_Toc31209845"/>
      <w:bookmarkStart w:id="655" w:name="_Toc31211862"/>
      <w:bookmarkStart w:id="656" w:name="_Toc31213936"/>
      <w:bookmarkStart w:id="657" w:name="_Toc36798194"/>
      <w:bookmarkStart w:id="658" w:name="_Toc37148729"/>
      <w:bookmarkStart w:id="659" w:name="_Toc31199907"/>
      <w:bookmarkStart w:id="660" w:name="_Toc31201690"/>
      <w:bookmarkStart w:id="661" w:name="_Toc31203728"/>
      <w:bookmarkStart w:id="662" w:name="_Toc31205768"/>
      <w:bookmarkStart w:id="663" w:name="_Toc31207807"/>
      <w:bookmarkStart w:id="664" w:name="_Toc31209846"/>
      <w:bookmarkStart w:id="665" w:name="_Toc31211863"/>
      <w:bookmarkStart w:id="666" w:name="_Toc31213937"/>
      <w:bookmarkStart w:id="667" w:name="_Toc36798195"/>
      <w:bookmarkStart w:id="668" w:name="_Toc37148730"/>
      <w:bookmarkStart w:id="669" w:name="_Toc31199908"/>
      <w:bookmarkStart w:id="670" w:name="_Toc31201691"/>
      <w:bookmarkStart w:id="671" w:name="_Toc31203729"/>
      <w:bookmarkStart w:id="672" w:name="_Toc31205769"/>
      <w:bookmarkStart w:id="673" w:name="_Toc31207808"/>
      <w:bookmarkStart w:id="674" w:name="_Toc31209847"/>
      <w:bookmarkStart w:id="675" w:name="_Toc31211864"/>
      <w:bookmarkStart w:id="676" w:name="_Toc31213938"/>
      <w:bookmarkStart w:id="677" w:name="_Toc36798196"/>
      <w:bookmarkStart w:id="678" w:name="_Toc37148731"/>
      <w:bookmarkStart w:id="679" w:name="_Toc31199909"/>
      <w:bookmarkStart w:id="680" w:name="_Toc31201692"/>
      <w:bookmarkStart w:id="681" w:name="_Toc31203730"/>
      <w:bookmarkStart w:id="682" w:name="_Toc31205770"/>
      <w:bookmarkStart w:id="683" w:name="_Toc31207809"/>
      <w:bookmarkStart w:id="684" w:name="_Toc31209848"/>
      <w:bookmarkStart w:id="685" w:name="_Toc31211865"/>
      <w:bookmarkStart w:id="686" w:name="_Toc31213939"/>
      <w:bookmarkStart w:id="687" w:name="_Toc36798197"/>
      <w:bookmarkStart w:id="688" w:name="_Toc37148732"/>
      <w:bookmarkStart w:id="689" w:name="_Toc31199910"/>
      <w:bookmarkStart w:id="690" w:name="_Toc31201693"/>
      <w:bookmarkStart w:id="691" w:name="_Toc31203731"/>
      <w:bookmarkStart w:id="692" w:name="_Toc31205771"/>
      <w:bookmarkStart w:id="693" w:name="_Toc31207810"/>
      <w:bookmarkStart w:id="694" w:name="_Toc31209849"/>
      <w:bookmarkStart w:id="695" w:name="_Toc31211866"/>
      <w:bookmarkStart w:id="696" w:name="_Toc31213940"/>
      <w:bookmarkStart w:id="697" w:name="_Toc36798198"/>
      <w:bookmarkStart w:id="698" w:name="_Toc37148733"/>
      <w:bookmarkStart w:id="699" w:name="_Toc31199911"/>
      <w:bookmarkStart w:id="700" w:name="_Toc31201694"/>
      <w:bookmarkStart w:id="701" w:name="_Toc31203732"/>
      <w:bookmarkStart w:id="702" w:name="_Toc31205772"/>
      <w:bookmarkStart w:id="703" w:name="_Toc31207811"/>
      <w:bookmarkStart w:id="704" w:name="_Toc31209850"/>
      <w:bookmarkStart w:id="705" w:name="_Toc31211867"/>
      <w:bookmarkStart w:id="706" w:name="_Toc31213941"/>
      <w:bookmarkStart w:id="707" w:name="_Toc36798199"/>
      <w:bookmarkStart w:id="708" w:name="_Toc37148734"/>
      <w:bookmarkStart w:id="709" w:name="_Toc83803159"/>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sidRPr="005C081F">
        <w:rPr>
          <w:bCs/>
          <w:sz w:val="22"/>
          <w:szCs w:val="22"/>
        </w:rPr>
        <w:t>NORMAS</w:t>
      </w:r>
      <w:r w:rsidRPr="005C081F">
        <w:rPr>
          <w:sz w:val="22"/>
          <w:szCs w:val="22"/>
        </w:rPr>
        <w:t xml:space="preserve"> TÉCNICAS GENERALES</w:t>
      </w:r>
      <w:r w:rsidR="00233A1D" w:rsidRPr="005C081F">
        <w:rPr>
          <w:sz w:val="22"/>
          <w:szCs w:val="22"/>
        </w:rPr>
        <w:t xml:space="preserve"> APLICABLES A LA PLANTA DE REGASIFICACIÓN</w:t>
      </w:r>
      <w:bookmarkEnd w:id="709"/>
    </w:p>
    <w:p w14:paraId="71AC8FDA" w14:textId="77777777" w:rsidR="00013A87" w:rsidRPr="005C081F" w:rsidRDefault="00013A87" w:rsidP="00013A87">
      <w:pPr>
        <w:jc w:val="both"/>
        <w:rPr>
          <w:rFonts w:ascii="Arial" w:hAnsi="Arial" w:cs="Arial"/>
          <w:sz w:val="22"/>
          <w:szCs w:val="22"/>
        </w:rPr>
      </w:pPr>
    </w:p>
    <w:p w14:paraId="04179A95" w14:textId="6D1E105A"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El Auditor informará de manera independiente al Ministerio de Minas y Energía, la UPME, la Superintendencia de Servicios Públicos Domiciliarios, la Fiducia y el Adjudicatario, el cumplimiento de los servicios consignadas en el numeral </w:t>
      </w:r>
      <w:r w:rsidR="00532E2D">
        <w:rPr>
          <w:rFonts w:ascii="Arial" w:eastAsiaTheme="minorHAnsi" w:hAnsi="Arial" w:cs="Arial"/>
          <w:sz w:val="22"/>
          <w:szCs w:val="22"/>
          <w:lang w:val="es-CO" w:eastAsia="en-US"/>
        </w:rPr>
        <w:t>2.1</w:t>
      </w:r>
      <w:r w:rsidRPr="005C081F">
        <w:rPr>
          <w:rFonts w:ascii="Arial" w:eastAsiaTheme="minorHAnsi" w:hAnsi="Arial" w:cs="Arial"/>
          <w:sz w:val="22"/>
          <w:szCs w:val="22"/>
          <w:lang w:val="es-CO" w:eastAsia="en-US"/>
        </w:rPr>
        <w:t xml:space="preserve"> del presente Anexo y de la Normatividad Aplicable. </w:t>
      </w:r>
    </w:p>
    <w:p w14:paraId="1891E753"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064208A"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Inversionista deberá adoptar los controles y medidas para preservar el bienestar y la seguridad de la población.</w:t>
      </w:r>
    </w:p>
    <w:p w14:paraId="0C410941" w14:textId="74139C61" w:rsidR="00013A87" w:rsidRDefault="00013A87" w:rsidP="00013A87">
      <w:pPr>
        <w:jc w:val="both"/>
        <w:rPr>
          <w:rFonts w:ascii="Arial" w:hAnsi="Arial" w:cs="Arial"/>
          <w:sz w:val="22"/>
          <w:szCs w:val="22"/>
        </w:rPr>
      </w:pPr>
    </w:p>
    <w:p w14:paraId="2F632495" w14:textId="77777777" w:rsidR="000D04FA" w:rsidRPr="005C081F" w:rsidRDefault="000D04FA" w:rsidP="00013A87">
      <w:pPr>
        <w:jc w:val="both"/>
        <w:rPr>
          <w:rFonts w:ascii="Arial" w:hAnsi="Arial" w:cs="Arial"/>
          <w:sz w:val="22"/>
          <w:szCs w:val="22"/>
        </w:rPr>
      </w:pPr>
    </w:p>
    <w:p w14:paraId="360CC227" w14:textId="77777777" w:rsidR="00013A87" w:rsidRPr="005C081F" w:rsidRDefault="00013A87" w:rsidP="00013A87">
      <w:pPr>
        <w:pStyle w:val="Ttulo2"/>
        <w:rPr>
          <w:sz w:val="22"/>
          <w:szCs w:val="22"/>
        </w:rPr>
      </w:pPr>
      <w:bookmarkStart w:id="710" w:name="_Toc83803160"/>
      <w:r w:rsidRPr="005C081F">
        <w:rPr>
          <w:sz w:val="22"/>
          <w:szCs w:val="22"/>
        </w:rPr>
        <w:t>Principales características técnicas del proyecto</w:t>
      </w:r>
      <w:bookmarkEnd w:id="710"/>
    </w:p>
    <w:p w14:paraId="22812D35" w14:textId="77777777" w:rsidR="00013A87" w:rsidRPr="005C081F" w:rsidRDefault="00013A87" w:rsidP="00013A87">
      <w:pPr>
        <w:jc w:val="both"/>
        <w:rPr>
          <w:rFonts w:ascii="Arial" w:hAnsi="Arial" w:cs="Arial"/>
          <w:sz w:val="22"/>
          <w:szCs w:val="22"/>
        </w:rPr>
      </w:pPr>
    </w:p>
    <w:p w14:paraId="50B01854" w14:textId="77777777" w:rsidR="00013A87" w:rsidRPr="005C081F" w:rsidRDefault="00013A87" w:rsidP="00013A87">
      <w:pPr>
        <w:pStyle w:val="Ttulo3"/>
        <w:rPr>
          <w:sz w:val="22"/>
          <w:szCs w:val="22"/>
        </w:rPr>
      </w:pPr>
      <w:bookmarkStart w:id="711" w:name="_Toc83803161"/>
      <w:r w:rsidRPr="005C081F">
        <w:rPr>
          <w:sz w:val="22"/>
          <w:szCs w:val="22"/>
        </w:rPr>
        <w:lastRenderedPageBreak/>
        <w:t>Composición GNL</w:t>
      </w:r>
      <w:bookmarkEnd w:id="711"/>
    </w:p>
    <w:p w14:paraId="0EA232B3" w14:textId="77777777" w:rsidR="00013A87" w:rsidRPr="005C081F" w:rsidRDefault="00013A87" w:rsidP="00013A87">
      <w:pPr>
        <w:jc w:val="both"/>
        <w:rPr>
          <w:rFonts w:ascii="Arial" w:hAnsi="Arial" w:cs="Arial"/>
          <w:sz w:val="22"/>
          <w:szCs w:val="22"/>
        </w:rPr>
      </w:pPr>
    </w:p>
    <w:p w14:paraId="7F7FAAE1"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La Planta de Regasificación del Pacífico recibirá GNL de diferentes localizaciones a nivel mundial. La siguiente tabla recoge las composiciones del GNL para las que se debe diseñar la Planta de Regasificación.</w:t>
      </w:r>
    </w:p>
    <w:p w14:paraId="5FCB803C"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1D035970" w14:textId="08EBE6F2" w:rsidR="00013A87" w:rsidRPr="005C081F" w:rsidRDefault="00013A87" w:rsidP="00013A87">
      <w:pPr>
        <w:suppressAutoHyphens w:val="0"/>
        <w:jc w:val="center"/>
        <w:rPr>
          <w:rFonts w:ascii="Arial" w:eastAsiaTheme="minorHAnsi" w:hAnsi="Arial" w:cs="Arial"/>
          <w:b/>
          <w:bCs/>
          <w:sz w:val="22"/>
          <w:szCs w:val="22"/>
          <w:lang w:val="es-CO" w:eastAsia="en-US"/>
        </w:rPr>
      </w:pPr>
      <w:bookmarkStart w:id="712" w:name="_Toc83803241"/>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1</w:t>
      </w:r>
      <w:r w:rsidRPr="005C081F">
        <w:rPr>
          <w:rFonts w:ascii="Arial" w:eastAsiaTheme="minorHAnsi" w:hAnsi="Arial" w:cs="Arial"/>
          <w:b/>
          <w:bCs/>
          <w:sz w:val="22"/>
          <w:szCs w:val="22"/>
          <w:lang w:val="es-CO" w:eastAsia="en-US"/>
        </w:rPr>
        <w:fldChar w:fldCharType="end"/>
      </w:r>
      <w:r w:rsidRPr="005C081F">
        <w:rPr>
          <w:rFonts w:ascii="Arial" w:eastAsiaTheme="minorHAnsi" w:hAnsi="Arial" w:cs="Arial"/>
          <w:b/>
          <w:bCs/>
          <w:sz w:val="22"/>
          <w:szCs w:val="22"/>
          <w:lang w:val="es-CO" w:eastAsia="en-US"/>
        </w:rPr>
        <w:t>. Rango de composiciones de suministro de GNL</w:t>
      </w:r>
      <w:bookmarkEnd w:id="7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193"/>
        <w:gridCol w:w="1417"/>
        <w:gridCol w:w="1559"/>
      </w:tblGrid>
      <w:tr w:rsidR="00013A87" w:rsidRPr="005C081F" w14:paraId="6B3010A9" w14:textId="77777777" w:rsidTr="00486059">
        <w:trPr>
          <w:jc w:val="center"/>
        </w:trPr>
        <w:tc>
          <w:tcPr>
            <w:tcW w:w="2988" w:type="dxa"/>
            <w:vAlign w:val="center"/>
          </w:tcPr>
          <w:p w14:paraId="248AD6C9" w14:textId="77777777" w:rsidR="00013A87" w:rsidRPr="005C081F" w:rsidRDefault="00013A87" w:rsidP="00486059">
            <w:pPr>
              <w:suppressAutoHyphens w:val="0"/>
              <w:jc w:val="both"/>
              <w:rPr>
                <w:rFonts w:ascii="Arial" w:eastAsiaTheme="minorHAnsi" w:hAnsi="Arial" w:cs="Arial"/>
                <w:b/>
                <w:sz w:val="22"/>
                <w:szCs w:val="22"/>
                <w:lang w:val="es-ES_tradnl" w:eastAsia="en-US"/>
              </w:rPr>
            </w:pPr>
            <w:bookmarkStart w:id="713" w:name="_Toc58035943"/>
            <w:bookmarkStart w:id="714" w:name="_Toc58036276"/>
            <w:bookmarkStart w:id="715" w:name="_Toc58039349"/>
            <w:bookmarkStart w:id="716" w:name="_Toc58035944"/>
            <w:bookmarkStart w:id="717" w:name="_Toc58036277"/>
            <w:bookmarkStart w:id="718" w:name="_Toc58039350"/>
            <w:bookmarkStart w:id="719" w:name="_Toc58035945"/>
            <w:bookmarkStart w:id="720" w:name="_Toc58036278"/>
            <w:bookmarkStart w:id="721" w:name="_Toc58039351"/>
            <w:bookmarkStart w:id="722" w:name="_Toc58035946"/>
            <w:bookmarkStart w:id="723" w:name="_Toc58036279"/>
            <w:bookmarkStart w:id="724" w:name="_Toc58039352"/>
            <w:bookmarkStart w:id="725" w:name="_Toc58035947"/>
            <w:bookmarkStart w:id="726" w:name="_Toc58036280"/>
            <w:bookmarkStart w:id="727" w:name="_Toc58039353"/>
            <w:bookmarkStart w:id="728" w:name="_Toc58035948"/>
            <w:bookmarkStart w:id="729" w:name="_Toc58036281"/>
            <w:bookmarkStart w:id="730" w:name="_Toc58039354"/>
            <w:bookmarkStart w:id="731" w:name="_Toc58035949"/>
            <w:bookmarkStart w:id="732" w:name="_Toc58036282"/>
            <w:bookmarkStart w:id="733" w:name="_Toc58039355"/>
            <w:bookmarkStart w:id="734" w:name="_Toc58035950"/>
            <w:bookmarkStart w:id="735" w:name="_Toc58036283"/>
            <w:bookmarkStart w:id="736" w:name="_Toc58039356"/>
            <w:bookmarkStart w:id="737" w:name="_Toc58035951"/>
            <w:bookmarkStart w:id="738" w:name="_Toc58036284"/>
            <w:bookmarkStart w:id="739" w:name="_Toc58039357"/>
            <w:bookmarkStart w:id="740" w:name="_Toc58035952"/>
            <w:bookmarkStart w:id="741" w:name="_Toc58036285"/>
            <w:bookmarkStart w:id="742" w:name="_Toc58039358"/>
            <w:bookmarkStart w:id="743" w:name="_Toc58035953"/>
            <w:bookmarkStart w:id="744" w:name="_Toc58036286"/>
            <w:bookmarkStart w:id="745" w:name="_Toc58039359"/>
            <w:bookmarkStart w:id="746" w:name="_Toc58035954"/>
            <w:bookmarkStart w:id="747" w:name="_Toc58036287"/>
            <w:bookmarkStart w:id="748" w:name="_Toc58039360"/>
            <w:bookmarkStart w:id="749" w:name="_Toc58035955"/>
            <w:bookmarkStart w:id="750" w:name="_Toc58036288"/>
            <w:bookmarkStart w:id="751" w:name="_Toc58039361"/>
            <w:bookmarkStart w:id="752" w:name="_Toc58035956"/>
            <w:bookmarkStart w:id="753" w:name="_Toc58036289"/>
            <w:bookmarkStart w:id="754" w:name="_Toc58039362"/>
            <w:bookmarkStart w:id="755" w:name="_Toc58035957"/>
            <w:bookmarkStart w:id="756" w:name="_Toc58036290"/>
            <w:bookmarkStart w:id="757" w:name="_Toc58039363"/>
            <w:bookmarkStart w:id="758" w:name="_Toc58035958"/>
            <w:bookmarkStart w:id="759" w:name="_Toc58036291"/>
            <w:bookmarkStart w:id="760" w:name="_Toc58039364"/>
            <w:bookmarkStart w:id="761" w:name="_Toc58035959"/>
            <w:bookmarkStart w:id="762" w:name="_Toc58036292"/>
            <w:bookmarkStart w:id="763" w:name="_Toc58039365"/>
            <w:bookmarkStart w:id="764" w:name="_Toc58035960"/>
            <w:bookmarkStart w:id="765" w:name="_Toc58036293"/>
            <w:bookmarkStart w:id="766" w:name="_Toc58039366"/>
            <w:bookmarkStart w:id="767" w:name="_Toc58035961"/>
            <w:bookmarkStart w:id="768" w:name="_Toc58036294"/>
            <w:bookmarkStart w:id="769" w:name="_Toc58039367"/>
            <w:bookmarkStart w:id="770" w:name="_Toc58035962"/>
            <w:bookmarkStart w:id="771" w:name="_Toc58036295"/>
            <w:bookmarkStart w:id="772" w:name="_Toc58039368"/>
            <w:bookmarkStart w:id="773" w:name="_Toc58035963"/>
            <w:bookmarkStart w:id="774" w:name="_Toc58036296"/>
            <w:bookmarkStart w:id="775" w:name="_Toc58039369"/>
            <w:bookmarkStart w:id="776" w:name="_Toc58035964"/>
            <w:bookmarkStart w:id="777" w:name="_Toc58036297"/>
            <w:bookmarkStart w:id="778" w:name="_Toc58039370"/>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tc>
        <w:tc>
          <w:tcPr>
            <w:tcW w:w="1193" w:type="dxa"/>
            <w:vAlign w:val="center"/>
          </w:tcPr>
          <w:p w14:paraId="7D5EA03A" w14:textId="77777777" w:rsidR="00013A87" w:rsidRPr="005C081F" w:rsidRDefault="00013A87" w:rsidP="00486059">
            <w:pPr>
              <w:suppressAutoHyphens w:val="0"/>
              <w:jc w:val="center"/>
              <w:rPr>
                <w:rFonts w:ascii="Arial" w:eastAsiaTheme="minorHAnsi" w:hAnsi="Arial" w:cs="Arial"/>
                <w:b/>
                <w:sz w:val="22"/>
                <w:szCs w:val="22"/>
                <w:lang w:val="es-ES_tradnl" w:eastAsia="en-US"/>
              </w:rPr>
            </w:pPr>
            <w:r w:rsidRPr="005C081F">
              <w:rPr>
                <w:rFonts w:ascii="Arial" w:eastAsiaTheme="minorHAnsi" w:hAnsi="Arial" w:cs="Arial"/>
                <w:b/>
                <w:sz w:val="22"/>
                <w:szCs w:val="22"/>
                <w:lang w:val="es-ES_tradnl" w:eastAsia="en-US"/>
              </w:rPr>
              <w:t>GNL Diseño</w:t>
            </w:r>
          </w:p>
        </w:tc>
        <w:tc>
          <w:tcPr>
            <w:tcW w:w="1417" w:type="dxa"/>
            <w:vAlign w:val="center"/>
          </w:tcPr>
          <w:p w14:paraId="3235CEA7" w14:textId="77777777" w:rsidR="00013A87" w:rsidRPr="005C081F" w:rsidRDefault="00013A87" w:rsidP="00486059">
            <w:pPr>
              <w:suppressAutoHyphens w:val="0"/>
              <w:jc w:val="center"/>
              <w:rPr>
                <w:rFonts w:ascii="Arial" w:eastAsiaTheme="minorHAnsi" w:hAnsi="Arial" w:cs="Arial"/>
                <w:b/>
                <w:sz w:val="22"/>
                <w:szCs w:val="22"/>
                <w:lang w:val="es-ES_tradnl" w:eastAsia="en-US"/>
              </w:rPr>
            </w:pPr>
            <w:r w:rsidRPr="005C081F">
              <w:rPr>
                <w:rFonts w:ascii="Arial" w:eastAsiaTheme="minorHAnsi" w:hAnsi="Arial" w:cs="Arial"/>
                <w:b/>
                <w:sz w:val="22"/>
                <w:szCs w:val="22"/>
                <w:lang w:val="es-ES_tradnl" w:eastAsia="en-US"/>
              </w:rPr>
              <w:t>GNL Ligero</w:t>
            </w:r>
          </w:p>
        </w:tc>
        <w:tc>
          <w:tcPr>
            <w:tcW w:w="1559" w:type="dxa"/>
            <w:vAlign w:val="center"/>
          </w:tcPr>
          <w:p w14:paraId="5545A0A1" w14:textId="77777777" w:rsidR="00013A87" w:rsidRPr="005C081F" w:rsidRDefault="00013A87" w:rsidP="00486059">
            <w:pPr>
              <w:suppressAutoHyphens w:val="0"/>
              <w:jc w:val="center"/>
              <w:rPr>
                <w:rFonts w:ascii="Arial" w:eastAsiaTheme="minorHAnsi" w:hAnsi="Arial" w:cs="Arial"/>
                <w:b/>
                <w:sz w:val="22"/>
                <w:szCs w:val="22"/>
                <w:lang w:val="es-ES_tradnl" w:eastAsia="en-US"/>
              </w:rPr>
            </w:pPr>
            <w:r w:rsidRPr="005C081F">
              <w:rPr>
                <w:rFonts w:ascii="Arial" w:eastAsiaTheme="minorHAnsi" w:hAnsi="Arial" w:cs="Arial"/>
                <w:b/>
                <w:sz w:val="22"/>
                <w:szCs w:val="22"/>
                <w:lang w:val="es-ES_tradnl" w:eastAsia="en-US"/>
              </w:rPr>
              <w:t>GNL Pesado</w:t>
            </w:r>
          </w:p>
        </w:tc>
      </w:tr>
      <w:tr w:rsidR="00013A87" w:rsidRPr="005C081F" w14:paraId="2D169E1E" w14:textId="77777777" w:rsidTr="00486059">
        <w:trPr>
          <w:jc w:val="center"/>
        </w:trPr>
        <w:tc>
          <w:tcPr>
            <w:tcW w:w="2988" w:type="dxa"/>
            <w:vAlign w:val="center"/>
          </w:tcPr>
          <w:p w14:paraId="2DFC0ADF" w14:textId="77777777" w:rsidR="00013A87" w:rsidRPr="005C081F" w:rsidRDefault="00013A87" w:rsidP="00486059">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Composición molar %</w:t>
            </w:r>
          </w:p>
        </w:tc>
        <w:tc>
          <w:tcPr>
            <w:tcW w:w="1193" w:type="dxa"/>
            <w:vAlign w:val="center"/>
          </w:tcPr>
          <w:p w14:paraId="3939E102" w14:textId="77777777"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Mol %</w:t>
            </w:r>
          </w:p>
        </w:tc>
        <w:tc>
          <w:tcPr>
            <w:tcW w:w="1417" w:type="dxa"/>
            <w:vAlign w:val="center"/>
          </w:tcPr>
          <w:p w14:paraId="7C79D4F4" w14:textId="77777777"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Mol %</w:t>
            </w:r>
          </w:p>
        </w:tc>
        <w:tc>
          <w:tcPr>
            <w:tcW w:w="1559" w:type="dxa"/>
            <w:vAlign w:val="center"/>
          </w:tcPr>
          <w:p w14:paraId="68EB7C90" w14:textId="77777777"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Mol %</w:t>
            </w:r>
          </w:p>
        </w:tc>
      </w:tr>
      <w:tr w:rsidR="00013A87" w:rsidRPr="005C081F" w14:paraId="4A1F2247" w14:textId="77777777" w:rsidTr="00486059">
        <w:trPr>
          <w:jc w:val="center"/>
        </w:trPr>
        <w:tc>
          <w:tcPr>
            <w:tcW w:w="2988" w:type="dxa"/>
            <w:vAlign w:val="center"/>
          </w:tcPr>
          <w:p w14:paraId="57BCBDC3" w14:textId="77777777" w:rsidR="00013A87" w:rsidRPr="005C081F" w:rsidRDefault="00013A87" w:rsidP="00486059">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Nitrógeno</w:t>
            </w:r>
          </w:p>
        </w:tc>
        <w:tc>
          <w:tcPr>
            <w:tcW w:w="1193" w:type="dxa"/>
            <w:vAlign w:val="center"/>
          </w:tcPr>
          <w:p w14:paraId="7EC8CC02" w14:textId="67F438E6"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57</w:t>
            </w:r>
          </w:p>
        </w:tc>
        <w:tc>
          <w:tcPr>
            <w:tcW w:w="1417" w:type="dxa"/>
            <w:vAlign w:val="center"/>
          </w:tcPr>
          <w:p w14:paraId="784777B0" w14:textId="1F37BF93"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01</w:t>
            </w:r>
          </w:p>
        </w:tc>
        <w:tc>
          <w:tcPr>
            <w:tcW w:w="1559" w:type="dxa"/>
            <w:vAlign w:val="center"/>
          </w:tcPr>
          <w:p w14:paraId="68C78AA7" w14:textId="38BD3315"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1</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40</w:t>
            </w:r>
          </w:p>
        </w:tc>
      </w:tr>
      <w:tr w:rsidR="00013A87" w:rsidRPr="005C081F" w14:paraId="61A38FAF" w14:textId="77777777" w:rsidTr="00486059">
        <w:trPr>
          <w:jc w:val="center"/>
        </w:trPr>
        <w:tc>
          <w:tcPr>
            <w:tcW w:w="2988" w:type="dxa"/>
            <w:vAlign w:val="center"/>
          </w:tcPr>
          <w:p w14:paraId="2772D011" w14:textId="77777777" w:rsidR="00013A87" w:rsidRPr="005C081F" w:rsidRDefault="00013A87" w:rsidP="00486059">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Metano</w:t>
            </w:r>
          </w:p>
        </w:tc>
        <w:tc>
          <w:tcPr>
            <w:tcW w:w="1193" w:type="dxa"/>
            <w:vAlign w:val="center"/>
          </w:tcPr>
          <w:p w14:paraId="7AA4E095" w14:textId="4D5D8DCF"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89</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07</w:t>
            </w:r>
          </w:p>
        </w:tc>
        <w:tc>
          <w:tcPr>
            <w:tcW w:w="1417" w:type="dxa"/>
            <w:vAlign w:val="center"/>
          </w:tcPr>
          <w:p w14:paraId="2248AE1D" w14:textId="19162E98"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96</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78</w:t>
            </w:r>
          </w:p>
        </w:tc>
        <w:tc>
          <w:tcPr>
            <w:tcW w:w="1559" w:type="dxa"/>
            <w:vAlign w:val="center"/>
          </w:tcPr>
          <w:p w14:paraId="594C5D49" w14:textId="03064262"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85</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8</w:t>
            </w:r>
          </w:p>
        </w:tc>
      </w:tr>
      <w:tr w:rsidR="00013A87" w:rsidRPr="005C081F" w14:paraId="0AF822C4" w14:textId="77777777" w:rsidTr="00486059">
        <w:trPr>
          <w:jc w:val="center"/>
        </w:trPr>
        <w:tc>
          <w:tcPr>
            <w:tcW w:w="2988" w:type="dxa"/>
            <w:vAlign w:val="center"/>
          </w:tcPr>
          <w:p w14:paraId="5ACC286E" w14:textId="77777777" w:rsidR="00013A87" w:rsidRPr="005C081F" w:rsidRDefault="00013A87" w:rsidP="00486059">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Etano</w:t>
            </w:r>
          </w:p>
        </w:tc>
        <w:tc>
          <w:tcPr>
            <w:tcW w:w="1193" w:type="dxa"/>
            <w:vAlign w:val="center"/>
          </w:tcPr>
          <w:p w14:paraId="6537E777" w14:textId="222D4FD1"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10</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26</w:t>
            </w:r>
          </w:p>
        </w:tc>
        <w:tc>
          <w:tcPr>
            <w:tcW w:w="1417" w:type="dxa"/>
            <w:vAlign w:val="center"/>
          </w:tcPr>
          <w:p w14:paraId="2CB7A277" w14:textId="3F5BD0D5"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2</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78</w:t>
            </w:r>
          </w:p>
        </w:tc>
        <w:tc>
          <w:tcPr>
            <w:tcW w:w="1559" w:type="dxa"/>
            <w:vAlign w:val="center"/>
          </w:tcPr>
          <w:p w14:paraId="1BE067BB" w14:textId="406745EF"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8</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37</w:t>
            </w:r>
          </w:p>
        </w:tc>
      </w:tr>
      <w:tr w:rsidR="00013A87" w:rsidRPr="005C081F" w14:paraId="5DAD7029" w14:textId="77777777" w:rsidTr="00486059">
        <w:trPr>
          <w:jc w:val="center"/>
        </w:trPr>
        <w:tc>
          <w:tcPr>
            <w:tcW w:w="2988" w:type="dxa"/>
            <w:vAlign w:val="center"/>
          </w:tcPr>
          <w:p w14:paraId="6C5A64A9" w14:textId="77777777" w:rsidR="00013A87" w:rsidRPr="005C081F" w:rsidRDefault="00013A87" w:rsidP="00486059">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Propano</w:t>
            </w:r>
          </w:p>
        </w:tc>
        <w:tc>
          <w:tcPr>
            <w:tcW w:w="1193" w:type="dxa"/>
            <w:vAlign w:val="center"/>
          </w:tcPr>
          <w:p w14:paraId="62D48EB8" w14:textId="54F2B166"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1</w:t>
            </w:r>
          </w:p>
        </w:tc>
        <w:tc>
          <w:tcPr>
            <w:tcW w:w="1417" w:type="dxa"/>
            <w:vAlign w:val="center"/>
          </w:tcPr>
          <w:p w14:paraId="0F741545" w14:textId="7D8C6C25"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37</w:t>
            </w:r>
          </w:p>
        </w:tc>
        <w:tc>
          <w:tcPr>
            <w:tcW w:w="1559" w:type="dxa"/>
            <w:vAlign w:val="center"/>
          </w:tcPr>
          <w:p w14:paraId="7360A52C" w14:textId="0F1DBC55"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3</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00</w:t>
            </w:r>
          </w:p>
        </w:tc>
      </w:tr>
      <w:tr w:rsidR="00013A87" w:rsidRPr="005C081F" w14:paraId="079BA2EF" w14:textId="77777777" w:rsidTr="00486059">
        <w:trPr>
          <w:jc w:val="center"/>
        </w:trPr>
        <w:tc>
          <w:tcPr>
            <w:tcW w:w="2988" w:type="dxa"/>
            <w:vAlign w:val="center"/>
          </w:tcPr>
          <w:p w14:paraId="61B4B361" w14:textId="77777777" w:rsidR="00013A87" w:rsidRPr="005C081F" w:rsidRDefault="00013A87" w:rsidP="00486059">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I-Butano</w:t>
            </w:r>
          </w:p>
        </w:tc>
        <w:tc>
          <w:tcPr>
            <w:tcW w:w="1193" w:type="dxa"/>
            <w:vAlign w:val="center"/>
          </w:tcPr>
          <w:p w14:paraId="6C526BF3" w14:textId="02CECA25"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01</w:t>
            </w:r>
          </w:p>
        </w:tc>
        <w:tc>
          <w:tcPr>
            <w:tcW w:w="1417" w:type="dxa"/>
            <w:vAlign w:val="center"/>
          </w:tcPr>
          <w:p w14:paraId="31042FB5" w14:textId="522DA8EF"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04</w:t>
            </w:r>
          </w:p>
        </w:tc>
        <w:tc>
          <w:tcPr>
            <w:tcW w:w="1559" w:type="dxa"/>
            <w:vAlign w:val="center"/>
          </w:tcPr>
          <w:p w14:paraId="08A6F1EC" w14:textId="3CB6BB35"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60</w:t>
            </w:r>
          </w:p>
        </w:tc>
      </w:tr>
      <w:tr w:rsidR="00013A87" w:rsidRPr="005C081F" w14:paraId="407E6BF9" w14:textId="77777777" w:rsidTr="00486059">
        <w:trPr>
          <w:jc w:val="center"/>
        </w:trPr>
        <w:tc>
          <w:tcPr>
            <w:tcW w:w="2988" w:type="dxa"/>
            <w:vAlign w:val="center"/>
          </w:tcPr>
          <w:p w14:paraId="78C66723" w14:textId="77777777" w:rsidR="00013A87" w:rsidRPr="005C081F" w:rsidRDefault="00013A87" w:rsidP="00486059">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n-Butano</w:t>
            </w:r>
          </w:p>
        </w:tc>
        <w:tc>
          <w:tcPr>
            <w:tcW w:w="1193" w:type="dxa"/>
            <w:vAlign w:val="center"/>
          </w:tcPr>
          <w:p w14:paraId="6E6FB262" w14:textId="77777777"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w:t>
            </w:r>
          </w:p>
        </w:tc>
        <w:tc>
          <w:tcPr>
            <w:tcW w:w="1417" w:type="dxa"/>
            <w:vAlign w:val="center"/>
          </w:tcPr>
          <w:p w14:paraId="4E1B3F6E" w14:textId="4938BDB0"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02</w:t>
            </w:r>
          </w:p>
        </w:tc>
        <w:tc>
          <w:tcPr>
            <w:tcW w:w="1559" w:type="dxa"/>
            <w:vAlign w:val="center"/>
          </w:tcPr>
          <w:p w14:paraId="065D331C" w14:textId="20D1F62F"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60</w:t>
            </w:r>
          </w:p>
        </w:tc>
      </w:tr>
      <w:tr w:rsidR="00013A87" w:rsidRPr="005C081F" w14:paraId="5D6C1886" w14:textId="77777777" w:rsidTr="00486059">
        <w:trPr>
          <w:jc w:val="center"/>
        </w:trPr>
        <w:tc>
          <w:tcPr>
            <w:tcW w:w="2988" w:type="dxa"/>
            <w:vAlign w:val="center"/>
          </w:tcPr>
          <w:p w14:paraId="4D010F24" w14:textId="77777777" w:rsidR="00013A87" w:rsidRPr="005C081F" w:rsidRDefault="00013A87" w:rsidP="00486059">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Pentano</w:t>
            </w:r>
          </w:p>
        </w:tc>
        <w:tc>
          <w:tcPr>
            <w:tcW w:w="1193" w:type="dxa"/>
            <w:vAlign w:val="center"/>
          </w:tcPr>
          <w:p w14:paraId="3CAEB032" w14:textId="77777777"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w:t>
            </w:r>
          </w:p>
        </w:tc>
        <w:tc>
          <w:tcPr>
            <w:tcW w:w="1417" w:type="dxa"/>
            <w:vAlign w:val="center"/>
          </w:tcPr>
          <w:p w14:paraId="14AA3905" w14:textId="77777777"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w:t>
            </w:r>
          </w:p>
        </w:tc>
        <w:tc>
          <w:tcPr>
            <w:tcW w:w="1559" w:type="dxa"/>
            <w:vAlign w:val="center"/>
          </w:tcPr>
          <w:p w14:paraId="615A39E6" w14:textId="31DE3C78"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23</w:t>
            </w:r>
          </w:p>
        </w:tc>
      </w:tr>
      <w:tr w:rsidR="00013A87" w:rsidRPr="005C081F" w14:paraId="1D670B9C" w14:textId="77777777" w:rsidTr="00486059">
        <w:trPr>
          <w:jc w:val="center"/>
        </w:trPr>
        <w:tc>
          <w:tcPr>
            <w:tcW w:w="2988" w:type="dxa"/>
            <w:vAlign w:val="center"/>
          </w:tcPr>
          <w:p w14:paraId="16F5C312" w14:textId="77777777" w:rsidR="00013A87" w:rsidRPr="005C081F" w:rsidRDefault="00013A87" w:rsidP="00486059">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Peso Molecular</w:t>
            </w:r>
          </w:p>
        </w:tc>
        <w:tc>
          <w:tcPr>
            <w:tcW w:w="1193" w:type="dxa"/>
            <w:vAlign w:val="center"/>
          </w:tcPr>
          <w:p w14:paraId="6D493CB6" w14:textId="35C2A7CD"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17</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53</w:t>
            </w:r>
          </w:p>
        </w:tc>
        <w:tc>
          <w:tcPr>
            <w:tcW w:w="1417" w:type="dxa"/>
            <w:vAlign w:val="center"/>
          </w:tcPr>
          <w:p w14:paraId="2DAB14A5" w14:textId="07AC4602"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16</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51</w:t>
            </w:r>
          </w:p>
        </w:tc>
        <w:tc>
          <w:tcPr>
            <w:tcW w:w="1559" w:type="dxa"/>
            <w:vAlign w:val="center"/>
          </w:tcPr>
          <w:p w14:paraId="1743C19B" w14:textId="770668BB"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18</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86</w:t>
            </w:r>
          </w:p>
        </w:tc>
      </w:tr>
      <w:tr w:rsidR="00013A87" w:rsidRPr="005C081F" w14:paraId="3BAF6D0F" w14:textId="77777777" w:rsidTr="00486059">
        <w:trPr>
          <w:jc w:val="center"/>
        </w:trPr>
        <w:tc>
          <w:tcPr>
            <w:tcW w:w="2988" w:type="dxa"/>
            <w:vAlign w:val="center"/>
          </w:tcPr>
          <w:p w14:paraId="15353146" w14:textId="77777777" w:rsidR="00013A87" w:rsidRPr="005C081F" w:rsidRDefault="00013A87" w:rsidP="00486059">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PCS. MJ/Nm³</w:t>
            </w:r>
          </w:p>
        </w:tc>
        <w:tc>
          <w:tcPr>
            <w:tcW w:w="1193" w:type="dxa"/>
            <w:vAlign w:val="center"/>
          </w:tcPr>
          <w:p w14:paraId="34AFF67D" w14:textId="4BECBC01"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42</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9</w:t>
            </w:r>
          </w:p>
        </w:tc>
        <w:tc>
          <w:tcPr>
            <w:tcW w:w="1417" w:type="dxa"/>
            <w:vAlign w:val="center"/>
          </w:tcPr>
          <w:p w14:paraId="5D8FEBC1" w14:textId="53F545C2"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41</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05</w:t>
            </w:r>
          </w:p>
        </w:tc>
        <w:tc>
          <w:tcPr>
            <w:tcW w:w="1559" w:type="dxa"/>
            <w:vAlign w:val="center"/>
          </w:tcPr>
          <w:p w14:paraId="75543CDA" w14:textId="038203B0"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45</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05</w:t>
            </w:r>
          </w:p>
        </w:tc>
      </w:tr>
      <w:tr w:rsidR="00013A87" w:rsidRPr="005C081F" w14:paraId="07512CDE" w14:textId="77777777" w:rsidTr="00486059">
        <w:trPr>
          <w:jc w:val="center"/>
        </w:trPr>
        <w:tc>
          <w:tcPr>
            <w:tcW w:w="2988" w:type="dxa"/>
            <w:vAlign w:val="center"/>
          </w:tcPr>
          <w:p w14:paraId="53F7A7A6" w14:textId="77777777" w:rsidR="00013A87" w:rsidRPr="005C081F" w:rsidRDefault="00013A87" w:rsidP="00486059">
            <w:pPr>
              <w:suppressAutoHyphens w:val="0"/>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Peso específico (líquido)</w:t>
            </w:r>
          </w:p>
        </w:tc>
        <w:tc>
          <w:tcPr>
            <w:tcW w:w="1193" w:type="dxa"/>
            <w:vAlign w:val="center"/>
          </w:tcPr>
          <w:p w14:paraId="5EE764EB" w14:textId="2DD4331B"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452</w:t>
            </w:r>
          </w:p>
        </w:tc>
        <w:tc>
          <w:tcPr>
            <w:tcW w:w="1417" w:type="dxa"/>
            <w:vAlign w:val="center"/>
          </w:tcPr>
          <w:p w14:paraId="6E176E80" w14:textId="40B9672E"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431</w:t>
            </w:r>
          </w:p>
        </w:tc>
        <w:tc>
          <w:tcPr>
            <w:tcW w:w="1559" w:type="dxa"/>
            <w:vAlign w:val="center"/>
          </w:tcPr>
          <w:p w14:paraId="13F70A41" w14:textId="23B8176B" w:rsidR="00013A87" w:rsidRPr="005C081F" w:rsidRDefault="00013A87" w:rsidP="00486059">
            <w:pPr>
              <w:suppressAutoHyphens w:val="0"/>
              <w:jc w:val="center"/>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0</w:t>
            </w:r>
            <w:r w:rsidR="00730875">
              <w:rPr>
                <w:rFonts w:ascii="Arial" w:eastAsiaTheme="minorHAnsi" w:hAnsi="Arial" w:cs="Arial"/>
                <w:sz w:val="22"/>
                <w:szCs w:val="22"/>
                <w:lang w:val="es-ES_tradnl" w:eastAsia="en-US"/>
              </w:rPr>
              <w:t>,</w:t>
            </w:r>
            <w:r w:rsidRPr="005C081F">
              <w:rPr>
                <w:rFonts w:ascii="Arial" w:eastAsiaTheme="minorHAnsi" w:hAnsi="Arial" w:cs="Arial"/>
                <w:sz w:val="22"/>
                <w:szCs w:val="22"/>
                <w:lang w:val="es-ES_tradnl" w:eastAsia="en-US"/>
              </w:rPr>
              <w:t>473</w:t>
            </w:r>
          </w:p>
        </w:tc>
      </w:tr>
    </w:tbl>
    <w:p w14:paraId="5032FE8A" w14:textId="77777777" w:rsidR="00013A87" w:rsidRPr="005C081F" w:rsidRDefault="00013A87" w:rsidP="00013A87">
      <w:pPr>
        <w:suppressAutoHyphens w:val="0"/>
        <w:ind w:left="851"/>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Fuente: SENER Pacífico, 2017.</w:t>
      </w:r>
    </w:p>
    <w:p w14:paraId="4F5BCF52" w14:textId="77777777" w:rsidR="00013A87" w:rsidRPr="005C081F" w:rsidRDefault="00013A87" w:rsidP="00013A87">
      <w:pPr>
        <w:suppressAutoHyphens w:val="0"/>
        <w:jc w:val="both"/>
        <w:rPr>
          <w:rFonts w:ascii="Arial" w:eastAsiaTheme="minorHAnsi" w:hAnsi="Arial" w:cs="Arial"/>
          <w:spacing w:val="-1"/>
          <w:sz w:val="22"/>
          <w:szCs w:val="22"/>
          <w:lang w:val="es-CO" w:eastAsia="en-US"/>
        </w:rPr>
      </w:pPr>
    </w:p>
    <w:p w14:paraId="102D58CE" w14:textId="6FF4B4E6" w:rsidR="00013A87" w:rsidRPr="005C081F" w:rsidRDefault="00723BE3" w:rsidP="00013A87">
      <w:pPr>
        <w:suppressAutoHyphens w:val="0"/>
        <w:jc w:val="both"/>
        <w:rPr>
          <w:rFonts w:ascii="Arial" w:eastAsiaTheme="minorHAnsi" w:hAnsi="Arial" w:cs="Arial"/>
          <w:sz w:val="22"/>
          <w:szCs w:val="22"/>
          <w:lang w:val="es-ES_tradnl" w:eastAsia="en-US"/>
        </w:rPr>
      </w:pPr>
      <w:r>
        <w:rPr>
          <w:rFonts w:ascii="Arial" w:eastAsiaTheme="minorHAnsi" w:hAnsi="Arial" w:cs="Arial"/>
          <w:spacing w:val="-1"/>
          <w:sz w:val="22"/>
          <w:szCs w:val="22"/>
          <w:lang w:val="es-CO" w:eastAsia="en-US"/>
        </w:rPr>
        <w:t>L</w:t>
      </w:r>
      <w:r w:rsidR="00013A87" w:rsidRPr="005C081F">
        <w:rPr>
          <w:rFonts w:ascii="Arial" w:eastAsiaTheme="minorHAnsi" w:hAnsi="Arial" w:cs="Arial"/>
          <w:sz w:val="22"/>
          <w:szCs w:val="22"/>
          <w:lang w:val="es-ES_tradnl" w:eastAsia="en-US"/>
        </w:rPr>
        <w:t>a calidad del gas natural regasificado exigido por la CREG, según resolución CREG 071 del año 1999 o las que la modifique o sustituya (Reglamento único de transporte - RUT) en su numeral 6.3 es la siguiente:</w:t>
      </w:r>
    </w:p>
    <w:p w14:paraId="36B48C69"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7FDFBB0C" w14:textId="6626A7C9" w:rsidR="00013A87" w:rsidRPr="005C081F" w:rsidRDefault="00013A87" w:rsidP="00013A87">
      <w:pPr>
        <w:suppressAutoHyphens w:val="0"/>
        <w:jc w:val="center"/>
        <w:rPr>
          <w:rFonts w:ascii="Arial" w:eastAsiaTheme="minorHAnsi" w:hAnsi="Arial" w:cs="Arial"/>
          <w:b/>
          <w:bCs/>
          <w:sz w:val="22"/>
          <w:szCs w:val="22"/>
          <w:lang w:val="es-ES_tradnl" w:eastAsia="en-US"/>
        </w:rPr>
      </w:pPr>
      <w:bookmarkStart w:id="779" w:name="_Toc83803242"/>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2</w:t>
      </w:r>
      <w:r w:rsidRPr="005C081F">
        <w:rPr>
          <w:rFonts w:ascii="Arial" w:eastAsiaTheme="minorHAnsi" w:hAnsi="Arial" w:cs="Arial"/>
          <w:b/>
          <w:bCs/>
          <w:sz w:val="22"/>
          <w:szCs w:val="22"/>
          <w:lang w:val="es-CO" w:eastAsia="en-US"/>
        </w:rPr>
        <w:fldChar w:fldCharType="end"/>
      </w:r>
      <w:r w:rsidRPr="005C081F">
        <w:rPr>
          <w:rFonts w:ascii="Arial" w:eastAsiaTheme="minorHAnsi" w:hAnsi="Arial" w:cs="Arial"/>
          <w:b/>
          <w:bCs/>
          <w:sz w:val="22"/>
          <w:szCs w:val="22"/>
          <w:lang w:val="es-CO" w:eastAsia="en-US"/>
        </w:rPr>
        <w:t>. Calidad del Gas Natural en el Sistema Nacional de Transporte</w:t>
      </w:r>
      <w:bookmarkEnd w:id="779"/>
    </w:p>
    <w:tbl>
      <w:tblPr>
        <w:tblStyle w:val="TableNormal1"/>
        <w:tblW w:w="4915" w:type="pct"/>
        <w:tblLook w:val="01E0" w:firstRow="1" w:lastRow="1" w:firstColumn="1" w:lastColumn="1" w:noHBand="0" w:noVBand="0"/>
      </w:tblPr>
      <w:tblGrid>
        <w:gridCol w:w="4669"/>
        <w:gridCol w:w="1762"/>
        <w:gridCol w:w="2239"/>
      </w:tblGrid>
      <w:tr w:rsidR="00013A87" w:rsidRPr="005C081F" w14:paraId="536214F1" w14:textId="77777777" w:rsidTr="000D04FA">
        <w:trPr>
          <w:tblHeader/>
        </w:trPr>
        <w:tc>
          <w:tcPr>
            <w:tcW w:w="2693" w:type="pct"/>
            <w:tcBorders>
              <w:top w:val="single" w:sz="7" w:space="0" w:color="000000"/>
              <w:left w:val="single" w:sz="7" w:space="0" w:color="000000"/>
              <w:bottom w:val="single" w:sz="7" w:space="0" w:color="000000"/>
              <w:right w:val="single" w:sz="7" w:space="0" w:color="000000"/>
            </w:tcBorders>
            <w:vAlign w:val="center"/>
          </w:tcPr>
          <w:p w14:paraId="4517B1D2" w14:textId="77777777" w:rsidR="00013A87" w:rsidRPr="005C081F" w:rsidRDefault="00013A87" w:rsidP="00486059">
            <w:pPr>
              <w:suppressAutoHyphens w:val="0"/>
              <w:jc w:val="center"/>
              <w:rPr>
                <w:rFonts w:ascii="Arial" w:eastAsia="Bookman Old Style" w:hAnsi="Arial" w:cs="Arial"/>
                <w:b/>
                <w:lang w:val="es-CO" w:eastAsia="en-US"/>
              </w:rPr>
            </w:pPr>
            <w:r w:rsidRPr="005C081F">
              <w:rPr>
                <w:rFonts w:ascii="Arial" w:eastAsiaTheme="minorHAnsi" w:hAnsi="Arial" w:cs="Arial"/>
                <w:b/>
                <w:w w:val="105"/>
                <w:lang w:val="es-CO" w:eastAsia="en-US"/>
              </w:rPr>
              <w:t>Especificaciones</w:t>
            </w:r>
          </w:p>
        </w:tc>
        <w:tc>
          <w:tcPr>
            <w:tcW w:w="1016" w:type="pct"/>
            <w:tcBorders>
              <w:top w:val="single" w:sz="7" w:space="0" w:color="000000"/>
              <w:left w:val="single" w:sz="7" w:space="0" w:color="000000"/>
              <w:bottom w:val="single" w:sz="7" w:space="0" w:color="000000"/>
              <w:right w:val="single" w:sz="7" w:space="0" w:color="000000"/>
            </w:tcBorders>
            <w:vAlign w:val="center"/>
          </w:tcPr>
          <w:p w14:paraId="390DA5DF" w14:textId="77777777" w:rsidR="00013A87" w:rsidRPr="005C081F" w:rsidRDefault="00013A87" w:rsidP="00486059">
            <w:pPr>
              <w:suppressAutoHyphens w:val="0"/>
              <w:jc w:val="center"/>
              <w:rPr>
                <w:rFonts w:ascii="Arial" w:eastAsiaTheme="minorHAnsi" w:hAnsi="Arial" w:cs="Arial"/>
                <w:b/>
                <w:lang w:val="es-CO" w:eastAsia="en-US"/>
              </w:rPr>
            </w:pPr>
            <w:r w:rsidRPr="005C081F">
              <w:rPr>
                <w:rFonts w:ascii="Arial" w:eastAsiaTheme="minorHAnsi" w:hAnsi="Arial" w:cs="Arial"/>
                <w:b/>
                <w:w w:val="105"/>
                <w:lang w:val="es-CO" w:eastAsia="en-US"/>
              </w:rPr>
              <w:t>Sistema</w:t>
            </w:r>
            <w:r w:rsidRPr="005C081F">
              <w:rPr>
                <w:rFonts w:ascii="Arial" w:eastAsiaTheme="minorHAnsi" w:hAnsi="Arial" w:cs="Arial"/>
                <w:b/>
                <w:spacing w:val="26"/>
                <w:w w:val="104"/>
                <w:lang w:val="es-CO" w:eastAsia="en-US"/>
              </w:rPr>
              <w:t xml:space="preserve"> </w:t>
            </w:r>
            <w:r w:rsidRPr="005C081F">
              <w:rPr>
                <w:rFonts w:ascii="Arial" w:eastAsiaTheme="minorHAnsi" w:hAnsi="Arial" w:cs="Arial"/>
                <w:b/>
                <w:w w:val="105"/>
                <w:lang w:val="es-CO" w:eastAsia="en-US"/>
              </w:rPr>
              <w:t>Internacional</w:t>
            </w:r>
          </w:p>
        </w:tc>
        <w:tc>
          <w:tcPr>
            <w:tcW w:w="1291" w:type="pct"/>
            <w:tcBorders>
              <w:top w:val="single" w:sz="7" w:space="0" w:color="000000"/>
              <w:left w:val="single" w:sz="7" w:space="0" w:color="000000"/>
              <w:bottom w:val="single" w:sz="7" w:space="0" w:color="000000"/>
              <w:right w:val="single" w:sz="7" w:space="0" w:color="000000"/>
            </w:tcBorders>
            <w:vAlign w:val="center"/>
          </w:tcPr>
          <w:p w14:paraId="5BA13B05" w14:textId="77777777" w:rsidR="00013A87" w:rsidRPr="005C081F" w:rsidRDefault="00013A87" w:rsidP="00486059">
            <w:pPr>
              <w:suppressAutoHyphens w:val="0"/>
              <w:jc w:val="center"/>
              <w:rPr>
                <w:rFonts w:ascii="Arial" w:eastAsia="Bookman Old Style" w:hAnsi="Arial" w:cs="Arial"/>
                <w:b/>
                <w:lang w:val="es-CO" w:eastAsia="en-US"/>
              </w:rPr>
            </w:pPr>
            <w:r w:rsidRPr="005C081F">
              <w:rPr>
                <w:rFonts w:ascii="Arial" w:eastAsiaTheme="minorHAnsi" w:hAnsi="Arial" w:cs="Arial"/>
                <w:b/>
                <w:w w:val="105"/>
                <w:lang w:val="es-CO" w:eastAsia="en-US"/>
              </w:rPr>
              <w:t>Sistema</w:t>
            </w:r>
            <w:r w:rsidRPr="005C081F">
              <w:rPr>
                <w:rFonts w:ascii="Arial" w:eastAsiaTheme="minorHAnsi" w:hAnsi="Arial" w:cs="Arial"/>
                <w:b/>
                <w:spacing w:val="-11"/>
                <w:w w:val="105"/>
                <w:lang w:val="es-CO" w:eastAsia="en-US"/>
              </w:rPr>
              <w:t xml:space="preserve"> </w:t>
            </w:r>
            <w:r w:rsidRPr="005C081F">
              <w:rPr>
                <w:rFonts w:ascii="Arial" w:eastAsiaTheme="minorHAnsi" w:hAnsi="Arial" w:cs="Arial"/>
                <w:b/>
                <w:w w:val="105"/>
                <w:lang w:val="es-CO" w:eastAsia="en-US"/>
              </w:rPr>
              <w:t>Inglés</w:t>
            </w:r>
          </w:p>
        </w:tc>
      </w:tr>
      <w:tr w:rsidR="00013A87" w:rsidRPr="005C081F" w14:paraId="0CE5D03E" w14:textId="77777777" w:rsidTr="000D04FA">
        <w:tc>
          <w:tcPr>
            <w:tcW w:w="2693" w:type="pct"/>
            <w:tcBorders>
              <w:top w:val="single" w:sz="7" w:space="0" w:color="000000"/>
              <w:left w:val="single" w:sz="7" w:space="0" w:color="000000"/>
              <w:bottom w:val="single" w:sz="7" w:space="0" w:color="000000"/>
              <w:right w:val="single" w:sz="7" w:space="0" w:color="000000"/>
            </w:tcBorders>
            <w:vAlign w:val="center"/>
          </w:tcPr>
          <w:p w14:paraId="74CA517E" w14:textId="77777777" w:rsidR="00013A87" w:rsidRPr="005C081F" w:rsidRDefault="00013A87" w:rsidP="00486059">
            <w:pPr>
              <w:suppressAutoHyphens w:val="0"/>
              <w:rPr>
                <w:rFonts w:ascii="Arial" w:eastAsia="Bookman Old Style" w:hAnsi="Arial" w:cs="Arial"/>
                <w:lang w:val="es-CO" w:eastAsia="en-US"/>
              </w:rPr>
            </w:pPr>
            <w:r w:rsidRPr="005C081F">
              <w:rPr>
                <w:rFonts w:ascii="Arial" w:eastAsiaTheme="minorHAnsi" w:hAnsi="Arial" w:cs="Arial"/>
                <w:spacing w:val="1"/>
                <w:w w:val="105"/>
                <w:lang w:val="es-CO" w:eastAsia="en-US"/>
              </w:rPr>
              <w:t>Máximo</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poder</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calorífico</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bruto</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(GHV)</w:t>
            </w:r>
          </w:p>
        </w:tc>
        <w:tc>
          <w:tcPr>
            <w:tcW w:w="1016" w:type="pct"/>
            <w:tcBorders>
              <w:top w:val="single" w:sz="7" w:space="0" w:color="000000"/>
              <w:left w:val="single" w:sz="7" w:space="0" w:color="000000"/>
              <w:bottom w:val="single" w:sz="7" w:space="0" w:color="000000"/>
              <w:right w:val="single" w:sz="7" w:space="0" w:color="000000"/>
            </w:tcBorders>
            <w:vAlign w:val="center"/>
          </w:tcPr>
          <w:p w14:paraId="10A536DA" w14:textId="264F6249"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42</w:t>
            </w:r>
            <w:r w:rsidR="00730875">
              <w:rPr>
                <w:rFonts w:ascii="Arial" w:eastAsiaTheme="minorHAnsi" w:hAnsi="Arial" w:cs="Arial"/>
                <w:w w:val="105"/>
                <w:lang w:val="es-CO" w:eastAsia="en-US"/>
              </w:rPr>
              <w:t>,</w:t>
            </w:r>
            <w:r w:rsidRPr="005C081F">
              <w:rPr>
                <w:rFonts w:ascii="Arial" w:eastAsiaTheme="minorHAnsi" w:hAnsi="Arial" w:cs="Arial"/>
                <w:w w:val="105"/>
                <w:lang w:val="es-CO" w:eastAsia="en-US"/>
              </w:rPr>
              <w:t>8 M</w:t>
            </w:r>
            <w:r w:rsidRPr="005C081F">
              <w:rPr>
                <w:rFonts w:ascii="Arial" w:eastAsiaTheme="minorHAnsi" w:hAnsi="Arial" w:cs="Arial"/>
                <w:spacing w:val="1"/>
                <w:w w:val="105"/>
                <w:lang w:val="es-CO" w:eastAsia="en-US"/>
              </w:rPr>
              <w:t>J/m</w:t>
            </w:r>
            <w:r w:rsidRPr="005C081F">
              <w:rPr>
                <w:rFonts w:ascii="Arial" w:eastAsiaTheme="minorHAnsi" w:hAnsi="Arial" w:cs="Arial"/>
                <w:spacing w:val="1"/>
                <w:w w:val="105"/>
                <w:position w:val="4"/>
                <w:vertAlign w:val="superscript"/>
                <w:lang w:val="es-CO" w:eastAsia="en-US"/>
              </w:rPr>
              <w:t>3</w:t>
            </w:r>
          </w:p>
        </w:tc>
        <w:tc>
          <w:tcPr>
            <w:tcW w:w="1291" w:type="pct"/>
            <w:tcBorders>
              <w:top w:val="single" w:sz="7" w:space="0" w:color="000000"/>
              <w:left w:val="single" w:sz="7" w:space="0" w:color="000000"/>
              <w:bottom w:val="single" w:sz="7" w:space="0" w:color="000000"/>
              <w:right w:val="single" w:sz="7" w:space="0" w:color="000000"/>
            </w:tcBorders>
            <w:vAlign w:val="center"/>
          </w:tcPr>
          <w:p w14:paraId="2D360836" w14:textId="77777777"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1.150</w:t>
            </w:r>
            <w:r w:rsidRPr="005C081F">
              <w:rPr>
                <w:rFonts w:ascii="Arial" w:eastAsiaTheme="minorHAnsi" w:hAnsi="Arial" w:cs="Arial"/>
                <w:spacing w:val="-14"/>
                <w:w w:val="105"/>
                <w:lang w:val="es-CO" w:eastAsia="en-US"/>
              </w:rPr>
              <w:t xml:space="preserve"> </w:t>
            </w:r>
            <w:r w:rsidRPr="005C081F">
              <w:rPr>
                <w:rFonts w:ascii="Arial" w:eastAsiaTheme="minorHAnsi" w:hAnsi="Arial" w:cs="Arial"/>
                <w:w w:val="105"/>
                <w:lang w:val="es-CO" w:eastAsia="en-US"/>
              </w:rPr>
              <w:t>BTU/ft</w:t>
            </w:r>
            <w:r w:rsidRPr="005C081F">
              <w:rPr>
                <w:rFonts w:ascii="Arial" w:eastAsiaTheme="minorHAnsi" w:hAnsi="Arial" w:cs="Arial"/>
                <w:w w:val="105"/>
                <w:position w:val="4"/>
                <w:vertAlign w:val="superscript"/>
                <w:lang w:val="es-CO" w:eastAsia="en-US"/>
              </w:rPr>
              <w:t>3</w:t>
            </w:r>
          </w:p>
        </w:tc>
      </w:tr>
      <w:tr w:rsidR="00013A87" w:rsidRPr="005C081F" w14:paraId="54516FD4" w14:textId="77777777" w:rsidTr="000D04FA">
        <w:tc>
          <w:tcPr>
            <w:tcW w:w="2693" w:type="pct"/>
            <w:tcBorders>
              <w:top w:val="single" w:sz="7" w:space="0" w:color="000000"/>
              <w:left w:val="single" w:sz="7" w:space="0" w:color="000000"/>
              <w:bottom w:val="single" w:sz="7" w:space="0" w:color="000000"/>
              <w:right w:val="single" w:sz="7" w:space="0" w:color="000000"/>
            </w:tcBorders>
            <w:vAlign w:val="center"/>
          </w:tcPr>
          <w:p w14:paraId="67729F15" w14:textId="77777777" w:rsidR="00013A87" w:rsidRPr="005C081F" w:rsidRDefault="00013A87" w:rsidP="00486059">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Mínimo</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poder</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calorífico</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bruto</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(GHV)</w:t>
            </w:r>
          </w:p>
        </w:tc>
        <w:tc>
          <w:tcPr>
            <w:tcW w:w="1016" w:type="pct"/>
            <w:tcBorders>
              <w:top w:val="single" w:sz="7" w:space="0" w:color="000000"/>
              <w:left w:val="single" w:sz="7" w:space="0" w:color="000000"/>
              <w:bottom w:val="single" w:sz="7" w:space="0" w:color="000000"/>
              <w:right w:val="single" w:sz="7" w:space="0" w:color="000000"/>
            </w:tcBorders>
            <w:vAlign w:val="center"/>
          </w:tcPr>
          <w:p w14:paraId="334DCA30" w14:textId="4E7A5E83"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35</w:t>
            </w:r>
            <w:r w:rsidR="00730875">
              <w:rPr>
                <w:rFonts w:ascii="Arial" w:eastAsiaTheme="minorHAnsi" w:hAnsi="Arial" w:cs="Arial"/>
                <w:w w:val="105"/>
                <w:lang w:val="es-CO" w:eastAsia="en-US"/>
              </w:rPr>
              <w:t>,</w:t>
            </w:r>
            <w:r w:rsidRPr="005C081F">
              <w:rPr>
                <w:rFonts w:ascii="Arial" w:eastAsiaTheme="minorHAnsi" w:hAnsi="Arial" w:cs="Arial"/>
                <w:w w:val="105"/>
                <w:lang w:val="es-CO" w:eastAsia="en-US"/>
              </w:rPr>
              <w:t>4</w:t>
            </w:r>
            <w:r w:rsidRPr="005C081F">
              <w:rPr>
                <w:rFonts w:ascii="Arial" w:eastAsia="Bookman Old Style" w:hAnsi="Arial" w:cs="Arial"/>
                <w:lang w:val="es-CO" w:eastAsia="en-US"/>
              </w:rPr>
              <w:t xml:space="preserve"> M</w:t>
            </w:r>
            <w:r w:rsidRPr="005C081F">
              <w:rPr>
                <w:rFonts w:ascii="Arial" w:eastAsiaTheme="minorHAnsi" w:hAnsi="Arial" w:cs="Arial"/>
                <w:spacing w:val="1"/>
                <w:w w:val="105"/>
                <w:lang w:val="es-CO" w:eastAsia="en-US"/>
              </w:rPr>
              <w:t>J/m</w:t>
            </w:r>
            <w:r w:rsidRPr="005C081F">
              <w:rPr>
                <w:rFonts w:ascii="Arial" w:eastAsiaTheme="minorHAnsi" w:hAnsi="Arial" w:cs="Arial"/>
                <w:spacing w:val="1"/>
                <w:w w:val="105"/>
                <w:position w:val="4"/>
                <w:vertAlign w:val="superscript"/>
                <w:lang w:val="es-CO" w:eastAsia="en-US"/>
              </w:rPr>
              <w:t>3</w:t>
            </w:r>
          </w:p>
        </w:tc>
        <w:tc>
          <w:tcPr>
            <w:tcW w:w="1291" w:type="pct"/>
            <w:tcBorders>
              <w:top w:val="single" w:sz="7" w:space="0" w:color="000000"/>
              <w:left w:val="single" w:sz="7" w:space="0" w:color="000000"/>
              <w:bottom w:val="single" w:sz="7" w:space="0" w:color="000000"/>
              <w:right w:val="single" w:sz="7" w:space="0" w:color="000000"/>
            </w:tcBorders>
            <w:vAlign w:val="center"/>
          </w:tcPr>
          <w:p w14:paraId="4A5259F2" w14:textId="77777777"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950</w:t>
            </w:r>
            <w:r w:rsidRPr="005C081F">
              <w:rPr>
                <w:rFonts w:ascii="Arial" w:eastAsiaTheme="minorHAnsi" w:hAnsi="Arial" w:cs="Arial"/>
                <w:spacing w:val="-12"/>
                <w:w w:val="105"/>
                <w:lang w:val="es-CO" w:eastAsia="en-US"/>
              </w:rPr>
              <w:t xml:space="preserve"> </w:t>
            </w:r>
            <w:r w:rsidRPr="005C081F">
              <w:rPr>
                <w:rFonts w:ascii="Arial" w:eastAsiaTheme="minorHAnsi" w:hAnsi="Arial" w:cs="Arial"/>
                <w:w w:val="105"/>
                <w:lang w:val="es-CO" w:eastAsia="en-US"/>
              </w:rPr>
              <w:t>BTU/ft</w:t>
            </w:r>
            <w:r w:rsidRPr="005C081F">
              <w:rPr>
                <w:rFonts w:ascii="Arial" w:eastAsiaTheme="minorHAnsi" w:hAnsi="Arial" w:cs="Arial"/>
                <w:w w:val="105"/>
                <w:position w:val="4"/>
                <w:vertAlign w:val="superscript"/>
                <w:lang w:val="es-CO" w:eastAsia="en-US"/>
              </w:rPr>
              <w:t>3</w:t>
            </w:r>
          </w:p>
        </w:tc>
      </w:tr>
      <w:tr w:rsidR="00013A87" w:rsidRPr="005C081F" w14:paraId="0A1DD5E1" w14:textId="77777777" w:rsidTr="000D04FA">
        <w:tc>
          <w:tcPr>
            <w:tcW w:w="2693" w:type="pct"/>
            <w:tcBorders>
              <w:top w:val="single" w:sz="7" w:space="0" w:color="000000"/>
              <w:left w:val="single" w:sz="7" w:space="0" w:color="000000"/>
              <w:bottom w:val="single" w:sz="7" w:space="0" w:color="000000"/>
              <w:right w:val="single" w:sz="7" w:space="0" w:color="000000"/>
            </w:tcBorders>
            <w:vAlign w:val="center"/>
          </w:tcPr>
          <w:p w14:paraId="533C0CD4" w14:textId="77777777" w:rsidR="00013A87" w:rsidRPr="005C081F" w:rsidRDefault="00013A87" w:rsidP="00486059">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Contenido</w:t>
            </w:r>
            <w:r w:rsidRPr="005C081F">
              <w:rPr>
                <w:rFonts w:ascii="Arial" w:eastAsiaTheme="minorHAnsi" w:hAnsi="Arial" w:cs="Arial"/>
                <w:spacing w:val="-8"/>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7"/>
                <w:w w:val="105"/>
                <w:lang w:val="es-CO" w:eastAsia="en-US"/>
              </w:rPr>
              <w:t xml:space="preserve"> </w:t>
            </w:r>
            <w:r w:rsidRPr="005C081F">
              <w:rPr>
                <w:rFonts w:ascii="Arial" w:eastAsiaTheme="minorHAnsi" w:hAnsi="Arial" w:cs="Arial"/>
                <w:w w:val="105"/>
                <w:lang w:val="es-CO" w:eastAsia="en-US"/>
              </w:rPr>
              <w:t>líquido</w:t>
            </w:r>
          </w:p>
        </w:tc>
        <w:tc>
          <w:tcPr>
            <w:tcW w:w="1016" w:type="pct"/>
            <w:tcBorders>
              <w:top w:val="single" w:sz="7" w:space="0" w:color="000000"/>
              <w:left w:val="single" w:sz="7" w:space="0" w:color="000000"/>
              <w:bottom w:val="single" w:sz="7" w:space="0" w:color="000000"/>
              <w:right w:val="single" w:sz="7" w:space="0" w:color="000000"/>
            </w:tcBorders>
            <w:vAlign w:val="center"/>
          </w:tcPr>
          <w:p w14:paraId="41C501AC" w14:textId="77777777"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Libre</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líquidos</w:t>
            </w:r>
          </w:p>
        </w:tc>
        <w:tc>
          <w:tcPr>
            <w:tcW w:w="1291" w:type="pct"/>
            <w:tcBorders>
              <w:top w:val="single" w:sz="7" w:space="0" w:color="000000"/>
              <w:left w:val="single" w:sz="7" w:space="0" w:color="000000"/>
              <w:bottom w:val="single" w:sz="7" w:space="0" w:color="000000"/>
              <w:right w:val="single" w:sz="7" w:space="0" w:color="000000"/>
            </w:tcBorders>
            <w:vAlign w:val="center"/>
          </w:tcPr>
          <w:p w14:paraId="3DDE0976" w14:textId="77777777"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Libre</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líquidos</w:t>
            </w:r>
          </w:p>
        </w:tc>
      </w:tr>
      <w:tr w:rsidR="00013A87" w:rsidRPr="005C081F" w14:paraId="3C08C5B0" w14:textId="77777777" w:rsidTr="000D04FA">
        <w:tc>
          <w:tcPr>
            <w:tcW w:w="2693" w:type="pct"/>
            <w:tcBorders>
              <w:top w:val="single" w:sz="7" w:space="0" w:color="000000"/>
              <w:left w:val="single" w:sz="7" w:space="0" w:color="000000"/>
              <w:bottom w:val="single" w:sz="7" w:space="0" w:color="000000"/>
              <w:right w:val="single" w:sz="7" w:space="0" w:color="000000"/>
            </w:tcBorders>
            <w:vAlign w:val="center"/>
          </w:tcPr>
          <w:p w14:paraId="35A2BC55" w14:textId="77777777" w:rsidR="00013A87" w:rsidRPr="005C081F" w:rsidRDefault="00013A87" w:rsidP="00486059">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Contenido</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total</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H2S</w:t>
            </w:r>
            <w:r w:rsidRPr="005C081F">
              <w:rPr>
                <w:rFonts w:ascii="Arial" w:eastAsiaTheme="minorHAnsi" w:hAnsi="Arial" w:cs="Arial"/>
                <w:spacing w:val="-5"/>
                <w:w w:val="105"/>
                <w:lang w:val="es-CO" w:eastAsia="en-US"/>
              </w:rPr>
              <w:t xml:space="preserve"> </w:t>
            </w:r>
            <w:r w:rsidRPr="005C081F">
              <w:rPr>
                <w:rFonts w:ascii="Arial" w:eastAsiaTheme="minorHAnsi" w:hAnsi="Arial" w:cs="Arial"/>
                <w:spacing w:val="1"/>
                <w:w w:val="105"/>
                <w:lang w:val="es-CO" w:eastAsia="en-US"/>
              </w:rPr>
              <w:t>máximo</w:t>
            </w:r>
          </w:p>
        </w:tc>
        <w:tc>
          <w:tcPr>
            <w:tcW w:w="1016" w:type="pct"/>
            <w:tcBorders>
              <w:top w:val="single" w:sz="7" w:space="0" w:color="000000"/>
              <w:left w:val="single" w:sz="7" w:space="0" w:color="000000"/>
              <w:bottom w:val="single" w:sz="7" w:space="0" w:color="000000"/>
              <w:right w:val="single" w:sz="7" w:space="0" w:color="000000"/>
            </w:tcBorders>
            <w:vAlign w:val="center"/>
          </w:tcPr>
          <w:p w14:paraId="3F1FC712" w14:textId="77777777"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6 mg/m</w:t>
            </w:r>
            <w:r w:rsidRPr="005C081F">
              <w:rPr>
                <w:rFonts w:ascii="Arial" w:eastAsiaTheme="minorHAnsi" w:hAnsi="Arial" w:cs="Arial"/>
                <w:w w:val="105"/>
                <w:vertAlign w:val="superscript"/>
                <w:lang w:val="es-CO" w:eastAsia="en-US"/>
              </w:rPr>
              <w:t>3</w:t>
            </w:r>
          </w:p>
        </w:tc>
        <w:tc>
          <w:tcPr>
            <w:tcW w:w="1291" w:type="pct"/>
            <w:tcBorders>
              <w:top w:val="single" w:sz="7" w:space="0" w:color="000000"/>
              <w:left w:val="single" w:sz="7" w:space="0" w:color="000000"/>
              <w:bottom w:val="single" w:sz="7" w:space="0" w:color="000000"/>
              <w:right w:val="single" w:sz="7" w:space="0" w:color="000000"/>
            </w:tcBorders>
            <w:vAlign w:val="center"/>
          </w:tcPr>
          <w:p w14:paraId="4124CE3D" w14:textId="4788B92E"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0</w:t>
            </w:r>
            <w:r w:rsidR="00730875">
              <w:rPr>
                <w:rFonts w:ascii="Arial" w:eastAsiaTheme="minorHAnsi" w:hAnsi="Arial" w:cs="Arial"/>
                <w:w w:val="105"/>
                <w:lang w:val="es-CO" w:eastAsia="en-US"/>
              </w:rPr>
              <w:t>,</w:t>
            </w:r>
            <w:r w:rsidRPr="005C081F">
              <w:rPr>
                <w:rFonts w:ascii="Arial" w:eastAsiaTheme="minorHAnsi" w:hAnsi="Arial" w:cs="Arial"/>
                <w:w w:val="105"/>
                <w:lang w:val="es-CO" w:eastAsia="en-US"/>
              </w:rPr>
              <w:t>25</w:t>
            </w:r>
            <w:r w:rsidRPr="005C081F">
              <w:rPr>
                <w:rFonts w:ascii="Arial" w:eastAsiaTheme="minorHAnsi" w:hAnsi="Arial" w:cs="Arial"/>
                <w:spacing w:val="-15"/>
                <w:w w:val="105"/>
                <w:lang w:val="es-CO" w:eastAsia="en-US"/>
              </w:rPr>
              <w:t xml:space="preserve"> </w:t>
            </w:r>
            <w:r w:rsidRPr="005C081F">
              <w:rPr>
                <w:rFonts w:ascii="Arial" w:eastAsiaTheme="minorHAnsi" w:hAnsi="Arial" w:cs="Arial"/>
                <w:w w:val="105"/>
                <w:lang w:val="es-CO" w:eastAsia="en-US"/>
              </w:rPr>
              <w:t>grano/100PCS</w:t>
            </w:r>
          </w:p>
        </w:tc>
      </w:tr>
      <w:tr w:rsidR="00013A87" w:rsidRPr="005C081F" w14:paraId="3ED4B338" w14:textId="77777777" w:rsidTr="000D04FA">
        <w:tc>
          <w:tcPr>
            <w:tcW w:w="2693" w:type="pct"/>
            <w:tcBorders>
              <w:top w:val="single" w:sz="7" w:space="0" w:color="000000"/>
              <w:left w:val="single" w:sz="7" w:space="0" w:color="000000"/>
              <w:bottom w:val="single" w:sz="7" w:space="0" w:color="000000"/>
              <w:right w:val="single" w:sz="7" w:space="0" w:color="000000"/>
            </w:tcBorders>
            <w:vAlign w:val="center"/>
          </w:tcPr>
          <w:p w14:paraId="3794CE60" w14:textId="77777777" w:rsidR="00013A87" w:rsidRPr="005C081F" w:rsidRDefault="00013A87" w:rsidP="00486059">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Contenido</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total</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azufre</w:t>
            </w:r>
            <w:r w:rsidRPr="005C081F">
              <w:rPr>
                <w:rFonts w:ascii="Arial" w:eastAsiaTheme="minorHAnsi" w:hAnsi="Arial" w:cs="Arial"/>
                <w:spacing w:val="-5"/>
                <w:w w:val="105"/>
                <w:lang w:val="es-CO" w:eastAsia="en-US"/>
              </w:rPr>
              <w:t xml:space="preserve"> </w:t>
            </w:r>
            <w:r w:rsidRPr="005C081F">
              <w:rPr>
                <w:rFonts w:ascii="Arial" w:eastAsiaTheme="minorHAnsi" w:hAnsi="Arial" w:cs="Arial"/>
                <w:spacing w:val="1"/>
                <w:w w:val="105"/>
                <w:lang w:val="es-CO" w:eastAsia="en-US"/>
              </w:rPr>
              <w:t>máximo</w:t>
            </w:r>
          </w:p>
        </w:tc>
        <w:tc>
          <w:tcPr>
            <w:tcW w:w="1016" w:type="pct"/>
            <w:tcBorders>
              <w:top w:val="single" w:sz="7" w:space="0" w:color="000000"/>
              <w:left w:val="single" w:sz="7" w:space="0" w:color="000000"/>
              <w:bottom w:val="single" w:sz="7" w:space="0" w:color="000000"/>
              <w:right w:val="single" w:sz="7" w:space="0" w:color="000000"/>
            </w:tcBorders>
            <w:vAlign w:val="center"/>
          </w:tcPr>
          <w:p w14:paraId="62BDFFC1" w14:textId="77777777"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23 mg/m</w:t>
            </w:r>
            <w:r w:rsidRPr="005C081F">
              <w:rPr>
                <w:rFonts w:ascii="Arial" w:eastAsiaTheme="minorHAnsi" w:hAnsi="Arial" w:cs="Arial"/>
                <w:w w:val="105"/>
                <w:vertAlign w:val="superscript"/>
                <w:lang w:val="es-CO" w:eastAsia="en-US"/>
              </w:rPr>
              <w:t>3</w:t>
            </w:r>
          </w:p>
        </w:tc>
        <w:tc>
          <w:tcPr>
            <w:tcW w:w="1291" w:type="pct"/>
            <w:tcBorders>
              <w:top w:val="single" w:sz="7" w:space="0" w:color="000000"/>
              <w:left w:val="single" w:sz="7" w:space="0" w:color="000000"/>
              <w:bottom w:val="single" w:sz="7" w:space="0" w:color="000000"/>
              <w:right w:val="single" w:sz="7" w:space="0" w:color="000000"/>
            </w:tcBorders>
            <w:vAlign w:val="center"/>
          </w:tcPr>
          <w:p w14:paraId="2E0988E0" w14:textId="633501A2"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1</w:t>
            </w:r>
            <w:r w:rsidR="00730875">
              <w:rPr>
                <w:rFonts w:ascii="Arial" w:eastAsiaTheme="minorHAnsi" w:hAnsi="Arial" w:cs="Arial"/>
                <w:w w:val="105"/>
                <w:lang w:val="es-CO" w:eastAsia="en-US"/>
              </w:rPr>
              <w:t>,</w:t>
            </w:r>
            <w:r w:rsidRPr="005C081F">
              <w:rPr>
                <w:rFonts w:ascii="Arial" w:eastAsiaTheme="minorHAnsi" w:hAnsi="Arial" w:cs="Arial"/>
                <w:w w:val="105"/>
                <w:lang w:val="es-CO" w:eastAsia="en-US"/>
              </w:rPr>
              <w:t>0</w:t>
            </w:r>
            <w:r w:rsidRPr="005C081F">
              <w:rPr>
                <w:rFonts w:ascii="Arial" w:eastAsiaTheme="minorHAnsi" w:hAnsi="Arial" w:cs="Arial"/>
                <w:spacing w:val="-14"/>
                <w:w w:val="105"/>
                <w:lang w:val="es-CO" w:eastAsia="en-US"/>
              </w:rPr>
              <w:t xml:space="preserve"> </w:t>
            </w:r>
            <w:r w:rsidRPr="005C081F">
              <w:rPr>
                <w:rFonts w:ascii="Arial" w:eastAsiaTheme="minorHAnsi" w:hAnsi="Arial" w:cs="Arial"/>
                <w:w w:val="105"/>
                <w:lang w:val="es-CO" w:eastAsia="en-US"/>
              </w:rPr>
              <w:t>grano/100PCS</w:t>
            </w:r>
          </w:p>
        </w:tc>
      </w:tr>
      <w:tr w:rsidR="00013A87" w:rsidRPr="005C081F" w14:paraId="2928B08A" w14:textId="77777777" w:rsidTr="000D04FA">
        <w:tc>
          <w:tcPr>
            <w:tcW w:w="2693" w:type="pct"/>
            <w:tcBorders>
              <w:top w:val="single" w:sz="7" w:space="0" w:color="000000"/>
              <w:left w:val="single" w:sz="7" w:space="0" w:color="000000"/>
              <w:bottom w:val="single" w:sz="7" w:space="0" w:color="000000"/>
              <w:right w:val="single" w:sz="7" w:space="0" w:color="000000"/>
            </w:tcBorders>
            <w:vAlign w:val="center"/>
          </w:tcPr>
          <w:p w14:paraId="00EC4DE1" w14:textId="77777777" w:rsidR="00013A87" w:rsidRPr="005C081F" w:rsidRDefault="00013A87" w:rsidP="00486059">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Contenido</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CO2,</w:t>
            </w:r>
            <w:r w:rsidRPr="005C081F">
              <w:rPr>
                <w:rFonts w:ascii="Arial" w:eastAsiaTheme="minorHAnsi" w:hAnsi="Arial" w:cs="Arial"/>
                <w:spacing w:val="-6"/>
                <w:w w:val="105"/>
                <w:lang w:val="es-CO" w:eastAsia="en-US"/>
              </w:rPr>
              <w:t xml:space="preserve"> </w:t>
            </w:r>
            <w:r w:rsidRPr="005C081F">
              <w:rPr>
                <w:rFonts w:ascii="Arial" w:eastAsiaTheme="minorHAnsi" w:hAnsi="Arial" w:cs="Arial"/>
                <w:spacing w:val="1"/>
                <w:w w:val="105"/>
                <w:lang w:val="es-CO" w:eastAsia="en-US"/>
              </w:rPr>
              <w:t>máximo</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en</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volumen</w:t>
            </w:r>
          </w:p>
        </w:tc>
        <w:tc>
          <w:tcPr>
            <w:tcW w:w="1016" w:type="pct"/>
            <w:tcBorders>
              <w:top w:val="single" w:sz="7" w:space="0" w:color="000000"/>
              <w:left w:val="single" w:sz="7" w:space="0" w:color="000000"/>
              <w:bottom w:val="single" w:sz="7" w:space="0" w:color="000000"/>
              <w:right w:val="single" w:sz="7" w:space="0" w:color="000000"/>
            </w:tcBorders>
            <w:vAlign w:val="center"/>
          </w:tcPr>
          <w:p w14:paraId="04745EC0" w14:textId="77777777"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2%</w:t>
            </w:r>
          </w:p>
        </w:tc>
        <w:tc>
          <w:tcPr>
            <w:tcW w:w="1291" w:type="pct"/>
            <w:tcBorders>
              <w:top w:val="single" w:sz="7" w:space="0" w:color="000000"/>
              <w:left w:val="single" w:sz="7" w:space="0" w:color="000000"/>
              <w:bottom w:val="single" w:sz="7" w:space="0" w:color="000000"/>
              <w:right w:val="single" w:sz="7" w:space="0" w:color="000000"/>
            </w:tcBorders>
            <w:vAlign w:val="center"/>
          </w:tcPr>
          <w:p w14:paraId="7F638D17" w14:textId="77777777"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2%</w:t>
            </w:r>
          </w:p>
        </w:tc>
      </w:tr>
      <w:tr w:rsidR="00013A87" w:rsidRPr="005C081F" w14:paraId="4A54A516" w14:textId="77777777" w:rsidTr="000D04FA">
        <w:tc>
          <w:tcPr>
            <w:tcW w:w="2693" w:type="pct"/>
            <w:tcBorders>
              <w:top w:val="single" w:sz="7" w:space="0" w:color="000000"/>
              <w:left w:val="single" w:sz="7" w:space="0" w:color="000000"/>
              <w:bottom w:val="single" w:sz="7" w:space="0" w:color="000000"/>
              <w:right w:val="single" w:sz="7" w:space="0" w:color="000000"/>
            </w:tcBorders>
            <w:vAlign w:val="center"/>
          </w:tcPr>
          <w:p w14:paraId="1909580E" w14:textId="77777777" w:rsidR="00013A87" w:rsidRPr="005C081F" w:rsidRDefault="00013A87" w:rsidP="00486059">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Contenido</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N2,</w:t>
            </w:r>
            <w:r w:rsidRPr="005C081F">
              <w:rPr>
                <w:rFonts w:ascii="Arial" w:eastAsiaTheme="minorHAnsi" w:hAnsi="Arial" w:cs="Arial"/>
                <w:spacing w:val="-5"/>
                <w:w w:val="105"/>
                <w:lang w:val="es-CO" w:eastAsia="en-US"/>
              </w:rPr>
              <w:t xml:space="preserve"> </w:t>
            </w:r>
            <w:r w:rsidRPr="005C081F">
              <w:rPr>
                <w:rFonts w:ascii="Arial" w:eastAsiaTheme="minorHAnsi" w:hAnsi="Arial" w:cs="Arial"/>
                <w:spacing w:val="1"/>
                <w:w w:val="105"/>
                <w:lang w:val="es-CO" w:eastAsia="en-US"/>
              </w:rPr>
              <w:t>máximo</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en</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w:t>
            </w:r>
            <w:r w:rsidRPr="005C081F">
              <w:rPr>
                <w:rFonts w:ascii="Arial" w:eastAsiaTheme="minorHAnsi" w:hAnsi="Arial" w:cs="Arial"/>
                <w:spacing w:val="-3"/>
                <w:w w:val="105"/>
                <w:lang w:val="es-CO" w:eastAsia="en-US"/>
              </w:rPr>
              <w:t xml:space="preserve"> </w:t>
            </w:r>
            <w:r w:rsidRPr="005C081F">
              <w:rPr>
                <w:rFonts w:ascii="Arial" w:eastAsiaTheme="minorHAnsi" w:hAnsi="Arial" w:cs="Arial"/>
                <w:w w:val="105"/>
                <w:lang w:val="es-CO" w:eastAsia="en-US"/>
              </w:rPr>
              <w:t>volumen</w:t>
            </w:r>
          </w:p>
        </w:tc>
        <w:tc>
          <w:tcPr>
            <w:tcW w:w="1016" w:type="pct"/>
            <w:tcBorders>
              <w:top w:val="single" w:sz="7" w:space="0" w:color="000000"/>
              <w:left w:val="single" w:sz="7" w:space="0" w:color="000000"/>
              <w:bottom w:val="single" w:sz="7" w:space="0" w:color="000000"/>
              <w:right w:val="single" w:sz="7" w:space="0" w:color="000000"/>
            </w:tcBorders>
            <w:vAlign w:val="center"/>
          </w:tcPr>
          <w:p w14:paraId="1683D439" w14:textId="77777777"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3%</w:t>
            </w:r>
          </w:p>
        </w:tc>
        <w:tc>
          <w:tcPr>
            <w:tcW w:w="1291" w:type="pct"/>
            <w:tcBorders>
              <w:top w:val="single" w:sz="7" w:space="0" w:color="000000"/>
              <w:left w:val="single" w:sz="7" w:space="0" w:color="000000"/>
              <w:bottom w:val="single" w:sz="7" w:space="0" w:color="000000"/>
              <w:right w:val="single" w:sz="7" w:space="0" w:color="000000"/>
            </w:tcBorders>
            <w:vAlign w:val="center"/>
          </w:tcPr>
          <w:p w14:paraId="5A715EF4" w14:textId="77777777"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3%</w:t>
            </w:r>
          </w:p>
        </w:tc>
      </w:tr>
      <w:tr w:rsidR="00013A87" w:rsidRPr="005C081F" w14:paraId="49271A97" w14:textId="77777777" w:rsidTr="000D04FA">
        <w:tc>
          <w:tcPr>
            <w:tcW w:w="2693" w:type="pct"/>
            <w:tcBorders>
              <w:top w:val="single" w:sz="7" w:space="0" w:color="000000"/>
              <w:left w:val="single" w:sz="7" w:space="0" w:color="000000"/>
              <w:bottom w:val="single" w:sz="7" w:space="0" w:color="000000"/>
              <w:right w:val="single" w:sz="7" w:space="0" w:color="000000"/>
            </w:tcBorders>
            <w:vAlign w:val="center"/>
          </w:tcPr>
          <w:p w14:paraId="2C4E0CCB" w14:textId="77777777" w:rsidR="00013A87" w:rsidRPr="005C081F" w:rsidRDefault="00013A87" w:rsidP="00486059">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Contenido</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inertes</w:t>
            </w:r>
            <w:r w:rsidRPr="005C081F">
              <w:rPr>
                <w:rFonts w:ascii="Arial" w:eastAsiaTheme="minorHAnsi" w:hAnsi="Arial" w:cs="Arial"/>
                <w:spacing w:val="-4"/>
                <w:w w:val="105"/>
                <w:lang w:val="es-CO" w:eastAsia="en-US"/>
              </w:rPr>
              <w:t xml:space="preserve"> </w:t>
            </w:r>
            <w:r w:rsidRPr="005C081F">
              <w:rPr>
                <w:rFonts w:ascii="Arial" w:eastAsiaTheme="minorHAnsi" w:hAnsi="Arial" w:cs="Arial"/>
                <w:spacing w:val="1"/>
                <w:w w:val="105"/>
                <w:lang w:val="es-CO" w:eastAsia="en-US"/>
              </w:rPr>
              <w:t>máximo</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en</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w:t>
            </w:r>
            <w:r w:rsidRPr="005C081F">
              <w:rPr>
                <w:rFonts w:ascii="Arial" w:eastAsiaTheme="minorHAnsi" w:hAnsi="Arial" w:cs="Arial"/>
                <w:spacing w:val="-3"/>
                <w:w w:val="105"/>
                <w:lang w:val="es-CO" w:eastAsia="en-US"/>
              </w:rPr>
              <w:t xml:space="preserve"> </w:t>
            </w:r>
            <w:r w:rsidRPr="005C081F">
              <w:rPr>
                <w:rFonts w:ascii="Arial" w:eastAsiaTheme="minorHAnsi" w:hAnsi="Arial" w:cs="Arial"/>
                <w:w w:val="105"/>
                <w:lang w:val="es-CO" w:eastAsia="en-US"/>
              </w:rPr>
              <w:t>volumen</w:t>
            </w:r>
          </w:p>
        </w:tc>
        <w:tc>
          <w:tcPr>
            <w:tcW w:w="1016" w:type="pct"/>
            <w:tcBorders>
              <w:top w:val="single" w:sz="7" w:space="0" w:color="000000"/>
              <w:left w:val="single" w:sz="7" w:space="0" w:color="000000"/>
              <w:bottom w:val="single" w:sz="7" w:space="0" w:color="000000"/>
              <w:right w:val="single" w:sz="7" w:space="0" w:color="000000"/>
            </w:tcBorders>
            <w:vAlign w:val="center"/>
          </w:tcPr>
          <w:p w14:paraId="494D8C61" w14:textId="77777777"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5%</w:t>
            </w:r>
          </w:p>
        </w:tc>
        <w:tc>
          <w:tcPr>
            <w:tcW w:w="1291" w:type="pct"/>
            <w:tcBorders>
              <w:top w:val="single" w:sz="7" w:space="0" w:color="000000"/>
              <w:left w:val="single" w:sz="7" w:space="0" w:color="000000"/>
              <w:bottom w:val="single" w:sz="7" w:space="0" w:color="000000"/>
              <w:right w:val="single" w:sz="7" w:space="0" w:color="000000"/>
            </w:tcBorders>
            <w:vAlign w:val="center"/>
          </w:tcPr>
          <w:p w14:paraId="3F0F4DC3" w14:textId="77777777"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5%</w:t>
            </w:r>
          </w:p>
        </w:tc>
      </w:tr>
      <w:tr w:rsidR="00013A87" w:rsidRPr="005C081F" w14:paraId="52AF4442" w14:textId="77777777" w:rsidTr="000D04FA">
        <w:tc>
          <w:tcPr>
            <w:tcW w:w="2693" w:type="pct"/>
            <w:tcBorders>
              <w:top w:val="single" w:sz="7" w:space="0" w:color="000000"/>
              <w:left w:val="single" w:sz="7" w:space="0" w:color="000000"/>
              <w:bottom w:val="single" w:sz="7" w:space="0" w:color="000000"/>
              <w:right w:val="single" w:sz="7" w:space="0" w:color="000000"/>
            </w:tcBorders>
            <w:vAlign w:val="center"/>
          </w:tcPr>
          <w:p w14:paraId="7C33EA25" w14:textId="77777777" w:rsidR="00013A87" w:rsidRPr="005C081F" w:rsidRDefault="00013A87" w:rsidP="00486059">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Contenido</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oxígeno</w:t>
            </w:r>
            <w:r w:rsidRPr="005C081F">
              <w:rPr>
                <w:rFonts w:ascii="Arial" w:eastAsiaTheme="minorHAnsi" w:hAnsi="Arial" w:cs="Arial"/>
                <w:spacing w:val="-4"/>
                <w:w w:val="105"/>
                <w:lang w:val="es-CO" w:eastAsia="en-US"/>
              </w:rPr>
              <w:t xml:space="preserve"> </w:t>
            </w:r>
            <w:r w:rsidRPr="005C081F">
              <w:rPr>
                <w:rFonts w:ascii="Arial" w:eastAsiaTheme="minorHAnsi" w:hAnsi="Arial" w:cs="Arial"/>
                <w:spacing w:val="1"/>
                <w:w w:val="105"/>
                <w:lang w:val="es-CO" w:eastAsia="en-US"/>
              </w:rPr>
              <w:t>máximo</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en</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w:t>
            </w:r>
            <w:r w:rsidRPr="005C081F">
              <w:rPr>
                <w:rFonts w:ascii="Arial" w:eastAsiaTheme="minorHAnsi" w:hAnsi="Arial" w:cs="Arial"/>
                <w:spacing w:val="-3"/>
                <w:w w:val="105"/>
                <w:lang w:val="es-CO" w:eastAsia="en-US"/>
              </w:rPr>
              <w:t xml:space="preserve"> </w:t>
            </w:r>
            <w:r w:rsidRPr="005C081F">
              <w:rPr>
                <w:rFonts w:ascii="Arial" w:eastAsiaTheme="minorHAnsi" w:hAnsi="Arial" w:cs="Arial"/>
                <w:w w:val="105"/>
                <w:lang w:val="es-CO" w:eastAsia="en-US"/>
              </w:rPr>
              <w:t>volumen</w:t>
            </w:r>
          </w:p>
        </w:tc>
        <w:tc>
          <w:tcPr>
            <w:tcW w:w="1016" w:type="pct"/>
            <w:tcBorders>
              <w:top w:val="single" w:sz="7" w:space="0" w:color="000000"/>
              <w:left w:val="single" w:sz="7" w:space="0" w:color="000000"/>
              <w:bottom w:val="single" w:sz="7" w:space="0" w:color="000000"/>
              <w:right w:val="single" w:sz="7" w:space="0" w:color="000000"/>
            </w:tcBorders>
            <w:vAlign w:val="center"/>
          </w:tcPr>
          <w:p w14:paraId="6EAA7EBB" w14:textId="038CA196"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0</w:t>
            </w:r>
            <w:r w:rsidR="00730875">
              <w:rPr>
                <w:rFonts w:ascii="Arial" w:eastAsiaTheme="minorHAnsi" w:hAnsi="Arial" w:cs="Arial"/>
                <w:w w:val="105"/>
                <w:lang w:val="es-CO" w:eastAsia="en-US"/>
              </w:rPr>
              <w:t>,</w:t>
            </w:r>
            <w:r w:rsidRPr="005C081F">
              <w:rPr>
                <w:rFonts w:ascii="Arial" w:eastAsiaTheme="minorHAnsi" w:hAnsi="Arial" w:cs="Arial"/>
                <w:w w:val="105"/>
                <w:lang w:val="es-CO" w:eastAsia="en-US"/>
              </w:rPr>
              <w:t>1%</w:t>
            </w:r>
          </w:p>
        </w:tc>
        <w:tc>
          <w:tcPr>
            <w:tcW w:w="1291" w:type="pct"/>
            <w:tcBorders>
              <w:top w:val="single" w:sz="7" w:space="0" w:color="000000"/>
              <w:left w:val="single" w:sz="7" w:space="0" w:color="000000"/>
              <w:bottom w:val="single" w:sz="7" w:space="0" w:color="000000"/>
              <w:right w:val="single" w:sz="7" w:space="0" w:color="000000"/>
            </w:tcBorders>
            <w:vAlign w:val="center"/>
          </w:tcPr>
          <w:p w14:paraId="1DCCBE5A" w14:textId="451FA307"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0</w:t>
            </w:r>
            <w:r w:rsidR="00730875">
              <w:rPr>
                <w:rFonts w:ascii="Arial" w:eastAsiaTheme="minorHAnsi" w:hAnsi="Arial" w:cs="Arial"/>
                <w:w w:val="105"/>
                <w:lang w:val="es-CO" w:eastAsia="en-US"/>
              </w:rPr>
              <w:t>,</w:t>
            </w:r>
            <w:r w:rsidRPr="005C081F">
              <w:rPr>
                <w:rFonts w:ascii="Arial" w:eastAsiaTheme="minorHAnsi" w:hAnsi="Arial" w:cs="Arial"/>
                <w:w w:val="105"/>
                <w:lang w:val="es-CO" w:eastAsia="en-US"/>
              </w:rPr>
              <w:t>1%</w:t>
            </w:r>
          </w:p>
        </w:tc>
      </w:tr>
      <w:tr w:rsidR="00013A87" w:rsidRPr="005C081F" w14:paraId="79C965FD" w14:textId="77777777" w:rsidTr="000D04FA">
        <w:tc>
          <w:tcPr>
            <w:tcW w:w="2693" w:type="pct"/>
            <w:tcBorders>
              <w:top w:val="single" w:sz="7" w:space="0" w:color="000000"/>
              <w:left w:val="single" w:sz="7" w:space="0" w:color="000000"/>
              <w:bottom w:val="single" w:sz="7" w:space="0" w:color="000000"/>
              <w:right w:val="single" w:sz="7" w:space="0" w:color="000000"/>
            </w:tcBorders>
            <w:vAlign w:val="center"/>
          </w:tcPr>
          <w:p w14:paraId="28DA6F58" w14:textId="77777777" w:rsidR="00013A87" w:rsidRPr="005C081F" w:rsidRDefault="00013A87" w:rsidP="00486059">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Contenido</w:t>
            </w:r>
            <w:r w:rsidRPr="005C081F">
              <w:rPr>
                <w:rFonts w:ascii="Arial" w:eastAsiaTheme="minorHAnsi" w:hAnsi="Arial" w:cs="Arial"/>
                <w:spacing w:val="-5"/>
                <w:w w:val="105"/>
                <w:lang w:val="es-CO" w:eastAsia="en-US"/>
              </w:rPr>
              <w:t xml:space="preserve"> </w:t>
            </w:r>
            <w:r w:rsidRPr="005C081F">
              <w:rPr>
                <w:rFonts w:ascii="Arial" w:eastAsiaTheme="minorHAnsi" w:hAnsi="Arial" w:cs="Arial"/>
                <w:spacing w:val="1"/>
                <w:w w:val="105"/>
                <w:lang w:val="es-CO" w:eastAsia="en-US"/>
              </w:rPr>
              <w:t>máximo</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vapor</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5"/>
                <w:w w:val="105"/>
                <w:lang w:val="es-CO" w:eastAsia="en-US"/>
              </w:rPr>
              <w:t xml:space="preserve"> </w:t>
            </w:r>
            <w:r w:rsidRPr="005C081F">
              <w:rPr>
                <w:rFonts w:ascii="Arial" w:eastAsiaTheme="minorHAnsi" w:hAnsi="Arial" w:cs="Arial"/>
                <w:spacing w:val="1"/>
                <w:w w:val="105"/>
                <w:lang w:val="es-CO" w:eastAsia="en-US"/>
              </w:rPr>
              <w:t>agua</w:t>
            </w:r>
          </w:p>
        </w:tc>
        <w:tc>
          <w:tcPr>
            <w:tcW w:w="1016" w:type="pct"/>
            <w:tcBorders>
              <w:top w:val="single" w:sz="7" w:space="0" w:color="000000"/>
              <w:left w:val="single" w:sz="7" w:space="0" w:color="000000"/>
              <w:bottom w:val="single" w:sz="7" w:space="0" w:color="000000"/>
              <w:right w:val="single" w:sz="7" w:space="0" w:color="000000"/>
            </w:tcBorders>
            <w:vAlign w:val="center"/>
          </w:tcPr>
          <w:p w14:paraId="5EEE54DD" w14:textId="77777777" w:rsidR="00013A87" w:rsidRPr="005C081F" w:rsidRDefault="00013A87" w:rsidP="00486059">
            <w:pPr>
              <w:suppressAutoHyphens w:val="0"/>
              <w:jc w:val="center"/>
              <w:rPr>
                <w:rFonts w:ascii="Arial" w:eastAsiaTheme="minorHAnsi" w:hAnsi="Arial" w:cs="Arial"/>
                <w:w w:val="105"/>
                <w:lang w:val="es-CO" w:eastAsia="en-US"/>
              </w:rPr>
            </w:pPr>
            <w:r w:rsidRPr="005C081F">
              <w:rPr>
                <w:rFonts w:ascii="Arial" w:eastAsiaTheme="minorHAnsi" w:hAnsi="Arial" w:cs="Arial"/>
                <w:w w:val="105"/>
                <w:lang w:val="es-CO" w:eastAsia="en-US"/>
              </w:rPr>
              <w:t>97 mg/m</w:t>
            </w:r>
            <w:r w:rsidRPr="005C081F">
              <w:rPr>
                <w:rFonts w:ascii="Arial" w:eastAsiaTheme="minorHAnsi" w:hAnsi="Arial" w:cs="Arial"/>
                <w:w w:val="105"/>
                <w:vertAlign w:val="superscript"/>
                <w:lang w:val="es-CO" w:eastAsia="en-US"/>
              </w:rPr>
              <w:t>3</w:t>
            </w:r>
          </w:p>
        </w:tc>
        <w:tc>
          <w:tcPr>
            <w:tcW w:w="1291" w:type="pct"/>
            <w:tcBorders>
              <w:top w:val="single" w:sz="7" w:space="0" w:color="000000"/>
              <w:left w:val="single" w:sz="7" w:space="0" w:color="000000"/>
              <w:bottom w:val="single" w:sz="7" w:space="0" w:color="000000"/>
              <w:right w:val="single" w:sz="7" w:space="0" w:color="000000"/>
            </w:tcBorders>
            <w:vAlign w:val="center"/>
          </w:tcPr>
          <w:p w14:paraId="783A9094" w14:textId="69BE0B79"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6</w:t>
            </w:r>
            <w:r w:rsidR="00730875">
              <w:rPr>
                <w:rFonts w:ascii="Arial" w:eastAsiaTheme="minorHAnsi" w:hAnsi="Arial" w:cs="Arial"/>
                <w:w w:val="105"/>
                <w:lang w:val="es-CO" w:eastAsia="en-US"/>
              </w:rPr>
              <w:t>,</w:t>
            </w:r>
            <w:r w:rsidRPr="005C081F">
              <w:rPr>
                <w:rFonts w:ascii="Arial" w:eastAsiaTheme="minorHAnsi" w:hAnsi="Arial" w:cs="Arial"/>
                <w:w w:val="105"/>
                <w:lang w:val="es-CO" w:eastAsia="en-US"/>
              </w:rPr>
              <w:t>0</w:t>
            </w:r>
            <w:r w:rsidRPr="005C081F">
              <w:rPr>
                <w:rFonts w:ascii="Arial" w:eastAsiaTheme="minorHAnsi" w:hAnsi="Arial" w:cs="Arial"/>
                <w:spacing w:val="-10"/>
                <w:w w:val="105"/>
                <w:lang w:val="es-CO" w:eastAsia="en-US"/>
              </w:rPr>
              <w:t xml:space="preserve"> </w:t>
            </w:r>
            <w:r w:rsidRPr="005C081F">
              <w:rPr>
                <w:rFonts w:ascii="Arial" w:eastAsiaTheme="minorHAnsi" w:hAnsi="Arial" w:cs="Arial"/>
                <w:w w:val="105"/>
                <w:lang w:val="es-CO" w:eastAsia="en-US"/>
              </w:rPr>
              <w:t>Lb/MPCS</w:t>
            </w:r>
          </w:p>
        </w:tc>
      </w:tr>
      <w:tr w:rsidR="00013A87" w:rsidRPr="005C081F" w14:paraId="4308722E" w14:textId="77777777" w:rsidTr="000D04FA">
        <w:tc>
          <w:tcPr>
            <w:tcW w:w="2693" w:type="pct"/>
            <w:tcBorders>
              <w:top w:val="single" w:sz="7" w:space="0" w:color="000000"/>
              <w:left w:val="single" w:sz="7" w:space="0" w:color="000000"/>
              <w:bottom w:val="single" w:sz="5" w:space="0" w:color="000000"/>
              <w:right w:val="single" w:sz="7" w:space="0" w:color="000000"/>
            </w:tcBorders>
            <w:vAlign w:val="center"/>
          </w:tcPr>
          <w:p w14:paraId="3E5A8E3A" w14:textId="77777777" w:rsidR="00013A87" w:rsidRPr="005C081F" w:rsidRDefault="00013A87" w:rsidP="00486059">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Temperatura</w:t>
            </w:r>
            <w:r w:rsidRPr="005C081F">
              <w:rPr>
                <w:rFonts w:ascii="Arial" w:eastAsiaTheme="minorHAnsi" w:hAnsi="Arial" w:cs="Arial"/>
                <w:spacing w:val="-8"/>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7"/>
                <w:w w:val="105"/>
                <w:lang w:val="es-CO" w:eastAsia="en-US"/>
              </w:rPr>
              <w:t xml:space="preserve"> </w:t>
            </w:r>
            <w:r w:rsidRPr="005C081F">
              <w:rPr>
                <w:rFonts w:ascii="Arial" w:eastAsiaTheme="minorHAnsi" w:hAnsi="Arial" w:cs="Arial"/>
                <w:w w:val="105"/>
                <w:lang w:val="es-CO" w:eastAsia="en-US"/>
              </w:rPr>
              <w:t>entrega</w:t>
            </w:r>
            <w:r w:rsidRPr="005C081F">
              <w:rPr>
                <w:rFonts w:ascii="Arial" w:eastAsiaTheme="minorHAnsi" w:hAnsi="Arial" w:cs="Arial"/>
                <w:spacing w:val="-7"/>
                <w:w w:val="105"/>
                <w:lang w:val="es-CO" w:eastAsia="en-US"/>
              </w:rPr>
              <w:t xml:space="preserve"> </w:t>
            </w:r>
            <w:r w:rsidRPr="005C081F">
              <w:rPr>
                <w:rFonts w:ascii="Arial" w:eastAsiaTheme="minorHAnsi" w:hAnsi="Arial" w:cs="Arial"/>
                <w:spacing w:val="1"/>
                <w:w w:val="105"/>
                <w:lang w:val="es-CO" w:eastAsia="en-US"/>
              </w:rPr>
              <w:t>máxima</w:t>
            </w:r>
          </w:p>
        </w:tc>
        <w:tc>
          <w:tcPr>
            <w:tcW w:w="1016" w:type="pct"/>
            <w:tcBorders>
              <w:top w:val="single" w:sz="7" w:space="0" w:color="000000"/>
              <w:left w:val="single" w:sz="7" w:space="0" w:color="000000"/>
              <w:bottom w:val="single" w:sz="5" w:space="0" w:color="000000"/>
              <w:right w:val="single" w:sz="7" w:space="0" w:color="000000"/>
            </w:tcBorders>
            <w:vAlign w:val="center"/>
          </w:tcPr>
          <w:p w14:paraId="330F0F87" w14:textId="77777777" w:rsidR="00013A87" w:rsidRPr="005C081F" w:rsidRDefault="00013A87" w:rsidP="00486059">
            <w:pPr>
              <w:suppressAutoHyphens w:val="0"/>
              <w:jc w:val="center"/>
              <w:rPr>
                <w:rFonts w:ascii="Arial" w:eastAsiaTheme="minorHAnsi" w:hAnsi="Arial" w:cs="Arial"/>
                <w:lang w:val="es-CO" w:eastAsia="en-US"/>
              </w:rPr>
            </w:pPr>
            <w:r w:rsidRPr="005C081F">
              <w:rPr>
                <w:rFonts w:ascii="Arial" w:eastAsiaTheme="minorHAnsi" w:hAnsi="Arial" w:cs="Arial"/>
                <w:w w:val="105"/>
                <w:lang w:val="es-CO" w:eastAsia="en-US"/>
              </w:rPr>
              <w:t>49</w:t>
            </w:r>
            <w:r w:rsidRPr="005C081F">
              <w:rPr>
                <w:rFonts w:ascii="Arial" w:eastAsiaTheme="minorHAnsi" w:hAnsi="Arial" w:cs="Arial"/>
                <w:spacing w:val="-3"/>
                <w:w w:val="105"/>
                <w:lang w:val="es-CO" w:eastAsia="en-US"/>
              </w:rPr>
              <w:t xml:space="preserve"> </w:t>
            </w:r>
            <w:r w:rsidRPr="005C081F">
              <w:rPr>
                <w:rFonts w:ascii="Arial" w:eastAsiaTheme="minorHAnsi" w:hAnsi="Arial" w:cs="Arial"/>
                <w:w w:val="105"/>
                <w:lang w:val="es-CO" w:eastAsia="en-US"/>
              </w:rPr>
              <w:t>°C</w:t>
            </w:r>
          </w:p>
        </w:tc>
        <w:tc>
          <w:tcPr>
            <w:tcW w:w="1291" w:type="pct"/>
            <w:tcBorders>
              <w:top w:val="single" w:sz="7" w:space="0" w:color="000000"/>
              <w:left w:val="single" w:sz="7" w:space="0" w:color="000000"/>
              <w:bottom w:val="single" w:sz="5" w:space="0" w:color="000000"/>
              <w:right w:val="single" w:sz="7" w:space="0" w:color="000000"/>
            </w:tcBorders>
            <w:vAlign w:val="center"/>
          </w:tcPr>
          <w:p w14:paraId="63D37A51" w14:textId="77777777" w:rsidR="00013A87" w:rsidRPr="005C081F" w:rsidRDefault="00013A87" w:rsidP="00486059">
            <w:pPr>
              <w:suppressAutoHyphens w:val="0"/>
              <w:jc w:val="center"/>
              <w:rPr>
                <w:rFonts w:ascii="Arial" w:eastAsiaTheme="minorHAnsi" w:hAnsi="Arial" w:cs="Arial"/>
                <w:lang w:val="es-CO" w:eastAsia="en-US"/>
              </w:rPr>
            </w:pPr>
            <w:r w:rsidRPr="005C081F">
              <w:rPr>
                <w:rFonts w:ascii="Arial" w:eastAsiaTheme="minorHAnsi" w:hAnsi="Arial" w:cs="Arial"/>
                <w:w w:val="105"/>
                <w:lang w:val="es-CO" w:eastAsia="en-US"/>
              </w:rPr>
              <w:t>120°F</w:t>
            </w:r>
          </w:p>
        </w:tc>
      </w:tr>
      <w:tr w:rsidR="00013A87" w:rsidRPr="005C081F" w14:paraId="2D496B2B" w14:textId="77777777" w:rsidTr="000D04FA">
        <w:tc>
          <w:tcPr>
            <w:tcW w:w="2693" w:type="pct"/>
            <w:tcBorders>
              <w:top w:val="single" w:sz="5" w:space="0" w:color="000000"/>
              <w:left w:val="single" w:sz="7" w:space="0" w:color="000000"/>
              <w:bottom w:val="single" w:sz="5" w:space="0" w:color="000000"/>
              <w:right w:val="single" w:sz="7" w:space="0" w:color="000000"/>
            </w:tcBorders>
            <w:vAlign w:val="center"/>
          </w:tcPr>
          <w:p w14:paraId="3611391C" w14:textId="77777777" w:rsidR="00013A87" w:rsidRPr="005C081F" w:rsidRDefault="00013A87" w:rsidP="00486059">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Temperatura</w:t>
            </w:r>
            <w:r w:rsidRPr="005C081F">
              <w:rPr>
                <w:rFonts w:ascii="Arial" w:eastAsiaTheme="minorHAnsi" w:hAnsi="Arial" w:cs="Arial"/>
                <w:spacing w:val="-8"/>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7"/>
                <w:w w:val="105"/>
                <w:lang w:val="es-CO" w:eastAsia="en-US"/>
              </w:rPr>
              <w:t xml:space="preserve"> </w:t>
            </w:r>
            <w:r w:rsidRPr="005C081F">
              <w:rPr>
                <w:rFonts w:ascii="Arial" w:eastAsiaTheme="minorHAnsi" w:hAnsi="Arial" w:cs="Arial"/>
                <w:w w:val="105"/>
                <w:lang w:val="es-CO" w:eastAsia="en-US"/>
              </w:rPr>
              <w:t>entrega</w:t>
            </w:r>
            <w:r w:rsidRPr="005C081F">
              <w:rPr>
                <w:rFonts w:ascii="Arial" w:eastAsiaTheme="minorHAnsi" w:hAnsi="Arial" w:cs="Arial"/>
                <w:spacing w:val="-7"/>
                <w:w w:val="105"/>
                <w:lang w:val="es-CO" w:eastAsia="en-US"/>
              </w:rPr>
              <w:t xml:space="preserve"> </w:t>
            </w:r>
            <w:r w:rsidRPr="005C081F">
              <w:rPr>
                <w:rFonts w:ascii="Arial" w:eastAsiaTheme="minorHAnsi" w:hAnsi="Arial" w:cs="Arial"/>
                <w:w w:val="105"/>
                <w:lang w:val="es-CO" w:eastAsia="en-US"/>
              </w:rPr>
              <w:t>mínima</w:t>
            </w:r>
          </w:p>
        </w:tc>
        <w:tc>
          <w:tcPr>
            <w:tcW w:w="1016" w:type="pct"/>
            <w:tcBorders>
              <w:top w:val="single" w:sz="5" w:space="0" w:color="000000"/>
              <w:left w:val="single" w:sz="7" w:space="0" w:color="000000"/>
              <w:bottom w:val="single" w:sz="5" w:space="0" w:color="000000"/>
              <w:right w:val="single" w:sz="7" w:space="0" w:color="000000"/>
            </w:tcBorders>
            <w:vAlign w:val="center"/>
          </w:tcPr>
          <w:p w14:paraId="4DC8BE50" w14:textId="3ACB092F" w:rsidR="00013A87" w:rsidRPr="005C081F" w:rsidRDefault="00013A87" w:rsidP="00486059">
            <w:pPr>
              <w:suppressAutoHyphens w:val="0"/>
              <w:jc w:val="center"/>
              <w:rPr>
                <w:rFonts w:ascii="Arial" w:eastAsiaTheme="minorHAnsi" w:hAnsi="Arial" w:cs="Arial"/>
                <w:lang w:val="es-CO" w:eastAsia="en-US"/>
              </w:rPr>
            </w:pPr>
            <w:r w:rsidRPr="005C081F">
              <w:rPr>
                <w:rFonts w:ascii="Arial" w:eastAsiaTheme="minorHAnsi" w:hAnsi="Arial" w:cs="Arial"/>
                <w:w w:val="105"/>
                <w:lang w:val="es-CO" w:eastAsia="en-US"/>
              </w:rPr>
              <w:t>7</w:t>
            </w:r>
            <w:r w:rsidR="00730875">
              <w:rPr>
                <w:rFonts w:ascii="Arial" w:eastAsiaTheme="minorHAnsi" w:hAnsi="Arial" w:cs="Arial"/>
                <w:w w:val="105"/>
                <w:lang w:val="es-CO" w:eastAsia="en-US"/>
              </w:rPr>
              <w:t>,</w:t>
            </w:r>
            <w:r w:rsidRPr="005C081F">
              <w:rPr>
                <w:rFonts w:ascii="Arial" w:eastAsiaTheme="minorHAnsi" w:hAnsi="Arial" w:cs="Arial"/>
                <w:w w:val="105"/>
                <w:lang w:val="es-CO" w:eastAsia="en-US"/>
              </w:rPr>
              <w:t>2</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°C</w:t>
            </w:r>
          </w:p>
        </w:tc>
        <w:tc>
          <w:tcPr>
            <w:tcW w:w="1291" w:type="pct"/>
            <w:tcBorders>
              <w:top w:val="single" w:sz="5" w:space="0" w:color="000000"/>
              <w:left w:val="single" w:sz="7" w:space="0" w:color="000000"/>
              <w:bottom w:val="single" w:sz="5" w:space="0" w:color="000000"/>
              <w:right w:val="single" w:sz="7" w:space="0" w:color="000000"/>
            </w:tcBorders>
            <w:vAlign w:val="center"/>
          </w:tcPr>
          <w:p w14:paraId="2939E66B" w14:textId="77777777" w:rsidR="00013A87" w:rsidRPr="005C081F" w:rsidRDefault="00013A87" w:rsidP="00486059">
            <w:pPr>
              <w:suppressAutoHyphens w:val="0"/>
              <w:jc w:val="center"/>
              <w:rPr>
                <w:rFonts w:ascii="Arial" w:eastAsiaTheme="minorHAnsi" w:hAnsi="Arial" w:cs="Arial"/>
                <w:lang w:val="es-CO" w:eastAsia="en-US"/>
              </w:rPr>
            </w:pPr>
            <w:r w:rsidRPr="005C081F">
              <w:rPr>
                <w:rFonts w:ascii="Arial" w:eastAsiaTheme="minorHAnsi" w:hAnsi="Arial" w:cs="Arial"/>
                <w:w w:val="105"/>
                <w:lang w:val="es-CO" w:eastAsia="en-US"/>
              </w:rPr>
              <w:t>45</w:t>
            </w:r>
            <w:r w:rsidRPr="005C081F">
              <w:rPr>
                <w:rFonts w:ascii="Arial" w:eastAsiaTheme="minorHAnsi" w:hAnsi="Arial" w:cs="Arial"/>
                <w:spacing w:val="-3"/>
                <w:w w:val="105"/>
                <w:lang w:val="es-CO" w:eastAsia="en-US"/>
              </w:rPr>
              <w:t xml:space="preserve"> </w:t>
            </w:r>
            <w:r w:rsidRPr="005C081F">
              <w:rPr>
                <w:rFonts w:ascii="Arial" w:eastAsiaTheme="minorHAnsi" w:hAnsi="Arial" w:cs="Arial"/>
                <w:w w:val="105"/>
                <w:lang w:val="es-CO" w:eastAsia="en-US"/>
              </w:rPr>
              <w:t>°F</w:t>
            </w:r>
          </w:p>
        </w:tc>
      </w:tr>
      <w:tr w:rsidR="00013A87" w:rsidRPr="005C081F" w14:paraId="3CE72BD9" w14:textId="77777777" w:rsidTr="000D04FA">
        <w:tc>
          <w:tcPr>
            <w:tcW w:w="2693" w:type="pct"/>
            <w:tcBorders>
              <w:top w:val="single" w:sz="5" w:space="0" w:color="000000"/>
              <w:left w:val="single" w:sz="7" w:space="0" w:color="000000"/>
              <w:bottom w:val="single" w:sz="7" w:space="0" w:color="000000"/>
              <w:right w:val="single" w:sz="7" w:space="0" w:color="000000"/>
            </w:tcBorders>
            <w:vAlign w:val="center"/>
          </w:tcPr>
          <w:p w14:paraId="74A1115B" w14:textId="77777777" w:rsidR="00013A87" w:rsidRPr="005C081F" w:rsidRDefault="00013A87" w:rsidP="00486059">
            <w:pPr>
              <w:suppressAutoHyphens w:val="0"/>
              <w:rPr>
                <w:rFonts w:ascii="Arial" w:eastAsia="Bookman Old Style" w:hAnsi="Arial" w:cs="Arial"/>
                <w:lang w:val="es-CO" w:eastAsia="en-US"/>
              </w:rPr>
            </w:pPr>
            <w:r w:rsidRPr="005C081F">
              <w:rPr>
                <w:rFonts w:ascii="Arial" w:eastAsiaTheme="minorHAnsi" w:hAnsi="Arial" w:cs="Arial"/>
                <w:w w:val="105"/>
                <w:lang w:val="es-CO" w:eastAsia="en-US"/>
              </w:rPr>
              <w:t>Contenido</w:t>
            </w:r>
            <w:r w:rsidRPr="005C081F">
              <w:rPr>
                <w:rFonts w:ascii="Arial" w:eastAsiaTheme="minorHAnsi" w:hAnsi="Arial" w:cs="Arial"/>
                <w:spacing w:val="-5"/>
                <w:w w:val="105"/>
                <w:lang w:val="es-CO" w:eastAsia="en-US"/>
              </w:rPr>
              <w:t xml:space="preserve"> </w:t>
            </w:r>
            <w:r w:rsidRPr="005C081F">
              <w:rPr>
                <w:rFonts w:ascii="Arial" w:eastAsiaTheme="minorHAnsi" w:hAnsi="Arial" w:cs="Arial"/>
                <w:spacing w:val="1"/>
                <w:w w:val="105"/>
                <w:lang w:val="es-CO" w:eastAsia="en-US"/>
              </w:rPr>
              <w:t>máximo</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de</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polvos</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y</w:t>
            </w:r>
            <w:r w:rsidRPr="005C081F">
              <w:rPr>
                <w:rFonts w:ascii="Arial" w:eastAsiaTheme="minorHAnsi" w:hAnsi="Arial" w:cs="Arial"/>
                <w:spacing w:val="-4"/>
                <w:w w:val="105"/>
                <w:lang w:val="es-CO" w:eastAsia="en-US"/>
              </w:rPr>
              <w:t xml:space="preserve"> </w:t>
            </w:r>
            <w:r w:rsidRPr="005C081F">
              <w:rPr>
                <w:rFonts w:ascii="Arial" w:eastAsiaTheme="minorHAnsi" w:hAnsi="Arial" w:cs="Arial"/>
                <w:w w:val="105"/>
                <w:lang w:val="es-CO" w:eastAsia="en-US"/>
              </w:rPr>
              <w:t>material</w:t>
            </w:r>
            <w:r w:rsidRPr="005C081F">
              <w:rPr>
                <w:rFonts w:ascii="Arial" w:eastAsiaTheme="minorHAnsi" w:hAnsi="Arial" w:cs="Arial"/>
                <w:spacing w:val="-5"/>
                <w:w w:val="105"/>
                <w:lang w:val="es-CO" w:eastAsia="en-US"/>
              </w:rPr>
              <w:t xml:space="preserve"> </w:t>
            </w:r>
            <w:r w:rsidRPr="005C081F">
              <w:rPr>
                <w:rFonts w:ascii="Arial" w:eastAsiaTheme="minorHAnsi" w:hAnsi="Arial" w:cs="Arial"/>
                <w:w w:val="105"/>
                <w:lang w:val="es-CO" w:eastAsia="en-US"/>
              </w:rPr>
              <w:t>en</w:t>
            </w:r>
            <w:r w:rsidRPr="005C081F">
              <w:rPr>
                <w:rFonts w:ascii="Arial" w:eastAsiaTheme="minorHAnsi" w:hAnsi="Arial" w:cs="Arial"/>
                <w:spacing w:val="36"/>
                <w:w w:val="104"/>
                <w:lang w:val="es-CO" w:eastAsia="en-US"/>
              </w:rPr>
              <w:t xml:space="preserve"> </w:t>
            </w:r>
            <w:r w:rsidRPr="005C081F">
              <w:rPr>
                <w:rFonts w:ascii="Arial" w:eastAsiaTheme="minorHAnsi" w:hAnsi="Arial" w:cs="Arial"/>
                <w:w w:val="105"/>
                <w:lang w:val="es-CO" w:eastAsia="en-US"/>
              </w:rPr>
              <w:t>suspensión</w:t>
            </w:r>
          </w:p>
        </w:tc>
        <w:tc>
          <w:tcPr>
            <w:tcW w:w="1016" w:type="pct"/>
            <w:tcBorders>
              <w:top w:val="single" w:sz="5" w:space="0" w:color="000000"/>
              <w:left w:val="single" w:sz="7" w:space="0" w:color="000000"/>
              <w:bottom w:val="single" w:sz="7" w:space="0" w:color="000000"/>
              <w:right w:val="single" w:sz="7" w:space="0" w:color="000000"/>
            </w:tcBorders>
            <w:vAlign w:val="center"/>
          </w:tcPr>
          <w:p w14:paraId="6223CDDD" w14:textId="1A2C1CF4"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1</w:t>
            </w:r>
            <w:r w:rsidR="00730875">
              <w:rPr>
                <w:rFonts w:ascii="Arial" w:eastAsiaTheme="minorHAnsi" w:hAnsi="Arial" w:cs="Arial"/>
                <w:w w:val="105"/>
                <w:lang w:val="es-CO" w:eastAsia="en-US"/>
              </w:rPr>
              <w:t>,</w:t>
            </w:r>
            <w:r w:rsidRPr="005C081F">
              <w:rPr>
                <w:rFonts w:ascii="Arial" w:eastAsiaTheme="minorHAnsi" w:hAnsi="Arial" w:cs="Arial"/>
                <w:w w:val="105"/>
                <w:lang w:val="es-CO" w:eastAsia="en-US"/>
              </w:rPr>
              <w:t>6 mg/m³</w:t>
            </w:r>
          </w:p>
        </w:tc>
        <w:tc>
          <w:tcPr>
            <w:tcW w:w="1291" w:type="pct"/>
            <w:tcBorders>
              <w:top w:val="single" w:sz="5" w:space="0" w:color="000000"/>
              <w:left w:val="single" w:sz="7" w:space="0" w:color="000000"/>
              <w:bottom w:val="single" w:sz="7" w:space="0" w:color="000000"/>
              <w:right w:val="single" w:sz="7" w:space="0" w:color="000000"/>
            </w:tcBorders>
            <w:vAlign w:val="center"/>
          </w:tcPr>
          <w:p w14:paraId="129D703A" w14:textId="295F7E0E" w:rsidR="00013A87" w:rsidRPr="005C081F" w:rsidRDefault="00013A87" w:rsidP="00486059">
            <w:pPr>
              <w:suppressAutoHyphens w:val="0"/>
              <w:jc w:val="center"/>
              <w:rPr>
                <w:rFonts w:ascii="Arial" w:eastAsia="Bookman Old Style" w:hAnsi="Arial" w:cs="Arial"/>
                <w:lang w:val="es-CO" w:eastAsia="en-US"/>
              </w:rPr>
            </w:pPr>
            <w:r w:rsidRPr="005C081F">
              <w:rPr>
                <w:rFonts w:ascii="Arial" w:eastAsiaTheme="minorHAnsi" w:hAnsi="Arial" w:cs="Arial"/>
                <w:w w:val="105"/>
                <w:lang w:val="es-CO" w:eastAsia="en-US"/>
              </w:rPr>
              <w:t>0</w:t>
            </w:r>
            <w:r w:rsidR="00730875">
              <w:rPr>
                <w:rFonts w:ascii="Arial" w:eastAsiaTheme="minorHAnsi" w:hAnsi="Arial" w:cs="Arial"/>
                <w:w w:val="105"/>
                <w:lang w:val="es-CO" w:eastAsia="en-US"/>
              </w:rPr>
              <w:t>,</w:t>
            </w:r>
            <w:r w:rsidRPr="005C081F">
              <w:rPr>
                <w:rFonts w:ascii="Arial" w:eastAsiaTheme="minorHAnsi" w:hAnsi="Arial" w:cs="Arial"/>
                <w:w w:val="105"/>
                <w:lang w:val="es-CO" w:eastAsia="en-US"/>
              </w:rPr>
              <w:t>7</w:t>
            </w:r>
            <w:r w:rsidRPr="005C081F">
              <w:rPr>
                <w:rFonts w:ascii="Arial" w:eastAsiaTheme="minorHAnsi" w:hAnsi="Arial" w:cs="Arial"/>
                <w:spacing w:val="-6"/>
                <w:w w:val="105"/>
                <w:lang w:val="es-CO" w:eastAsia="en-US"/>
              </w:rPr>
              <w:t xml:space="preserve"> </w:t>
            </w:r>
            <w:r w:rsidRPr="005C081F">
              <w:rPr>
                <w:rFonts w:ascii="Arial" w:eastAsiaTheme="minorHAnsi" w:hAnsi="Arial" w:cs="Arial"/>
                <w:w w:val="105"/>
                <w:lang w:val="es-CO" w:eastAsia="en-US"/>
              </w:rPr>
              <w:t>grano/1000</w:t>
            </w:r>
            <w:r w:rsidRPr="005C081F">
              <w:rPr>
                <w:rFonts w:ascii="Arial" w:eastAsiaTheme="minorHAnsi" w:hAnsi="Arial" w:cs="Arial"/>
                <w:spacing w:val="-6"/>
                <w:w w:val="105"/>
                <w:lang w:val="es-CO" w:eastAsia="en-US"/>
              </w:rPr>
              <w:t xml:space="preserve"> </w:t>
            </w:r>
            <w:r w:rsidRPr="005C081F">
              <w:rPr>
                <w:rFonts w:ascii="Arial" w:eastAsiaTheme="minorHAnsi" w:hAnsi="Arial" w:cs="Arial"/>
                <w:spacing w:val="1"/>
                <w:w w:val="105"/>
                <w:lang w:val="es-CO" w:eastAsia="en-US"/>
              </w:rPr>
              <w:t>pc</w:t>
            </w:r>
          </w:p>
        </w:tc>
      </w:tr>
    </w:tbl>
    <w:p w14:paraId="0B8A0850" w14:textId="0DE82F24" w:rsidR="00013A87"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Fuente: CREG</w:t>
      </w:r>
    </w:p>
    <w:p w14:paraId="35BD06A6" w14:textId="77777777" w:rsidR="002D036A" w:rsidRDefault="002D036A" w:rsidP="00013A87">
      <w:pPr>
        <w:suppressAutoHyphens w:val="0"/>
        <w:jc w:val="both"/>
        <w:rPr>
          <w:rFonts w:ascii="Arial" w:eastAsiaTheme="minorHAnsi" w:hAnsi="Arial" w:cs="Arial"/>
          <w:sz w:val="22"/>
          <w:szCs w:val="22"/>
          <w:lang w:val="es-ES_tradnl" w:eastAsia="en-US"/>
        </w:rPr>
      </w:pPr>
    </w:p>
    <w:p w14:paraId="1F6536DF" w14:textId="6531775D" w:rsidR="00987D97" w:rsidRPr="005C081F" w:rsidRDefault="00987D97" w:rsidP="00013A87">
      <w:pPr>
        <w:suppressAutoHyphens w:val="0"/>
        <w:jc w:val="both"/>
        <w:rPr>
          <w:rFonts w:ascii="Arial" w:eastAsiaTheme="minorHAnsi" w:hAnsi="Arial" w:cs="Arial"/>
          <w:sz w:val="22"/>
          <w:szCs w:val="22"/>
          <w:lang w:val="es-ES_tradnl" w:eastAsia="en-US"/>
        </w:rPr>
      </w:pPr>
      <w:r w:rsidRPr="00987D97">
        <w:rPr>
          <w:rFonts w:ascii="Arial" w:eastAsiaTheme="minorHAnsi" w:hAnsi="Arial" w:cs="Arial"/>
          <w:sz w:val="22"/>
          <w:szCs w:val="22"/>
          <w:lang w:val="es-ES_tradnl" w:eastAsia="en-US"/>
        </w:rPr>
        <w:t xml:space="preserve">El diseño de la Planta de Regasificación del Pacífico </w:t>
      </w:r>
      <w:r>
        <w:rPr>
          <w:rFonts w:ascii="Arial" w:eastAsiaTheme="minorHAnsi" w:hAnsi="Arial" w:cs="Arial"/>
          <w:sz w:val="22"/>
          <w:szCs w:val="22"/>
          <w:lang w:val="es-ES_tradnl" w:eastAsia="en-US"/>
        </w:rPr>
        <w:t xml:space="preserve">deberá </w:t>
      </w:r>
      <w:r w:rsidRPr="00987D97">
        <w:rPr>
          <w:rFonts w:ascii="Arial" w:eastAsiaTheme="minorHAnsi" w:hAnsi="Arial" w:cs="Arial"/>
          <w:sz w:val="22"/>
          <w:szCs w:val="22"/>
          <w:lang w:val="es-ES_tradnl" w:eastAsia="en-US"/>
        </w:rPr>
        <w:t xml:space="preserve">cubrir todo el rango de composiciones del GNL de acuerdo con la Tabla 1 y la calidad del gas natural regasificado </w:t>
      </w:r>
      <w:r w:rsidRPr="00987D97">
        <w:rPr>
          <w:rFonts w:ascii="Arial" w:eastAsiaTheme="minorHAnsi" w:hAnsi="Arial" w:cs="Arial"/>
          <w:sz w:val="22"/>
          <w:szCs w:val="22"/>
          <w:lang w:val="es-ES_tradnl" w:eastAsia="en-US"/>
        </w:rPr>
        <w:lastRenderedPageBreak/>
        <w:t>entregado al Sistema Nacional de Transporte deberá cumplir con las condiciones establecidas en el reglamento único para el transporte de gas natural emitido. mediante resolución CREG 071 de 1999 o las que la modifiquen o sustituyan (Reglamento Único de Transporte - RUT).</w:t>
      </w:r>
    </w:p>
    <w:p w14:paraId="54635446" w14:textId="77777777" w:rsidR="00737B8C" w:rsidRPr="005C081F" w:rsidRDefault="00737B8C" w:rsidP="00013A87">
      <w:pPr>
        <w:suppressAutoHyphens w:val="0"/>
        <w:jc w:val="both"/>
        <w:rPr>
          <w:rFonts w:ascii="Arial" w:eastAsiaTheme="minorHAnsi" w:hAnsi="Arial" w:cs="Arial"/>
          <w:sz w:val="22"/>
          <w:szCs w:val="22"/>
          <w:lang w:val="es-ES_tradnl" w:eastAsia="en-US"/>
        </w:rPr>
      </w:pPr>
    </w:p>
    <w:p w14:paraId="0FD77166" w14:textId="77777777" w:rsidR="00013A87" w:rsidRPr="005C081F" w:rsidRDefault="00013A87" w:rsidP="00013A87">
      <w:pPr>
        <w:pStyle w:val="Ttulo3"/>
        <w:rPr>
          <w:sz w:val="22"/>
          <w:szCs w:val="22"/>
          <w:lang w:val="es-ES_tradnl" w:eastAsia="en-US"/>
        </w:rPr>
      </w:pPr>
      <w:bookmarkStart w:id="780" w:name="_Toc83803162"/>
      <w:r w:rsidRPr="005C081F">
        <w:rPr>
          <w:sz w:val="22"/>
          <w:szCs w:val="22"/>
          <w:lang w:val="es-ES_tradnl" w:eastAsia="en-US"/>
        </w:rPr>
        <w:t>Concesiones, Licencias y Permisos</w:t>
      </w:r>
      <w:bookmarkEnd w:id="780"/>
      <w:r w:rsidRPr="005C081F">
        <w:rPr>
          <w:sz w:val="22"/>
          <w:szCs w:val="22"/>
          <w:lang w:val="es-ES_tradnl" w:eastAsia="en-US"/>
        </w:rPr>
        <w:t xml:space="preserve"> </w:t>
      </w:r>
    </w:p>
    <w:p w14:paraId="57260CC0" w14:textId="77777777" w:rsidR="00013A87" w:rsidRPr="005C081F" w:rsidRDefault="00013A87" w:rsidP="00013A87">
      <w:pPr>
        <w:rPr>
          <w:rFonts w:eastAsiaTheme="minorHAnsi"/>
          <w:sz w:val="22"/>
          <w:szCs w:val="22"/>
          <w:lang w:val="es-ES_tradnl" w:eastAsia="en-US"/>
        </w:rPr>
      </w:pPr>
    </w:p>
    <w:p w14:paraId="69C41284"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La consecución de todas las concesiones, licencias y permisos para la construcción y operación de la Planta de Regasificación son total responsabilidad del Inversionista seleccionado. </w:t>
      </w:r>
    </w:p>
    <w:p w14:paraId="220739F5" w14:textId="77777777" w:rsidR="00013A87" w:rsidRPr="005C081F" w:rsidRDefault="00013A87" w:rsidP="00013A87">
      <w:pPr>
        <w:jc w:val="both"/>
        <w:rPr>
          <w:rFonts w:ascii="Arial" w:eastAsia="Calibri" w:hAnsi="Arial" w:cs="Arial"/>
          <w:sz w:val="22"/>
          <w:szCs w:val="22"/>
          <w:lang w:val="es-CO"/>
        </w:rPr>
      </w:pPr>
    </w:p>
    <w:p w14:paraId="0A4723FB" w14:textId="77777777" w:rsidR="00013A87" w:rsidRPr="005C081F" w:rsidRDefault="00013A87" w:rsidP="00013A87">
      <w:pPr>
        <w:pStyle w:val="Ttulo3"/>
        <w:rPr>
          <w:sz w:val="22"/>
          <w:szCs w:val="22"/>
          <w:lang w:val="es-CO"/>
        </w:rPr>
      </w:pPr>
      <w:bookmarkStart w:id="781" w:name="_Toc83803163"/>
      <w:r w:rsidRPr="005C081F">
        <w:rPr>
          <w:sz w:val="22"/>
          <w:szCs w:val="22"/>
          <w:lang w:val="es-CO"/>
        </w:rPr>
        <w:t>Área a intervenir en la construcción de la Planta de Regasificación</w:t>
      </w:r>
      <w:bookmarkEnd w:id="781"/>
    </w:p>
    <w:p w14:paraId="663BFB98" w14:textId="77777777" w:rsidR="00013A87" w:rsidRPr="005C081F" w:rsidRDefault="00013A87" w:rsidP="00013A87">
      <w:pPr>
        <w:rPr>
          <w:rFonts w:ascii="Arial" w:eastAsia="Calibri" w:hAnsi="Arial" w:cs="Arial"/>
          <w:sz w:val="22"/>
          <w:szCs w:val="22"/>
          <w:lang w:val="es-CO"/>
        </w:rPr>
      </w:pPr>
    </w:p>
    <w:p w14:paraId="262FE4E4"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El Inversionista seleccionado, es el responsable de realizar investigaciones detalladas y consultas a las Autoridades competentes en materia de asuntos ambientales, con los diferentes Planes de Ordenamiento Territorial que se puedan ver afectados, con las restricciones para la construcción en el área de influencia del proyecto, consultas con comunidades y, en general, con todo tipo de restricciones y reglamentaciones existentes. Se deberá tener en cuenta que pueden existir exigencias y/o condiciones de orden nacional, regional o local las cuales deberán tener en cuenta el Inversionista. </w:t>
      </w:r>
    </w:p>
    <w:p w14:paraId="166CBD2C" w14:textId="77777777" w:rsidR="00013A87" w:rsidRPr="005C081F" w:rsidRDefault="00013A87" w:rsidP="00013A87">
      <w:pPr>
        <w:jc w:val="both"/>
        <w:rPr>
          <w:rFonts w:ascii="Arial" w:eastAsia="Calibri" w:hAnsi="Arial" w:cs="Arial"/>
          <w:sz w:val="22"/>
          <w:szCs w:val="22"/>
          <w:lang w:val="es-CO"/>
        </w:rPr>
      </w:pPr>
    </w:p>
    <w:p w14:paraId="64A1F941"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El Inversionista seleccionado tramitará, bajo su total responsabilidad, los permisos, concesiones y licencias a que hubiere lugar, dentro de los cuales se deberán considerar las facilidades para los accesos, el puerto, los equipos a utilizar y las diferentes obras a desarrollar. </w:t>
      </w:r>
    </w:p>
    <w:p w14:paraId="34E41C43" w14:textId="77777777" w:rsidR="00013A87" w:rsidRPr="005C081F" w:rsidRDefault="00013A87" w:rsidP="00013A87">
      <w:pPr>
        <w:jc w:val="both"/>
        <w:rPr>
          <w:rFonts w:ascii="Arial" w:eastAsia="Calibri" w:hAnsi="Arial" w:cs="Arial"/>
          <w:sz w:val="22"/>
          <w:szCs w:val="22"/>
          <w:lang w:val="es-CO"/>
        </w:rPr>
      </w:pPr>
    </w:p>
    <w:p w14:paraId="2E1D1487"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El Inversionista seleccionado correspondiente deberá analizar y tener en cuenta todos los posibles riesgos de cualquier tipo, incluyendo, entre otros, los físicos, ambientales y sociales. </w:t>
      </w:r>
    </w:p>
    <w:p w14:paraId="2CA93EE2" w14:textId="77777777" w:rsidR="00013A87" w:rsidRPr="005C081F" w:rsidRDefault="00013A87" w:rsidP="00013A87">
      <w:pPr>
        <w:jc w:val="both"/>
        <w:rPr>
          <w:rFonts w:ascii="Arial" w:eastAsia="Calibri" w:hAnsi="Arial" w:cs="Arial"/>
          <w:sz w:val="22"/>
          <w:szCs w:val="22"/>
          <w:lang w:val="es-CO"/>
        </w:rPr>
      </w:pPr>
    </w:p>
    <w:p w14:paraId="73DE34A6"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En el documento </w:t>
      </w:r>
      <w:r w:rsidRPr="005C081F">
        <w:rPr>
          <w:rFonts w:ascii="Arial" w:eastAsia="Calibri" w:hAnsi="Arial" w:cs="Arial"/>
          <w:b/>
          <w:sz w:val="22"/>
          <w:szCs w:val="22"/>
          <w:lang w:val="es-CO"/>
        </w:rPr>
        <w:t>ANÁLISIS ÁREA DE ESTUDIO PRELIMINAR Y ALERTAS TEMPRANAS PROYECTO PLANTA DE REGASIFICACIÓN DEL PACÍFICO</w:t>
      </w:r>
      <w:r w:rsidRPr="005C081F">
        <w:rPr>
          <w:rStyle w:val="Refdenotaalpie"/>
          <w:rFonts w:ascii="Arial" w:eastAsia="Calibri" w:hAnsi="Arial" w:cs="Arial"/>
          <w:b/>
          <w:sz w:val="22"/>
          <w:szCs w:val="22"/>
          <w:lang w:val="es-CO"/>
        </w:rPr>
        <w:footnoteReference w:id="1"/>
      </w:r>
      <w:r w:rsidRPr="005C081F">
        <w:rPr>
          <w:rFonts w:ascii="Arial" w:eastAsia="Calibri" w:hAnsi="Arial" w:cs="Arial"/>
          <w:sz w:val="22"/>
          <w:szCs w:val="22"/>
          <w:lang w:val="es-CO"/>
        </w:rPr>
        <w:t xml:space="preserve"> se suministra información secundaria de referencia para el Proyecto. El objeto de este documento es dar a conocer a los inversionistas interesados un análisis preliminar de las componentes bióticas, abióticas y sociales dentro del área de estudio identificada. Este es un documento ilustrativo para los Interesados, que no determina las condiciones para la ejecución del Proyecto.</w:t>
      </w:r>
    </w:p>
    <w:p w14:paraId="2E96A843" w14:textId="77777777" w:rsidR="00013A87" w:rsidRPr="005C081F" w:rsidRDefault="00013A87" w:rsidP="00013A87">
      <w:pPr>
        <w:jc w:val="both"/>
        <w:rPr>
          <w:rFonts w:ascii="Arial" w:eastAsia="Calibri" w:hAnsi="Arial" w:cs="Arial"/>
          <w:sz w:val="22"/>
          <w:szCs w:val="22"/>
          <w:lang w:val="es-CO"/>
        </w:rPr>
      </w:pPr>
    </w:p>
    <w:p w14:paraId="64C1D1CD"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El Proponente que, en ejercicio de la libertad de empresa y la libre iniciativa privada, presente propuesta para la ejecución del Proyecto, asume en su integridad los riesgos inherentes al mismo. Los Proponentes basarán sus propuestas en sus propios análisis, estudios, investigaciones, exámenes, inspecciones y consultas ante las Autoridades.</w:t>
      </w:r>
    </w:p>
    <w:p w14:paraId="400C6AE4" w14:textId="77777777" w:rsidR="00C864B8" w:rsidRPr="005C081F" w:rsidRDefault="00C864B8" w:rsidP="00013A87">
      <w:pPr>
        <w:jc w:val="both"/>
        <w:rPr>
          <w:rFonts w:ascii="Arial" w:eastAsia="Calibri" w:hAnsi="Arial" w:cs="Arial"/>
          <w:sz w:val="22"/>
          <w:szCs w:val="22"/>
          <w:lang w:val="es-CO"/>
        </w:rPr>
      </w:pPr>
    </w:p>
    <w:p w14:paraId="18F5597B" w14:textId="77777777" w:rsidR="00013A87" w:rsidRPr="005C081F" w:rsidRDefault="00013A87" w:rsidP="00013A87">
      <w:pPr>
        <w:pStyle w:val="Ttulo3"/>
        <w:rPr>
          <w:sz w:val="22"/>
          <w:szCs w:val="22"/>
          <w:lang w:val="es-ES_tradnl" w:eastAsia="en-US"/>
        </w:rPr>
      </w:pPr>
      <w:bookmarkStart w:id="782" w:name="_Toc83803164"/>
      <w:r w:rsidRPr="005C081F">
        <w:rPr>
          <w:sz w:val="22"/>
          <w:szCs w:val="22"/>
          <w:lang w:val="es-ES_tradnl" w:eastAsia="en-US"/>
        </w:rPr>
        <w:t>Materiales y equipos</w:t>
      </w:r>
      <w:bookmarkEnd w:id="782"/>
      <w:r w:rsidRPr="005C081F">
        <w:rPr>
          <w:sz w:val="22"/>
          <w:szCs w:val="22"/>
          <w:lang w:val="es-ES_tradnl" w:eastAsia="en-US"/>
        </w:rPr>
        <w:t xml:space="preserve"> </w:t>
      </w:r>
    </w:p>
    <w:p w14:paraId="17768134" w14:textId="77777777" w:rsidR="00013A87" w:rsidRPr="005C081F" w:rsidRDefault="00013A87" w:rsidP="00013A87">
      <w:pPr>
        <w:rPr>
          <w:rFonts w:eastAsiaTheme="minorHAnsi"/>
          <w:sz w:val="22"/>
          <w:szCs w:val="22"/>
          <w:lang w:val="es-ES_tradnl" w:eastAsia="en-US"/>
        </w:rPr>
      </w:pPr>
    </w:p>
    <w:p w14:paraId="2CB1D296" w14:textId="77777777" w:rsidR="00297BFA" w:rsidRPr="000B7A82" w:rsidRDefault="00013A87" w:rsidP="00B429B5">
      <w:pPr>
        <w:suppressAutoHyphens w:val="0"/>
        <w:contextualSpacing/>
        <w:jc w:val="both"/>
        <w:rPr>
          <w:rFonts w:ascii="Arial" w:eastAsiaTheme="minorHAnsi" w:hAnsi="Arial" w:cs="Arial"/>
          <w:sz w:val="22"/>
          <w:szCs w:val="22"/>
          <w:lang w:val="es-CO" w:eastAsia="en-US"/>
        </w:rPr>
      </w:pPr>
      <w:r w:rsidRPr="005C081F">
        <w:rPr>
          <w:rFonts w:ascii="Arial" w:eastAsia="Calibri" w:hAnsi="Arial" w:cs="Arial"/>
          <w:sz w:val="22"/>
          <w:szCs w:val="22"/>
          <w:lang w:val="es-CO"/>
        </w:rPr>
        <w:t xml:space="preserve">Todos los equipos y materiales incorporados al Proyecto Planta de Regasificación del Pacífico deben ser nuevos y de la mejor calidad, de última tecnología y fabricados bajo normas internacionales y sello de fabricación, libres de defectos e imperfecciones. </w:t>
      </w:r>
      <w:r w:rsidR="00297BFA" w:rsidRPr="000B7A82">
        <w:rPr>
          <w:rFonts w:ascii="Arial" w:eastAsiaTheme="minorHAnsi" w:hAnsi="Arial" w:cs="Arial"/>
          <w:sz w:val="22"/>
          <w:szCs w:val="22"/>
          <w:lang w:val="es-CO" w:eastAsia="en-US"/>
        </w:rPr>
        <w:t xml:space="preserve">Para el caso del buque que prestará el servicio de FSRU o FSU, este podrá ser: i) nuevo o ii) existente en el mercado procedente de otra localización o iii) </w:t>
      </w:r>
      <w:r w:rsidR="00297BFA" w:rsidRPr="000B7A82">
        <w:rPr>
          <w:rFonts w:ascii="Arial" w:hAnsi="Arial" w:cs="Arial"/>
          <w:sz w:val="22"/>
          <w:szCs w:val="22"/>
        </w:rPr>
        <w:t>resultado de una reconversión de un Buque Carrier de GNL. En todos los casos los equipos instalados en el buque deberán ser nuevos y de última tecnología.</w:t>
      </w:r>
      <w:r w:rsidR="00297BFA" w:rsidRPr="000B7A82">
        <w:rPr>
          <w:rFonts w:ascii="Arial" w:eastAsiaTheme="minorHAnsi" w:hAnsi="Arial" w:cs="Arial"/>
          <w:sz w:val="22"/>
          <w:szCs w:val="22"/>
          <w:lang w:val="es-CO" w:eastAsia="en-US"/>
        </w:rPr>
        <w:t xml:space="preserve"> E</w:t>
      </w:r>
      <w:r w:rsidR="00297BFA" w:rsidRPr="000B7A82">
        <w:rPr>
          <w:rFonts w:ascii="Arial" w:hAnsi="Arial" w:cs="Arial"/>
          <w:sz w:val="22"/>
          <w:szCs w:val="22"/>
        </w:rPr>
        <w:t>n ningún caso la edad máxima del buque podrá ser mayor a diez (10) años.</w:t>
      </w:r>
    </w:p>
    <w:p w14:paraId="3F4DEA45" w14:textId="6C8F7ADA" w:rsidR="00297BFA" w:rsidRDefault="00297BFA" w:rsidP="00013A87">
      <w:pPr>
        <w:jc w:val="both"/>
        <w:rPr>
          <w:rFonts w:ascii="Arial" w:eastAsiaTheme="minorHAnsi" w:hAnsi="Arial" w:cs="Arial"/>
          <w:sz w:val="22"/>
          <w:szCs w:val="22"/>
          <w:lang w:val="es-CO" w:eastAsia="en-US"/>
        </w:rPr>
      </w:pPr>
    </w:p>
    <w:p w14:paraId="6D28D1CA" w14:textId="4E136057" w:rsidR="00297BFA" w:rsidRPr="005C081F" w:rsidRDefault="00297BFA" w:rsidP="00013A87">
      <w:pPr>
        <w:jc w:val="both"/>
        <w:rPr>
          <w:rFonts w:ascii="Arial" w:eastAsia="Calibri" w:hAnsi="Arial" w:cs="Arial"/>
          <w:sz w:val="22"/>
          <w:szCs w:val="22"/>
          <w:lang w:val="es-CO"/>
        </w:rPr>
      </w:pPr>
      <w:r w:rsidRPr="000B7A82">
        <w:rPr>
          <w:rFonts w:ascii="Arial" w:eastAsiaTheme="minorHAnsi" w:hAnsi="Arial" w:cs="Arial"/>
          <w:sz w:val="22"/>
          <w:szCs w:val="22"/>
          <w:lang w:val="es-CO" w:eastAsia="en-US"/>
        </w:rPr>
        <w:t xml:space="preserve">El propietario del FSRU deberá obtener las validaciones respectivas de la </w:t>
      </w:r>
      <w:r>
        <w:rPr>
          <w:rFonts w:ascii="Arial" w:eastAsiaTheme="minorHAnsi" w:hAnsi="Arial" w:cs="Arial"/>
          <w:sz w:val="22"/>
          <w:szCs w:val="22"/>
          <w:lang w:val="es-CO" w:eastAsia="en-US"/>
        </w:rPr>
        <w:t>S</w:t>
      </w:r>
      <w:r w:rsidRPr="000B7A82">
        <w:rPr>
          <w:rFonts w:ascii="Arial" w:eastAsiaTheme="minorHAnsi" w:hAnsi="Arial" w:cs="Arial"/>
          <w:sz w:val="22"/>
          <w:szCs w:val="22"/>
          <w:lang w:val="es-CO" w:eastAsia="en-US"/>
        </w:rPr>
        <w:t>ociedad de Clasificación al inicio de las operaciones y durante su vida útil</w:t>
      </w:r>
      <w:r>
        <w:rPr>
          <w:rFonts w:ascii="Arial" w:eastAsiaTheme="minorHAnsi" w:hAnsi="Arial" w:cs="Arial"/>
          <w:sz w:val="22"/>
          <w:szCs w:val="22"/>
          <w:lang w:val="es-CO" w:eastAsia="en-US"/>
        </w:rPr>
        <w:t xml:space="preserve"> avalada por la autoridad competente</w:t>
      </w:r>
      <w:r w:rsidRPr="000B7A82">
        <w:rPr>
          <w:rFonts w:ascii="Arial" w:eastAsiaTheme="minorHAnsi" w:hAnsi="Arial" w:cs="Arial"/>
          <w:sz w:val="22"/>
          <w:szCs w:val="22"/>
          <w:lang w:val="es-CO" w:eastAsia="en-US"/>
        </w:rPr>
        <w:t>.</w:t>
      </w:r>
    </w:p>
    <w:p w14:paraId="2543CE6B" w14:textId="77777777" w:rsidR="00013A87" w:rsidRPr="005C081F" w:rsidRDefault="00013A87" w:rsidP="00013A87">
      <w:pPr>
        <w:jc w:val="both"/>
        <w:rPr>
          <w:rFonts w:ascii="Arial" w:eastAsia="Calibri" w:hAnsi="Arial" w:cs="Arial"/>
          <w:sz w:val="22"/>
          <w:szCs w:val="22"/>
          <w:lang w:val="es-CO"/>
        </w:rPr>
      </w:pPr>
    </w:p>
    <w:p w14:paraId="35529293" w14:textId="48B93E1C"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Todos los materiales </w:t>
      </w:r>
      <w:r w:rsidR="00203132">
        <w:rPr>
          <w:rFonts w:ascii="Arial" w:eastAsia="Calibri" w:hAnsi="Arial" w:cs="Arial"/>
          <w:sz w:val="22"/>
          <w:szCs w:val="22"/>
          <w:lang w:val="es-CO"/>
        </w:rPr>
        <w:t>utilizados en la ejecución</w:t>
      </w:r>
      <w:r w:rsidR="00BF05B4">
        <w:rPr>
          <w:rFonts w:ascii="Arial" w:eastAsia="Calibri" w:hAnsi="Arial" w:cs="Arial"/>
          <w:sz w:val="22"/>
          <w:szCs w:val="22"/>
          <w:lang w:val="es-CO"/>
        </w:rPr>
        <w:t xml:space="preserve"> del</w:t>
      </w:r>
      <w:r w:rsidR="00203132">
        <w:rPr>
          <w:rFonts w:ascii="Arial" w:eastAsia="Calibri" w:hAnsi="Arial" w:cs="Arial"/>
          <w:sz w:val="22"/>
          <w:szCs w:val="22"/>
          <w:lang w:val="es-CO"/>
        </w:rPr>
        <w:t xml:space="preserve"> Proyecto</w:t>
      </w:r>
      <w:r w:rsidR="00203132" w:rsidRPr="005C081F">
        <w:rPr>
          <w:rFonts w:ascii="Arial" w:eastAsia="Calibri" w:hAnsi="Arial" w:cs="Arial"/>
          <w:sz w:val="22"/>
          <w:szCs w:val="22"/>
          <w:lang w:val="es-CO"/>
        </w:rPr>
        <w:t xml:space="preserve"> </w:t>
      </w:r>
      <w:r w:rsidRPr="005C081F">
        <w:rPr>
          <w:rFonts w:ascii="Arial" w:eastAsia="Calibri" w:hAnsi="Arial" w:cs="Arial"/>
          <w:sz w:val="22"/>
          <w:szCs w:val="22"/>
          <w:lang w:val="es-CO"/>
        </w:rPr>
        <w:t>deberán contar con certificado de producto</w:t>
      </w:r>
      <w:r w:rsidR="00737B8C">
        <w:rPr>
          <w:rFonts w:ascii="Arial" w:eastAsia="Calibri" w:hAnsi="Arial" w:cs="Arial"/>
          <w:sz w:val="22"/>
          <w:szCs w:val="22"/>
          <w:lang w:val="es-CO"/>
        </w:rPr>
        <w:t>, no se aceptar</w:t>
      </w:r>
      <w:r w:rsidR="00A731E5">
        <w:rPr>
          <w:rFonts w:ascii="Arial" w:eastAsia="Calibri" w:hAnsi="Arial" w:cs="Arial"/>
          <w:sz w:val="22"/>
          <w:szCs w:val="22"/>
          <w:lang w:val="es-CO"/>
        </w:rPr>
        <w:t>á</w:t>
      </w:r>
      <w:r w:rsidR="00737B8C">
        <w:rPr>
          <w:rFonts w:ascii="Arial" w:eastAsia="Calibri" w:hAnsi="Arial" w:cs="Arial"/>
          <w:sz w:val="22"/>
          <w:szCs w:val="22"/>
          <w:lang w:val="es-CO"/>
        </w:rPr>
        <w:t>n certificados de primera parte</w:t>
      </w:r>
      <w:r w:rsidR="00924785">
        <w:rPr>
          <w:rFonts w:ascii="Arial" w:eastAsia="Calibri" w:hAnsi="Arial" w:cs="Arial"/>
          <w:sz w:val="22"/>
          <w:szCs w:val="22"/>
          <w:lang w:val="es-CO"/>
        </w:rPr>
        <w:t>, requiriéndose certificados de tercera parte</w:t>
      </w:r>
      <w:r w:rsidRPr="005C081F">
        <w:rPr>
          <w:rFonts w:ascii="Arial" w:eastAsia="Calibri" w:hAnsi="Arial" w:cs="Arial"/>
          <w:sz w:val="22"/>
          <w:szCs w:val="22"/>
          <w:lang w:val="es-CO"/>
        </w:rPr>
        <w:t>. El Inversionista seleccionado deberá presentar para fines pertinentes al Auditor correspondiente, los documentos que le permitan verificar dicha circunstancia.</w:t>
      </w:r>
    </w:p>
    <w:p w14:paraId="3BCDD19E" w14:textId="77777777" w:rsidR="00013A87" w:rsidRPr="005C081F" w:rsidRDefault="00013A87" w:rsidP="00013A87">
      <w:pPr>
        <w:jc w:val="both"/>
        <w:rPr>
          <w:rFonts w:ascii="Arial" w:eastAsia="Calibri" w:hAnsi="Arial" w:cs="Arial"/>
          <w:sz w:val="22"/>
          <w:szCs w:val="22"/>
          <w:lang w:val="es-CO"/>
        </w:rPr>
      </w:pPr>
    </w:p>
    <w:p w14:paraId="41D1D5B4" w14:textId="419AB9FD" w:rsidR="00AB1351"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El Inversionista seleccionado deberá entregar copias al Auditor de los soportes (memorias de cálculo o el (los) documento(s) que el Auditor considere idóneo(s)) que demuestren que los materiales y equipos son aptos para soportar las condiciones climáticas y sísmicas del sitio de instalación y para cumplir con lo establecido en el </w:t>
      </w:r>
      <w:r w:rsidRPr="005C081F">
        <w:rPr>
          <w:rFonts w:ascii="Arial" w:eastAsia="Calibri" w:hAnsi="Arial" w:cs="Arial"/>
          <w:i/>
          <w:sz w:val="22"/>
          <w:szCs w:val="22"/>
          <w:lang w:val="es-CO"/>
        </w:rPr>
        <w:t>Plan de Abastecimiento de Gas Natural</w:t>
      </w:r>
      <w:r w:rsidRPr="005C081F">
        <w:rPr>
          <w:rFonts w:ascii="Arial" w:eastAsia="Calibri" w:hAnsi="Arial" w:cs="Arial"/>
          <w:sz w:val="22"/>
          <w:szCs w:val="22"/>
          <w:lang w:val="es-CO"/>
        </w:rPr>
        <w:t>, las Disposiciones Aplicables y los DSI.</w:t>
      </w:r>
    </w:p>
    <w:p w14:paraId="137B97CB" w14:textId="77777777" w:rsidR="00013A87" w:rsidRPr="005C081F" w:rsidRDefault="00013A87" w:rsidP="00013A87">
      <w:pPr>
        <w:rPr>
          <w:rFonts w:eastAsiaTheme="minorHAnsi"/>
          <w:sz w:val="22"/>
          <w:szCs w:val="22"/>
          <w:lang w:val="es-ES_tradnl" w:eastAsia="en-US"/>
        </w:rPr>
      </w:pPr>
    </w:p>
    <w:p w14:paraId="077B0790" w14:textId="77777777" w:rsidR="00013A87" w:rsidRPr="005C081F" w:rsidRDefault="00013A87" w:rsidP="00013A87">
      <w:pPr>
        <w:pStyle w:val="Ttulo3"/>
        <w:rPr>
          <w:sz w:val="22"/>
          <w:szCs w:val="22"/>
          <w:lang w:val="es-ES_tradnl" w:eastAsia="en-US"/>
        </w:rPr>
      </w:pPr>
      <w:bookmarkStart w:id="783" w:name="_Toc83803165"/>
      <w:r w:rsidRPr="005C081F">
        <w:rPr>
          <w:sz w:val="22"/>
          <w:szCs w:val="22"/>
          <w:lang w:val="es-ES_tradnl" w:eastAsia="en-US"/>
        </w:rPr>
        <w:t>Normas para Fabricación de Equipos</w:t>
      </w:r>
      <w:bookmarkEnd w:id="783"/>
    </w:p>
    <w:p w14:paraId="15DDD75D" w14:textId="77777777" w:rsidR="00013A87" w:rsidRPr="005C081F" w:rsidRDefault="00013A87" w:rsidP="00013A87">
      <w:pPr>
        <w:rPr>
          <w:rFonts w:eastAsiaTheme="minorHAnsi"/>
          <w:sz w:val="22"/>
          <w:szCs w:val="22"/>
          <w:lang w:val="es-ES_tradnl" w:eastAsia="en-US"/>
        </w:rPr>
      </w:pPr>
    </w:p>
    <w:p w14:paraId="7A9BB92A"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El Inversionista seleccionado deberá suministrar equipos en conformidad con la edición más reciente de las Normas nacionales e internacionales vigentes para el sector de Hidrocarburos. </w:t>
      </w:r>
    </w:p>
    <w:p w14:paraId="431B6ACE" w14:textId="77777777" w:rsidR="00013A87" w:rsidRPr="005C081F" w:rsidRDefault="00013A87" w:rsidP="00013A87">
      <w:pPr>
        <w:jc w:val="both"/>
        <w:rPr>
          <w:rFonts w:ascii="Arial" w:eastAsia="Calibri" w:hAnsi="Arial" w:cs="Arial"/>
          <w:sz w:val="22"/>
          <w:szCs w:val="22"/>
          <w:lang w:val="es-CO"/>
        </w:rPr>
      </w:pPr>
    </w:p>
    <w:p w14:paraId="0DDD4611" w14:textId="77777777" w:rsidR="00013A87" w:rsidRPr="005C081F" w:rsidRDefault="00013A87" w:rsidP="00013A87">
      <w:pPr>
        <w:pStyle w:val="Ttulo3"/>
        <w:rPr>
          <w:sz w:val="22"/>
          <w:szCs w:val="22"/>
          <w:lang w:val="es-CO"/>
        </w:rPr>
      </w:pPr>
      <w:bookmarkStart w:id="784" w:name="_Toc83803166"/>
      <w:r w:rsidRPr="005C081F">
        <w:rPr>
          <w:sz w:val="22"/>
          <w:szCs w:val="22"/>
          <w:lang w:val="es-CO"/>
        </w:rPr>
        <w:t>Pruebas en Fábrica</w:t>
      </w:r>
      <w:bookmarkEnd w:id="784"/>
    </w:p>
    <w:p w14:paraId="7CD5BCDC" w14:textId="77777777" w:rsidR="00013A87" w:rsidRPr="005C081F" w:rsidRDefault="00013A87" w:rsidP="00013A87">
      <w:pPr>
        <w:keepNext/>
        <w:keepLines/>
        <w:rPr>
          <w:rFonts w:eastAsia="Calibri"/>
          <w:sz w:val="22"/>
          <w:szCs w:val="22"/>
          <w:lang w:val="es-CO"/>
        </w:rPr>
      </w:pPr>
    </w:p>
    <w:p w14:paraId="2EBB3717"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Una vez el Inversionista seleccionado haya definido los equipos a utilizar, deberá entregar al Auditor, copia de los reportes de las pruebas en fábrica, que satisfagan las normas nacionales e internacionales vigentes. </w:t>
      </w:r>
    </w:p>
    <w:p w14:paraId="5F3D27DF" w14:textId="77777777" w:rsidR="00013A87" w:rsidRPr="005C081F" w:rsidRDefault="00013A87" w:rsidP="00013A87">
      <w:pPr>
        <w:jc w:val="both"/>
        <w:rPr>
          <w:rFonts w:ascii="Arial" w:eastAsia="Calibri" w:hAnsi="Arial" w:cs="Arial"/>
          <w:sz w:val="22"/>
          <w:szCs w:val="22"/>
          <w:lang w:val="es-CO"/>
        </w:rPr>
      </w:pPr>
    </w:p>
    <w:p w14:paraId="3599BAD2" w14:textId="763D4398" w:rsidR="00013A87" w:rsidRPr="001A3623" w:rsidRDefault="00013A87" w:rsidP="001A3623">
      <w:pPr>
        <w:jc w:val="both"/>
        <w:rPr>
          <w:rFonts w:ascii="Arial" w:eastAsia="Calibri" w:hAnsi="Arial" w:cs="Arial"/>
          <w:sz w:val="22"/>
          <w:szCs w:val="22"/>
          <w:lang w:val="es-CO"/>
        </w:rPr>
      </w:pPr>
      <w:r w:rsidRPr="005C081F">
        <w:rPr>
          <w:rFonts w:ascii="Arial" w:eastAsia="Calibri" w:hAnsi="Arial" w:cs="Arial"/>
          <w:sz w:val="22"/>
          <w:szCs w:val="22"/>
          <w:lang w:val="es-CO"/>
        </w:rPr>
        <w:t xml:space="preserve">En caso de que en las pruebas en fábrica se determine que un equipo incumple los parámetros necesarios para que el Proyecto cumpla con lo establecido en Plan de Abastecimiento </w:t>
      </w:r>
      <w:r w:rsidR="00107301">
        <w:rPr>
          <w:rFonts w:ascii="Arial" w:eastAsia="Calibri" w:hAnsi="Arial" w:cs="Arial"/>
          <w:sz w:val="22"/>
          <w:szCs w:val="22"/>
          <w:lang w:val="es-CO"/>
        </w:rPr>
        <w:t xml:space="preserve">de Gas Natural </w:t>
      </w:r>
      <w:r w:rsidRPr="005C081F">
        <w:rPr>
          <w:rFonts w:ascii="Arial" w:eastAsia="Calibri" w:hAnsi="Arial" w:cs="Arial"/>
          <w:sz w:val="22"/>
          <w:szCs w:val="22"/>
          <w:lang w:val="es-CO"/>
        </w:rPr>
        <w:t xml:space="preserve">o los DSI, el Auditor lo informará como un incumplimiento de los requisitos técnicos en la forma indicada en el inciso segundo del literal a) del artículo 24 de la Resolución CREG 107 de 2017, con las consecuencias previstas en la Normatividad Aplicable. Se entenderá que la desviación fue corregida cuando se haga una nueva prueba que cumpla los parámetros aplicables. De la misma manera se procederá en caso de que las pruebas no cumplan con las normas técnicas aplicables. </w:t>
      </w:r>
      <w:r w:rsidRPr="005C081F">
        <w:rPr>
          <w:rFonts w:ascii="Arial" w:eastAsiaTheme="minorHAnsi" w:hAnsi="Arial" w:cs="Arial"/>
          <w:sz w:val="22"/>
          <w:szCs w:val="22"/>
          <w:lang w:val="es-ES_tradnl" w:eastAsia="en-US"/>
        </w:rPr>
        <w:br w:type="page"/>
      </w:r>
    </w:p>
    <w:p w14:paraId="65A0E447"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68625766" w14:textId="77777777" w:rsidR="00013A87" w:rsidRPr="005C081F" w:rsidRDefault="00013A87" w:rsidP="00013A87">
      <w:pPr>
        <w:pStyle w:val="Ttulo1"/>
        <w:rPr>
          <w:sz w:val="22"/>
          <w:szCs w:val="22"/>
        </w:rPr>
      </w:pPr>
      <w:bookmarkStart w:id="785" w:name="_Toc83803167"/>
      <w:r w:rsidRPr="005C081F">
        <w:rPr>
          <w:sz w:val="22"/>
          <w:szCs w:val="22"/>
        </w:rPr>
        <w:t>ESPECIFICIONES TÉCNICAS OPCIÓN FSRU</w:t>
      </w:r>
      <w:bookmarkEnd w:id="785"/>
    </w:p>
    <w:p w14:paraId="1FBFDB91"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1E5718A7" w14:textId="77777777" w:rsidR="00013A87" w:rsidRPr="005C081F"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El alcance de trabajo de las instalaciones del inversionista para la opción FSRU, detallado en los próximos apartados de este capítulo, comprende, de forma no exhaustiva, los tres subsistemas siguientes:</w:t>
      </w:r>
    </w:p>
    <w:p w14:paraId="0E598361"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1B11E95F" w14:textId="72F615FD" w:rsidR="00013A87" w:rsidRPr="005C081F" w:rsidRDefault="00730875"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1312" behindDoc="0" locked="0" layoutInCell="1" allowOverlap="1" wp14:anchorId="341118E1" wp14:editId="2C8042BA">
                <wp:simplePos x="0" y="0"/>
                <wp:positionH relativeFrom="column">
                  <wp:posOffset>5056919</wp:posOffset>
                </wp:positionH>
                <wp:positionV relativeFrom="paragraph">
                  <wp:posOffset>353447</wp:posOffset>
                </wp:positionV>
                <wp:extent cx="437990" cy="161925"/>
                <wp:effectExtent l="38100" t="19050" r="38735" b="28575"/>
                <wp:wrapNone/>
                <wp:docPr id="15" name="Trapecio 15"/>
                <wp:cNvGraphicFramePr/>
                <a:graphic xmlns:a="http://schemas.openxmlformats.org/drawingml/2006/main">
                  <a:graphicData uri="http://schemas.microsoft.com/office/word/2010/wordprocessingShape">
                    <wps:wsp>
                      <wps:cNvSpPr/>
                      <wps:spPr>
                        <a:xfrm>
                          <a:off x="0" y="0"/>
                          <a:ext cx="437990" cy="161925"/>
                        </a:xfrm>
                        <a:prstGeom prst="trapezoid">
                          <a:avLst/>
                        </a:prstGeom>
                        <a:noFill/>
                        <a:ln w="317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67B43" id="Trapecio 15" o:spid="_x0000_s1026" style="position:absolute;margin-left:398.2pt;margin-top:27.85pt;width:34.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799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" path="m,161925l40481,,397509,r40481,161925l,161925xe" filled="f" strokecolor="#00b050" strokeweight="2.5pt">
                <v:stroke joinstyle="miter"/>
                <v:path arrowok="t" o:connecttype="custom" o:connectlocs="0,161925;40481,0;397509,0;437990,161925;0,161925" o:connectangles="0,0,0,0,0"/>
              </v:shape>
            </w:pict>
          </mc:Fallback>
        </mc:AlternateContent>
      </w:r>
      <w:r w:rsidR="00013A87" w:rsidRPr="005C081F">
        <w:rPr>
          <w:rFonts w:ascii="Arial" w:eastAsiaTheme="minorHAnsi" w:hAnsi="Arial" w:cs="Arial"/>
          <w:sz w:val="22"/>
          <w:szCs w:val="22"/>
          <w:lang w:val="es-CO" w:eastAsia="en-US"/>
        </w:rPr>
        <w:t xml:space="preserve">Obras de carácter Marítimo requeridas para el atraque de un FSRU capaz de regasificar como mínimo 400 MPCD y recibir GNL de Buques Carrier por medio de instalaciones situadas en el atraque o conexiones ship-to ship. Mostrado en gráfico como </w:t>
      </w:r>
    </w:p>
    <w:p w14:paraId="19329FC8" w14:textId="0DE05A55" w:rsidR="00013A87" w:rsidRPr="005C081F" w:rsidRDefault="00013A87" w:rsidP="00013A87">
      <w:pPr>
        <w:suppressAutoHyphens w:val="0"/>
        <w:ind w:left="720"/>
        <w:contextualSpacing/>
        <w:jc w:val="both"/>
        <w:rPr>
          <w:rFonts w:ascii="Arial" w:eastAsiaTheme="minorHAnsi" w:hAnsi="Arial" w:cs="Arial"/>
          <w:sz w:val="22"/>
          <w:szCs w:val="22"/>
          <w:lang w:val="es-CO" w:eastAsia="en-US"/>
        </w:rPr>
      </w:pPr>
    </w:p>
    <w:p w14:paraId="46286CF6"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0288" behindDoc="0" locked="0" layoutInCell="1" allowOverlap="1" wp14:anchorId="48B5529B" wp14:editId="6FF5B1F3">
                <wp:simplePos x="0" y="0"/>
                <wp:positionH relativeFrom="column">
                  <wp:posOffset>4055207</wp:posOffset>
                </wp:positionH>
                <wp:positionV relativeFrom="paragraph">
                  <wp:posOffset>218147</wp:posOffset>
                </wp:positionV>
                <wp:extent cx="384202" cy="152763"/>
                <wp:effectExtent l="19050" t="19050" r="15875" b="19050"/>
                <wp:wrapNone/>
                <wp:docPr id="14" name="Rectángulo 14"/>
                <wp:cNvGraphicFramePr/>
                <a:graphic xmlns:a="http://schemas.openxmlformats.org/drawingml/2006/main">
                  <a:graphicData uri="http://schemas.microsoft.com/office/word/2010/wordprocessingShape">
                    <wps:wsp>
                      <wps:cNvSpPr/>
                      <wps:spPr>
                        <a:xfrm>
                          <a:off x="0" y="0"/>
                          <a:ext cx="384202" cy="152763"/>
                        </a:xfrm>
                        <a:prstGeom prst="rect">
                          <a:avLst/>
                        </a:prstGeom>
                        <a:noFill/>
                        <a:ln w="317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03EC0" id="Rectángulo 14" o:spid="_x0000_s1026" style="position:absolute;margin-left:319.3pt;margin-top:17.2pt;width:30.25pt;height:1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" filled="f" strokecolor="#ed7d31" strokeweight="2.5pt"/>
            </w:pict>
          </mc:Fallback>
        </mc:AlternateContent>
      </w:r>
      <w:r w:rsidRPr="005C081F">
        <w:rPr>
          <w:rFonts w:ascii="Arial" w:eastAsiaTheme="minorHAnsi" w:hAnsi="Arial" w:cs="Arial"/>
          <w:sz w:val="22"/>
          <w:szCs w:val="22"/>
          <w:lang w:val="es-CO" w:eastAsia="en-US"/>
        </w:rPr>
        <w:t>Instalaciones receptoras de gas regasificado y entrega de GNL a cisternas (Topside de atraque e instalaciones en tierra). Mostrado en gráfico como</w:t>
      </w:r>
    </w:p>
    <w:p w14:paraId="17E8E0C7"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5C03E9BD"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3360" behindDoc="0" locked="0" layoutInCell="1" allowOverlap="1" wp14:anchorId="75FE731A" wp14:editId="3D9295DF">
                <wp:simplePos x="0" y="0"/>
                <wp:positionH relativeFrom="column">
                  <wp:posOffset>1357650</wp:posOffset>
                </wp:positionH>
                <wp:positionV relativeFrom="paragraph">
                  <wp:posOffset>220693</wp:posOffset>
                </wp:positionV>
                <wp:extent cx="445674" cy="187428"/>
                <wp:effectExtent l="12700" t="12700" r="24765" b="28575"/>
                <wp:wrapNone/>
                <wp:docPr id="16" name="Elipse 16"/>
                <wp:cNvGraphicFramePr/>
                <a:graphic xmlns:a="http://schemas.openxmlformats.org/drawingml/2006/main">
                  <a:graphicData uri="http://schemas.microsoft.com/office/word/2010/wordprocessingShape">
                    <wps:wsp>
                      <wps:cNvSpPr/>
                      <wps:spPr>
                        <a:xfrm>
                          <a:off x="0" y="0"/>
                          <a:ext cx="445674" cy="187428"/>
                        </a:xfrm>
                        <a:prstGeom prst="ellipse">
                          <a:avLst/>
                        </a:prstGeom>
                        <a:noFill/>
                        <a:ln w="317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7FB08" id="Elipse 16" o:spid="_x0000_s1026" style="position:absolute;margin-left:106.9pt;margin-top:17.4pt;width:35.1pt;height: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" filled="f" strokecolor="#1f4e79" strokeweight="2.5pt">
                <v:stroke joinstyle="miter"/>
              </v:oval>
            </w:pict>
          </mc:Fallback>
        </mc:AlternateContent>
      </w:r>
      <w:r w:rsidRPr="005C081F">
        <w:rPr>
          <w:rFonts w:ascii="Arial" w:eastAsiaTheme="minorHAnsi" w:hAnsi="Arial" w:cs="Arial"/>
          <w:sz w:val="22"/>
          <w:szCs w:val="22"/>
          <w:lang w:val="en-US" w:eastAsia="en-US"/>
        </w:rPr>
        <w:t xml:space="preserve">Buque Regasificador FSRU (Floating Storage and Regasification Unit). </w:t>
      </w:r>
      <w:r w:rsidRPr="005C081F">
        <w:rPr>
          <w:rFonts w:ascii="Arial" w:eastAsiaTheme="minorHAnsi" w:hAnsi="Arial" w:cs="Arial"/>
          <w:sz w:val="22"/>
          <w:szCs w:val="22"/>
          <w:lang w:val="es-CO" w:eastAsia="en-US"/>
        </w:rPr>
        <w:t>Mostrado en gráfico como</w:t>
      </w:r>
    </w:p>
    <w:p w14:paraId="1D2AE163"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111551C2" w14:textId="77777777" w:rsidR="00013A87" w:rsidRPr="005C081F"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De forma gráfica los subsistemas son los siguientes:</w:t>
      </w:r>
    </w:p>
    <w:p w14:paraId="79EE3B31"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4361BE16" w14:textId="0CF8516D" w:rsidR="00013A87" w:rsidRPr="005C081F" w:rsidRDefault="00013A87" w:rsidP="00013A87">
      <w:pPr>
        <w:suppressAutoHyphens w:val="0"/>
        <w:jc w:val="center"/>
        <w:rPr>
          <w:rFonts w:ascii="Arial" w:eastAsiaTheme="minorHAnsi" w:hAnsi="Arial" w:cs="Arial"/>
          <w:b/>
          <w:bCs/>
          <w:sz w:val="22"/>
          <w:szCs w:val="22"/>
          <w:lang w:val="es-ES_tradnl" w:eastAsia="en-US"/>
        </w:rPr>
      </w:pPr>
      <w:bookmarkStart w:id="786" w:name="_Toc511030064"/>
      <w:bookmarkStart w:id="787" w:name="_Toc83803263"/>
      <w:r w:rsidRPr="005C081F">
        <w:rPr>
          <w:rFonts w:ascii="Arial" w:eastAsiaTheme="minorHAnsi" w:hAnsi="Arial" w:cs="Arial"/>
          <w:b/>
          <w:bCs/>
          <w:sz w:val="22"/>
          <w:szCs w:val="22"/>
          <w:lang w:val="es-CO" w:eastAsia="en-US"/>
        </w:rPr>
        <w:t xml:space="preserve">Figura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Figura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1</w:t>
      </w:r>
      <w:r w:rsidRPr="005C081F">
        <w:rPr>
          <w:rFonts w:ascii="Arial" w:eastAsiaTheme="minorHAnsi" w:hAnsi="Arial" w:cs="Arial"/>
          <w:b/>
          <w:bCs/>
          <w:sz w:val="22"/>
          <w:szCs w:val="22"/>
          <w:lang w:val="es-CO" w:eastAsia="en-US"/>
        </w:rPr>
        <w:fldChar w:fldCharType="end"/>
      </w:r>
      <w:r w:rsidRPr="005C081F">
        <w:rPr>
          <w:rFonts w:ascii="Arial" w:eastAsiaTheme="minorHAnsi" w:hAnsi="Arial" w:cs="Arial"/>
          <w:b/>
          <w:bCs/>
          <w:sz w:val="22"/>
          <w:szCs w:val="22"/>
          <w:lang w:val="es-CO" w:eastAsia="en-US"/>
        </w:rPr>
        <w:t>. Subsistemas opción FSRU</w:t>
      </w:r>
      <w:bookmarkEnd w:id="786"/>
      <w:bookmarkEnd w:id="787"/>
    </w:p>
    <w:p w14:paraId="17C6326D" w14:textId="77777777" w:rsidR="00013A87" w:rsidRPr="005C081F"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5408" behindDoc="0" locked="0" layoutInCell="1" allowOverlap="1" wp14:anchorId="3B8C555E" wp14:editId="11B3CA52">
                <wp:simplePos x="0" y="0"/>
                <wp:positionH relativeFrom="margin">
                  <wp:posOffset>3948983</wp:posOffset>
                </wp:positionH>
                <wp:positionV relativeFrom="paragraph">
                  <wp:posOffset>66122</wp:posOffset>
                </wp:positionV>
                <wp:extent cx="659130" cy="452755"/>
                <wp:effectExtent l="1104900" t="0" r="13970" b="182245"/>
                <wp:wrapNone/>
                <wp:docPr id="24" name="Llamada rectangular 24"/>
                <wp:cNvGraphicFramePr/>
                <a:graphic xmlns:a="http://schemas.openxmlformats.org/drawingml/2006/main">
                  <a:graphicData uri="http://schemas.microsoft.com/office/word/2010/wordprocessingShape">
                    <wps:wsp>
                      <wps:cNvSpPr/>
                      <wps:spPr>
                        <a:xfrm>
                          <a:off x="0" y="0"/>
                          <a:ext cx="659130" cy="452755"/>
                        </a:xfrm>
                        <a:prstGeom prst="wedgeRectCallout">
                          <a:avLst>
                            <a:gd name="adj1" fmla="val -214334"/>
                            <a:gd name="adj2" fmla="val 83431"/>
                          </a:avLst>
                        </a:prstGeom>
                        <a:solidFill>
                          <a:srgbClr val="5B9BD5"/>
                        </a:solidFill>
                        <a:ln w="12700" cap="flat" cmpd="sng" algn="ctr">
                          <a:solidFill>
                            <a:srgbClr val="5B9BD5">
                              <a:shade val="50000"/>
                            </a:srgbClr>
                          </a:solidFill>
                          <a:prstDash val="solid"/>
                          <a:miter lim="800000"/>
                        </a:ln>
                        <a:effectLst/>
                      </wps:spPr>
                      <wps:txbx>
                        <w:txbxContent>
                          <w:p w14:paraId="5E90D2AE" w14:textId="77777777" w:rsidR="00F462B6" w:rsidRPr="003654D9" w:rsidRDefault="00F462B6" w:rsidP="00013A87">
                            <w:r w:rsidRPr="002A5D23">
                              <w:rPr>
                                <w:rFonts w:ascii="Arial" w:hAnsi="Arial" w:cs="Arial"/>
                                <w:color w:val="FFFFFF" w:themeColor="background1"/>
                              </w:rPr>
                              <w:t>FSRU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C555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24" o:spid="_x0000_s1026" type="#_x0000_t61" style="position:absolute;left:0;text-align:left;margin-left:310.95pt;margin-top:5.2pt;width:51.9pt;height:35.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" adj="-35496,28821" fillcolor="#5b9bd5" strokecolor="#41719c" strokeweight="1pt">
                <v:textbox>
                  <w:txbxContent>
                    <w:p w14:paraId="5E90D2AE" w14:textId="77777777" w:rsidR="00F462B6" w:rsidRPr="003654D9" w:rsidRDefault="00F462B6" w:rsidP="00013A87">
                      <w:r w:rsidRPr="002A5D23">
                        <w:rPr>
                          <w:rFonts w:ascii="Arial" w:hAnsi="Arial" w:cs="Arial"/>
                          <w:color w:val="FFFFFF" w:themeColor="background1"/>
                        </w:rPr>
                        <w:t>FSRU</w:t>
                      </w:r>
                    </w:p>
                  </w:txbxContent>
                </v:textbox>
                <w10:wrap anchorx="margin"/>
              </v:shape>
            </w:pict>
          </mc:Fallback>
        </mc:AlternateContent>
      </w: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4384" behindDoc="0" locked="0" layoutInCell="1" allowOverlap="1" wp14:anchorId="39657718" wp14:editId="04969C41">
                <wp:simplePos x="0" y="0"/>
                <wp:positionH relativeFrom="column">
                  <wp:posOffset>631707</wp:posOffset>
                </wp:positionH>
                <wp:positionV relativeFrom="paragraph">
                  <wp:posOffset>61802</wp:posOffset>
                </wp:positionV>
                <wp:extent cx="1019308" cy="461010"/>
                <wp:effectExtent l="0" t="0" r="47625" b="243840"/>
                <wp:wrapNone/>
                <wp:docPr id="17" name="Llamada rectangular 17"/>
                <wp:cNvGraphicFramePr/>
                <a:graphic xmlns:a="http://schemas.openxmlformats.org/drawingml/2006/main">
                  <a:graphicData uri="http://schemas.microsoft.com/office/word/2010/wordprocessingShape">
                    <wps:wsp>
                      <wps:cNvSpPr/>
                      <wps:spPr>
                        <a:xfrm>
                          <a:off x="0" y="0"/>
                          <a:ext cx="1019308" cy="461010"/>
                        </a:xfrm>
                        <a:prstGeom prst="wedgeRectCallout">
                          <a:avLst>
                            <a:gd name="adj1" fmla="val 48520"/>
                            <a:gd name="adj2" fmla="val 95881"/>
                          </a:avLst>
                        </a:prstGeom>
                        <a:solidFill>
                          <a:srgbClr val="5B9BD5"/>
                        </a:solidFill>
                        <a:ln w="12700" cap="flat" cmpd="sng" algn="ctr">
                          <a:solidFill>
                            <a:srgbClr val="5B9BD5">
                              <a:shade val="50000"/>
                            </a:srgbClr>
                          </a:solidFill>
                          <a:prstDash val="solid"/>
                          <a:miter lim="800000"/>
                        </a:ln>
                        <a:effectLst/>
                      </wps:spPr>
                      <wps:txbx>
                        <w:txbxContent>
                          <w:p w14:paraId="18A9B931" w14:textId="77777777" w:rsidR="00F462B6" w:rsidRPr="002A5D23" w:rsidRDefault="00F462B6" w:rsidP="00013A87">
                            <w:pPr>
                              <w:rPr>
                                <w:rFonts w:ascii="Arial" w:hAnsi="Arial" w:cs="Arial"/>
                                <w:color w:val="FFFFFF" w:themeColor="background1"/>
                              </w:rPr>
                            </w:pPr>
                            <w:r w:rsidRPr="002A5D23">
                              <w:rPr>
                                <w:rFonts w:ascii="Arial" w:hAnsi="Arial" w:cs="Arial"/>
                                <w:color w:val="FFFFFF" w:themeColor="background1"/>
                              </w:rPr>
                              <w:t>Topsides y Onshore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57718" id="Llamada rectangular 17" o:spid="_x0000_s1027" type="#_x0000_t61" style="position:absolute;left:0;text-align:left;margin-left:49.75pt;margin-top:4.85pt;width:80.25pt;height:3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" adj="21280,31510" fillcolor="#5b9bd5" strokecolor="#41719c" strokeweight="1pt">
                <v:textbox>
                  <w:txbxContent>
                    <w:p w14:paraId="18A9B931" w14:textId="77777777" w:rsidR="00F462B6" w:rsidRPr="002A5D23" w:rsidRDefault="00F462B6" w:rsidP="00013A87">
                      <w:pPr>
                        <w:rPr>
                          <w:rFonts w:ascii="Arial" w:hAnsi="Arial" w:cs="Arial"/>
                          <w:color w:val="FFFFFF" w:themeColor="background1"/>
                        </w:rPr>
                      </w:pPr>
                      <w:r w:rsidRPr="002A5D23">
                        <w:rPr>
                          <w:rFonts w:ascii="Arial" w:hAnsi="Arial" w:cs="Arial"/>
                          <w:color w:val="FFFFFF" w:themeColor="background1"/>
                        </w:rPr>
                        <w:t>Topsides y Onshore</w:t>
                      </w:r>
                    </w:p>
                  </w:txbxContent>
                </v:textbox>
              </v:shape>
            </w:pict>
          </mc:Fallback>
        </mc:AlternateContent>
      </w:r>
    </w:p>
    <w:p w14:paraId="298950AC"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13E89E7E" w14:textId="77777777" w:rsidR="00013A87" w:rsidRPr="005C081F" w:rsidRDefault="00013A87" w:rsidP="00013A87">
      <w:pPr>
        <w:suppressAutoHyphens w:val="0"/>
        <w:jc w:val="both"/>
        <w:rPr>
          <w:rFonts w:ascii="Arial" w:eastAsiaTheme="minorHAnsi" w:hAnsi="Arial" w:cs="Arial"/>
          <w:sz w:val="22"/>
          <w:szCs w:val="22"/>
          <w:lang w:val="es-ES_tradnl" w:eastAsia="en-US"/>
        </w:rPr>
      </w:pPr>
    </w:p>
    <w:p w14:paraId="5E15109A" w14:textId="77777777" w:rsidR="00013A87" w:rsidRPr="005C081F"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59264" behindDoc="0" locked="0" layoutInCell="1" allowOverlap="1" wp14:anchorId="20F5167F" wp14:editId="756CD868">
                <wp:simplePos x="0" y="0"/>
                <wp:positionH relativeFrom="column">
                  <wp:posOffset>2322136</wp:posOffset>
                </wp:positionH>
                <wp:positionV relativeFrom="paragraph">
                  <wp:posOffset>38469</wp:posOffset>
                </wp:positionV>
                <wp:extent cx="1275379" cy="537338"/>
                <wp:effectExtent l="19050" t="19050" r="20320" b="15240"/>
                <wp:wrapNone/>
                <wp:docPr id="10" name="Elipse 10"/>
                <wp:cNvGraphicFramePr/>
                <a:graphic xmlns:a="http://schemas.openxmlformats.org/drawingml/2006/main">
                  <a:graphicData uri="http://schemas.microsoft.com/office/word/2010/wordprocessingShape">
                    <wps:wsp>
                      <wps:cNvSpPr/>
                      <wps:spPr>
                        <a:xfrm>
                          <a:off x="0" y="0"/>
                          <a:ext cx="1275379" cy="537338"/>
                        </a:xfrm>
                        <a:prstGeom prst="ellipse">
                          <a:avLst/>
                        </a:prstGeom>
                        <a:noFill/>
                        <a:ln w="317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F7132" id="Elipse 10" o:spid="_x0000_s1026" style="position:absolute;margin-left:182.85pt;margin-top:3.05pt;width:100.4pt;height:4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" filled="f" strokecolor="#1f4e79" strokeweight="2.5pt">
                <v:stroke joinstyle="miter"/>
              </v:oval>
            </w:pict>
          </mc:Fallback>
        </mc:AlternateContent>
      </w: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2336" behindDoc="0" locked="0" layoutInCell="1" allowOverlap="1" wp14:anchorId="6BB6F88D" wp14:editId="656A3347">
                <wp:simplePos x="0" y="0"/>
                <wp:positionH relativeFrom="column">
                  <wp:posOffset>1149793</wp:posOffset>
                </wp:positionH>
                <wp:positionV relativeFrom="paragraph">
                  <wp:posOffset>95885</wp:posOffset>
                </wp:positionV>
                <wp:extent cx="1167973" cy="414020"/>
                <wp:effectExtent l="19050" t="19050" r="13335" b="24130"/>
                <wp:wrapNone/>
                <wp:docPr id="11" name="Rectángulo 11"/>
                <wp:cNvGraphicFramePr/>
                <a:graphic xmlns:a="http://schemas.openxmlformats.org/drawingml/2006/main">
                  <a:graphicData uri="http://schemas.microsoft.com/office/word/2010/wordprocessingShape">
                    <wps:wsp>
                      <wps:cNvSpPr/>
                      <wps:spPr>
                        <a:xfrm>
                          <a:off x="0" y="0"/>
                          <a:ext cx="1167973" cy="414020"/>
                        </a:xfrm>
                        <a:prstGeom prst="rect">
                          <a:avLst/>
                        </a:prstGeom>
                        <a:noFill/>
                        <a:ln w="317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B8513" id="Rectángulo 11" o:spid="_x0000_s1026" style="position:absolute;margin-left:90.55pt;margin-top:7.55pt;width:91.95pt;height:3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" filled="f" strokecolor="#ed7d31" strokeweight="2.5pt"/>
            </w:pict>
          </mc:Fallback>
        </mc:AlternateContent>
      </w: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7456" behindDoc="0" locked="0" layoutInCell="1" allowOverlap="1" wp14:anchorId="363E26F3" wp14:editId="0969114C">
                <wp:simplePos x="0" y="0"/>
                <wp:positionH relativeFrom="column">
                  <wp:posOffset>4017</wp:posOffset>
                </wp:positionH>
                <wp:positionV relativeFrom="paragraph">
                  <wp:posOffset>92075</wp:posOffset>
                </wp:positionV>
                <wp:extent cx="1144643" cy="414142"/>
                <wp:effectExtent l="19050" t="19050" r="17780" b="24130"/>
                <wp:wrapNone/>
                <wp:docPr id="12" name="Rectángulo 12"/>
                <wp:cNvGraphicFramePr/>
                <a:graphic xmlns:a="http://schemas.openxmlformats.org/drawingml/2006/main">
                  <a:graphicData uri="http://schemas.microsoft.com/office/word/2010/wordprocessingShape">
                    <wps:wsp>
                      <wps:cNvSpPr/>
                      <wps:spPr>
                        <a:xfrm>
                          <a:off x="0" y="0"/>
                          <a:ext cx="1144643" cy="414142"/>
                        </a:xfrm>
                        <a:prstGeom prst="rect">
                          <a:avLst/>
                        </a:prstGeom>
                        <a:noFill/>
                        <a:ln w="317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1A209" id="Rectángulo 12" o:spid="_x0000_s1026" style="position:absolute;margin-left:.3pt;margin-top:7.25pt;width:90.15pt;height:3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" filled="f" strokecolor="#ed7d31" strokeweight="2.5pt"/>
            </w:pict>
          </mc:Fallback>
        </mc:AlternateContent>
      </w: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73600" behindDoc="0" locked="0" layoutInCell="1" allowOverlap="1" wp14:anchorId="1EC93BFF" wp14:editId="290F5FA2">
                <wp:simplePos x="0" y="0"/>
                <wp:positionH relativeFrom="column">
                  <wp:posOffset>1596464</wp:posOffset>
                </wp:positionH>
                <wp:positionV relativeFrom="paragraph">
                  <wp:posOffset>599085</wp:posOffset>
                </wp:positionV>
                <wp:extent cx="1205865" cy="721995"/>
                <wp:effectExtent l="38100" t="19050" r="32385" b="20955"/>
                <wp:wrapNone/>
                <wp:docPr id="13" name="Trapecio 13"/>
                <wp:cNvGraphicFramePr/>
                <a:graphic xmlns:a="http://schemas.openxmlformats.org/drawingml/2006/main">
                  <a:graphicData uri="http://schemas.microsoft.com/office/word/2010/wordprocessingShape">
                    <wps:wsp>
                      <wps:cNvSpPr/>
                      <wps:spPr>
                        <a:xfrm>
                          <a:off x="0" y="0"/>
                          <a:ext cx="1205865" cy="721995"/>
                        </a:xfrm>
                        <a:prstGeom prst="trapezoid">
                          <a:avLst/>
                        </a:prstGeom>
                        <a:noFill/>
                        <a:ln w="317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4536ED" id="Trapecio 13" o:spid="_x0000_s1026" style="position:absolute;margin-left:125.7pt;margin-top:47.15pt;width:94.95pt;height:56.8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205865,72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" path="m,721995l180499,r844867,l1205865,721995,,721995xe" filled="f" strokecolor="#00b050" strokeweight="2.5pt">
                <v:stroke joinstyle="miter"/>
                <v:path arrowok="t" o:connecttype="custom" o:connectlocs="0,721995;180499,0;1025366,0;1205865,721995;0,721995" o:connectangles="0,0,0,0,0"/>
              </v:shape>
            </w:pict>
          </mc:Fallback>
        </mc:AlternateContent>
      </w: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74624" behindDoc="0" locked="0" layoutInCell="1" allowOverlap="1" wp14:anchorId="4DD493F5" wp14:editId="6F3CEA21">
                <wp:simplePos x="0" y="0"/>
                <wp:positionH relativeFrom="column">
                  <wp:posOffset>625097</wp:posOffset>
                </wp:positionH>
                <wp:positionV relativeFrom="paragraph">
                  <wp:posOffset>1909188</wp:posOffset>
                </wp:positionV>
                <wp:extent cx="797220" cy="491490"/>
                <wp:effectExtent l="0" t="723900" r="441325" b="22860"/>
                <wp:wrapNone/>
                <wp:docPr id="19" name="Llamada rectangular 19"/>
                <wp:cNvGraphicFramePr/>
                <a:graphic xmlns:a="http://schemas.openxmlformats.org/drawingml/2006/main">
                  <a:graphicData uri="http://schemas.microsoft.com/office/word/2010/wordprocessingShape">
                    <wps:wsp>
                      <wps:cNvSpPr/>
                      <wps:spPr>
                        <a:xfrm>
                          <a:off x="0" y="0"/>
                          <a:ext cx="797220" cy="491490"/>
                        </a:xfrm>
                        <a:prstGeom prst="wedgeRectCallout">
                          <a:avLst>
                            <a:gd name="adj1" fmla="val 98418"/>
                            <a:gd name="adj2" fmla="val -186242"/>
                          </a:avLst>
                        </a:prstGeom>
                        <a:solidFill>
                          <a:srgbClr val="5B9BD5"/>
                        </a:solidFill>
                        <a:ln w="12700" cap="flat" cmpd="sng" algn="ctr">
                          <a:solidFill>
                            <a:srgbClr val="5B9BD5">
                              <a:shade val="50000"/>
                            </a:srgbClr>
                          </a:solidFill>
                          <a:prstDash val="solid"/>
                          <a:miter lim="800000"/>
                        </a:ln>
                        <a:effectLst/>
                      </wps:spPr>
                      <wps:txbx>
                        <w:txbxContent>
                          <w:p w14:paraId="1BE74055" w14:textId="77777777" w:rsidR="00F462B6" w:rsidRPr="002A5D23" w:rsidRDefault="00F462B6" w:rsidP="00013A87">
                            <w:pPr>
                              <w:rPr>
                                <w:rFonts w:ascii="Arial" w:hAnsi="Arial" w:cs="Arial"/>
                                <w:color w:val="FFFFFF" w:themeColor="background1"/>
                              </w:rPr>
                            </w:pPr>
                            <w:r w:rsidRPr="002A5D23">
                              <w:rPr>
                                <w:rFonts w:ascii="Arial" w:hAnsi="Arial" w:cs="Arial"/>
                                <w:color w:val="FFFFFF" w:themeColor="background1"/>
                              </w:rPr>
                              <w:t>Obras Marítimas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493F5" id="Llamada rectangular 19" o:spid="_x0000_s1028" type="#_x0000_t61" style="position:absolute;left:0;text-align:left;margin-left:49.2pt;margin-top:150.35pt;width:62.75pt;height:3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" adj="32058,-29428" fillcolor="#5b9bd5" strokecolor="#41719c" strokeweight="1pt">
                <v:textbox>
                  <w:txbxContent>
                    <w:p w14:paraId="1BE74055" w14:textId="77777777" w:rsidR="00F462B6" w:rsidRPr="002A5D23" w:rsidRDefault="00F462B6" w:rsidP="00013A87">
                      <w:pPr>
                        <w:rPr>
                          <w:rFonts w:ascii="Arial" w:hAnsi="Arial" w:cs="Arial"/>
                          <w:color w:val="FFFFFF" w:themeColor="background1"/>
                        </w:rPr>
                      </w:pPr>
                      <w:r w:rsidRPr="002A5D23">
                        <w:rPr>
                          <w:rFonts w:ascii="Arial" w:hAnsi="Arial" w:cs="Arial"/>
                          <w:color w:val="FFFFFF" w:themeColor="background1"/>
                        </w:rPr>
                        <w:t>Obras Marítimas</w:t>
                      </w:r>
                    </w:p>
                  </w:txbxContent>
                </v:textbox>
              </v:shape>
            </w:pict>
          </mc:Fallback>
        </mc:AlternateContent>
      </w:r>
      <w:r w:rsidRPr="005C081F">
        <w:rPr>
          <w:rFonts w:ascii="Arial" w:eastAsiaTheme="minorHAnsi" w:hAnsi="Arial" w:cs="Arial"/>
          <w:noProof/>
          <w:sz w:val="22"/>
          <w:szCs w:val="22"/>
          <w:lang w:val="es-CO" w:eastAsia="es-CO"/>
        </w:rPr>
        <w:drawing>
          <wp:inline distT="0" distB="0" distL="0" distR="0" wp14:anchorId="0EEEE2D0" wp14:editId="7D7FEB8C">
            <wp:extent cx="4461961" cy="2472344"/>
            <wp:effectExtent l="0" t="0" r="0" b="4445"/>
            <wp:docPr id="9" name="Imagen 9" descr="Resultado de imagen de fsru art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fsru artist vi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5600" cy="2474360"/>
                    </a:xfrm>
                    <a:prstGeom prst="rect">
                      <a:avLst/>
                    </a:prstGeom>
                    <a:noFill/>
                    <a:ln>
                      <a:noFill/>
                    </a:ln>
                  </pic:spPr>
                </pic:pic>
              </a:graphicData>
            </a:graphic>
          </wp:inline>
        </w:drawing>
      </w:r>
    </w:p>
    <w:p w14:paraId="692AD310" w14:textId="77777777" w:rsidR="00013A87" w:rsidRPr="005C081F" w:rsidRDefault="00013A87" w:rsidP="00013A87">
      <w:pPr>
        <w:suppressAutoHyphens w:val="0"/>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Fuente: SENER Pacífico, 2017. Adaptado del esquema de Golar LNG.</w:t>
      </w:r>
    </w:p>
    <w:p w14:paraId="52956DA3" w14:textId="77777777" w:rsidR="00013A87" w:rsidRPr="005C081F" w:rsidRDefault="00013A87" w:rsidP="00013A87">
      <w:pPr>
        <w:jc w:val="both"/>
        <w:rPr>
          <w:rFonts w:ascii="Arial" w:hAnsi="Arial" w:cs="Arial"/>
          <w:sz w:val="22"/>
          <w:szCs w:val="22"/>
        </w:rPr>
      </w:pPr>
    </w:p>
    <w:p w14:paraId="499BF21C" w14:textId="77777777" w:rsidR="00013A87" w:rsidRPr="005C081F" w:rsidRDefault="00013A87" w:rsidP="00013A87">
      <w:pPr>
        <w:pStyle w:val="Ttulo2"/>
        <w:rPr>
          <w:sz w:val="22"/>
          <w:szCs w:val="22"/>
        </w:rPr>
      </w:pPr>
      <w:bookmarkStart w:id="788" w:name="_Toc31199921"/>
      <w:bookmarkStart w:id="789" w:name="_Toc31201704"/>
      <w:bookmarkStart w:id="790" w:name="_Toc31203742"/>
      <w:bookmarkStart w:id="791" w:name="_Toc31205782"/>
      <w:bookmarkStart w:id="792" w:name="_Toc31207821"/>
      <w:bookmarkStart w:id="793" w:name="_Toc31209860"/>
      <w:bookmarkStart w:id="794" w:name="_Toc31211877"/>
      <w:bookmarkStart w:id="795" w:name="_Toc31213951"/>
      <w:bookmarkStart w:id="796" w:name="_Toc36798209"/>
      <w:bookmarkStart w:id="797" w:name="_Toc37148744"/>
      <w:bookmarkStart w:id="798" w:name="_Toc31199922"/>
      <w:bookmarkStart w:id="799" w:name="_Toc31201705"/>
      <w:bookmarkStart w:id="800" w:name="_Toc31203743"/>
      <w:bookmarkStart w:id="801" w:name="_Toc31205783"/>
      <w:bookmarkStart w:id="802" w:name="_Toc31207822"/>
      <w:bookmarkStart w:id="803" w:name="_Toc31209861"/>
      <w:bookmarkStart w:id="804" w:name="_Toc31211878"/>
      <w:bookmarkStart w:id="805" w:name="_Toc31213952"/>
      <w:bookmarkStart w:id="806" w:name="_Toc36798210"/>
      <w:bookmarkStart w:id="807" w:name="_Toc37148745"/>
      <w:bookmarkStart w:id="808" w:name="_Ref31185358"/>
      <w:bookmarkStart w:id="809" w:name="_Ref31185363"/>
      <w:bookmarkStart w:id="810" w:name="_Toc83803168"/>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r w:rsidRPr="005C081F">
        <w:rPr>
          <w:sz w:val="22"/>
          <w:szCs w:val="22"/>
        </w:rPr>
        <w:t>Obras Marítimas</w:t>
      </w:r>
      <w:bookmarkEnd w:id="808"/>
      <w:bookmarkEnd w:id="809"/>
      <w:bookmarkEnd w:id="810"/>
    </w:p>
    <w:p w14:paraId="7EA40B96" w14:textId="77777777" w:rsidR="00013A87" w:rsidRPr="005C081F" w:rsidRDefault="00013A87" w:rsidP="00013A87">
      <w:pPr>
        <w:jc w:val="both"/>
        <w:rPr>
          <w:rFonts w:ascii="Arial" w:hAnsi="Arial" w:cs="Arial"/>
          <w:sz w:val="22"/>
          <w:szCs w:val="22"/>
        </w:rPr>
      </w:pPr>
    </w:p>
    <w:p w14:paraId="765D7D83" w14:textId="03753C38"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objeto de este documento es definir los criterios de Proyecto para el diseño de las obras marítimas de las futuras instalaciones de regasificación en Buenaventura.</w:t>
      </w:r>
    </w:p>
    <w:p w14:paraId="7BA50CE3"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05EC5BE0"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Este capítulo se ha estructurado en los siguientes apartados:</w:t>
      </w:r>
    </w:p>
    <w:p w14:paraId="578D5A25"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4C81900"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Descripción de las instalaciones a diseñar</w:t>
      </w:r>
    </w:p>
    <w:p w14:paraId="6B7413DA"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lastRenderedPageBreak/>
        <w:t>Reglamentos o normas técnicas</w:t>
      </w:r>
    </w:p>
    <w:p w14:paraId="5F2A7FE4"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Criterios generales de proyecto</w:t>
      </w:r>
    </w:p>
    <w:p w14:paraId="7C7924AB"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Buques de diseño</w:t>
      </w:r>
    </w:p>
    <w:p w14:paraId="4E80A1F7"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Criterios de diseño funcionales</w:t>
      </w:r>
    </w:p>
    <w:p w14:paraId="37D265A9" w14:textId="77777777" w:rsidR="00013A87" w:rsidRPr="005C081F" w:rsidRDefault="00013A87" w:rsidP="00013A87">
      <w:pPr>
        <w:jc w:val="both"/>
        <w:rPr>
          <w:rFonts w:ascii="Arial" w:hAnsi="Arial" w:cs="Arial"/>
          <w:b/>
          <w:sz w:val="22"/>
          <w:szCs w:val="22"/>
        </w:rPr>
      </w:pPr>
    </w:p>
    <w:p w14:paraId="1D92D193" w14:textId="77777777" w:rsidR="00013A87" w:rsidRPr="005C081F" w:rsidRDefault="00013A87" w:rsidP="00013A87">
      <w:pPr>
        <w:pStyle w:val="Ttulo3"/>
        <w:rPr>
          <w:sz w:val="22"/>
          <w:szCs w:val="22"/>
        </w:rPr>
      </w:pPr>
      <w:bookmarkStart w:id="811" w:name="_Toc83803169"/>
      <w:r w:rsidRPr="005C081F">
        <w:rPr>
          <w:sz w:val="22"/>
          <w:szCs w:val="22"/>
        </w:rPr>
        <w:t>Descripción de las Instalaciones a Diseñar</w:t>
      </w:r>
      <w:bookmarkEnd w:id="811"/>
    </w:p>
    <w:p w14:paraId="247EAB54" w14:textId="77777777" w:rsidR="00013A87" w:rsidRPr="005C081F" w:rsidRDefault="00013A87" w:rsidP="00013A87">
      <w:pPr>
        <w:jc w:val="both"/>
        <w:rPr>
          <w:rFonts w:ascii="Arial" w:hAnsi="Arial" w:cs="Arial"/>
          <w:b/>
          <w:sz w:val="22"/>
          <w:szCs w:val="22"/>
        </w:rPr>
      </w:pPr>
    </w:p>
    <w:p w14:paraId="2A7F6E76" w14:textId="77777777" w:rsidR="00013A87" w:rsidRPr="005C081F" w:rsidRDefault="00013A87" w:rsidP="00013A87">
      <w:pPr>
        <w:pStyle w:val="Ttulo4"/>
        <w:rPr>
          <w:sz w:val="22"/>
          <w:szCs w:val="22"/>
        </w:rPr>
      </w:pPr>
      <w:r w:rsidRPr="005C081F">
        <w:rPr>
          <w:sz w:val="22"/>
          <w:szCs w:val="22"/>
        </w:rPr>
        <w:t>Listado de instalaciones civiles y estructuras</w:t>
      </w:r>
    </w:p>
    <w:p w14:paraId="75BD8080" w14:textId="77777777" w:rsidR="00013A87" w:rsidRPr="005C081F" w:rsidRDefault="00013A87" w:rsidP="00013A87">
      <w:pPr>
        <w:jc w:val="both"/>
        <w:rPr>
          <w:rFonts w:ascii="Arial" w:hAnsi="Arial" w:cs="Arial"/>
          <w:b/>
          <w:sz w:val="22"/>
          <w:szCs w:val="22"/>
        </w:rPr>
      </w:pPr>
    </w:p>
    <w:p w14:paraId="01F7B453" w14:textId="6A1CC5BD"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A </w:t>
      </w:r>
      <w:r w:rsidR="007829DF" w:rsidRPr="005C081F">
        <w:rPr>
          <w:rFonts w:ascii="Arial" w:eastAsiaTheme="minorHAnsi" w:hAnsi="Arial" w:cs="Arial"/>
          <w:sz w:val="22"/>
          <w:szCs w:val="22"/>
          <w:lang w:val="es-CO" w:eastAsia="en-US"/>
        </w:rPr>
        <w:t>continuación,</w:t>
      </w:r>
      <w:r w:rsidRPr="005C081F">
        <w:rPr>
          <w:rFonts w:ascii="Arial" w:eastAsiaTheme="minorHAnsi" w:hAnsi="Arial" w:cs="Arial"/>
          <w:sz w:val="22"/>
          <w:szCs w:val="22"/>
          <w:lang w:val="es-CO" w:eastAsia="en-US"/>
        </w:rPr>
        <w:t xml:space="preserve"> se presenta un listado referencial de las principales estructuras marinas de las futuras instalaciones:</w:t>
      </w:r>
    </w:p>
    <w:p w14:paraId="16CD9784"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83A61BE"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Jetty:</w:t>
      </w:r>
    </w:p>
    <w:p w14:paraId="22C4AF1C" w14:textId="77777777" w:rsidR="00013A87" w:rsidRPr="005C081F" w:rsidRDefault="00013A87" w:rsidP="00013A87">
      <w:pPr>
        <w:suppressAutoHyphens w:val="0"/>
        <w:ind w:left="1080"/>
        <w:contextualSpacing/>
        <w:jc w:val="both"/>
        <w:rPr>
          <w:rFonts w:ascii="Arial" w:eastAsiaTheme="minorHAnsi" w:hAnsi="Arial" w:cs="Arial"/>
          <w:sz w:val="22"/>
          <w:szCs w:val="22"/>
          <w:lang w:val="es-CO" w:eastAsia="en-US"/>
        </w:rPr>
      </w:pPr>
    </w:p>
    <w:p w14:paraId="6E7E8D07" w14:textId="77777777" w:rsidR="00013A87" w:rsidRPr="005C081F" w:rsidRDefault="00013A87" w:rsidP="00013A87">
      <w:pPr>
        <w:tabs>
          <w:tab w:val="left" w:pos="5332"/>
        </w:tabs>
        <w:suppressAutoHyphens w:val="0"/>
        <w:ind w:left="72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Plataforma de operaciones del jetty:</w:t>
      </w:r>
    </w:p>
    <w:p w14:paraId="07F526CE" w14:textId="77777777" w:rsidR="00013A87" w:rsidRPr="005C081F" w:rsidRDefault="00013A87" w:rsidP="00013A87">
      <w:pPr>
        <w:tabs>
          <w:tab w:val="left" w:pos="5332"/>
        </w:tabs>
        <w:suppressAutoHyphens w:val="0"/>
        <w:ind w:left="720"/>
        <w:contextualSpacing/>
        <w:jc w:val="both"/>
        <w:rPr>
          <w:rFonts w:ascii="Arial" w:eastAsiaTheme="minorHAnsi" w:hAnsi="Arial" w:cs="Arial"/>
          <w:sz w:val="22"/>
          <w:szCs w:val="22"/>
          <w:lang w:val="es-CO" w:eastAsia="en-US"/>
        </w:rPr>
      </w:pPr>
    </w:p>
    <w:p w14:paraId="62DE579E"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Duques de alba de amarre;</w:t>
      </w:r>
    </w:p>
    <w:p w14:paraId="06D43DBD"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Duques de alba de atraque;</w:t>
      </w:r>
    </w:p>
    <w:p w14:paraId="1751405F"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Pasarelas de interconexión peatonales entre duques de alba y entre duques de alba y plataforma.</w:t>
      </w:r>
    </w:p>
    <w:p w14:paraId="231F45A5" w14:textId="77777777" w:rsidR="00013A87" w:rsidRPr="005C081F" w:rsidRDefault="00013A87" w:rsidP="00013A87">
      <w:pPr>
        <w:suppressAutoHyphens w:val="0"/>
        <w:ind w:left="1800"/>
        <w:contextualSpacing/>
        <w:jc w:val="both"/>
        <w:rPr>
          <w:rFonts w:ascii="Arial" w:eastAsiaTheme="minorHAnsi" w:hAnsi="Arial" w:cs="Arial"/>
          <w:sz w:val="22"/>
          <w:szCs w:val="22"/>
          <w:lang w:val="es-CO" w:eastAsia="en-US"/>
        </w:rPr>
      </w:pPr>
    </w:p>
    <w:p w14:paraId="01BF8936" w14:textId="77777777" w:rsidR="00013A87" w:rsidRPr="005C081F" w:rsidRDefault="00013A87" w:rsidP="00013A87">
      <w:pPr>
        <w:numPr>
          <w:ilvl w:val="0"/>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Puente de acceso tipo Trestle de conexión entre el jetty y las instalaciones terrestres:</w:t>
      </w:r>
    </w:p>
    <w:p w14:paraId="2BFF8DEC" w14:textId="77777777" w:rsidR="00013A87" w:rsidRPr="005C081F" w:rsidRDefault="00013A87" w:rsidP="00013A87">
      <w:pPr>
        <w:suppressAutoHyphens w:val="0"/>
        <w:ind w:left="1080"/>
        <w:contextualSpacing/>
        <w:jc w:val="both"/>
        <w:rPr>
          <w:rFonts w:ascii="Arial" w:eastAsiaTheme="minorHAnsi" w:hAnsi="Arial" w:cs="Arial"/>
          <w:sz w:val="22"/>
          <w:szCs w:val="22"/>
          <w:lang w:val="es-CO" w:eastAsia="en-US"/>
        </w:rPr>
      </w:pPr>
    </w:p>
    <w:p w14:paraId="05F45E26"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Acceso rodado</w:t>
      </w:r>
    </w:p>
    <w:p w14:paraId="0ACC7FE5"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Rack de tuberías, y</w:t>
      </w:r>
    </w:p>
    <w:p w14:paraId="62532E7C"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Acceso peatonal.</w:t>
      </w:r>
    </w:p>
    <w:p w14:paraId="2C2B3107"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10049530"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 bien este documento se restringe a las bases de diseño de las estructuras y equipos marítimos, las instalaciones deben ser diseñadas para soportar todos los elementos asociados a la carga / descarga de gas, que incluye los siguientes elementos referenciales:</w:t>
      </w:r>
    </w:p>
    <w:p w14:paraId="1ADC1C65"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093A0CE3"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Todas las tuberías de gas, GNL y de otros servicios;</w:t>
      </w:r>
    </w:p>
    <w:p w14:paraId="130D0ACD"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Todos los equipos mecánicos;</w:t>
      </w:r>
    </w:p>
    <w:p w14:paraId="766425FF"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Todos los sistemas eléctricos y electrónicos;</w:t>
      </w:r>
    </w:p>
    <w:p w14:paraId="7B12AB6F"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Todos los sistemas de instrumentación;</w:t>
      </w:r>
    </w:p>
    <w:p w14:paraId="1647AEA6"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Todos los sistemas de control y comunicaciones;</w:t>
      </w:r>
    </w:p>
    <w:p w14:paraId="5703CA61"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Todos los sistemas de protección contra incendios;</w:t>
      </w:r>
    </w:p>
    <w:p w14:paraId="4777CE4B"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Todos los sistemas de protección contra rayos</w:t>
      </w:r>
    </w:p>
    <w:p w14:paraId="5A31F207"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Todos los servicios e instalaciones auxiliares como:</w:t>
      </w:r>
    </w:p>
    <w:p w14:paraId="491EEE21"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Suministro eléctrico y distribución</w:t>
      </w:r>
    </w:p>
    <w:p w14:paraId="42A23DEE"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Alumbrado</w:t>
      </w:r>
    </w:p>
    <w:p w14:paraId="652EBA69"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Comunicaciones</w:t>
      </w:r>
    </w:p>
    <w:p w14:paraId="4CB23E03"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Distribución de agua contraincendios incluyendo tuberías, hidrantes y monitores</w:t>
      </w:r>
    </w:p>
    <w:p w14:paraId="6D01DA32"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Equipo de lucha contraincendios</w:t>
      </w:r>
    </w:p>
    <w:p w14:paraId="7B1C9996"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Equipos de seguridad</w:t>
      </w:r>
    </w:p>
    <w:p w14:paraId="133CFF37"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lastRenderedPageBreak/>
        <w:t>Pararrayos y faradización de edificios</w:t>
      </w:r>
    </w:p>
    <w:p w14:paraId="26178DDD"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bookmarkStart w:id="812" w:name="_Toc481564352"/>
      <w:r w:rsidRPr="005C081F">
        <w:rPr>
          <w:rFonts w:ascii="Arial" w:eastAsiaTheme="minorHAnsi" w:hAnsi="Arial" w:cs="Arial"/>
          <w:sz w:val="22"/>
          <w:szCs w:val="22"/>
          <w:lang w:val="es-CO" w:eastAsia="en-US"/>
        </w:rPr>
        <w:t>Listado de equipos marítimos</w:t>
      </w:r>
      <w:bookmarkEnd w:id="812"/>
      <w:r w:rsidRPr="005C081F">
        <w:rPr>
          <w:rFonts w:ascii="Arial" w:eastAsiaTheme="minorHAnsi" w:hAnsi="Arial" w:cs="Arial"/>
          <w:sz w:val="22"/>
          <w:szCs w:val="22"/>
          <w:lang w:val="es-CO" w:eastAsia="en-US"/>
        </w:rPr>
        <w:t xml:space="preserve"> </w:t>
      </w:r>
    </w:p>
    <w:p w14:paraId="70AA298E"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Otros</w:t>
      </w:r>
    </w:p>
    <w:p w14:paraId="4B09175C"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Cualquier otro servicio o red técnica para la operatividad y funcionalidad de la instalación.</w:t>
      </w:r>
    </w:p>
    <w:p w14:paraId="36D1F81E" w14:textId="77777777" w:rsidR="00013A87" w:rsidRPr="005C081F" w:rsidRDefault="00013A87" w:rsidP="00013A87">
      <w:pPr>
        <w:suppressAutoHyphens w:val="0"/>
        <w:ind w:left="720"/>
        <w:contextualSpacing/>
        <w:jc w:val="both"/>
        <w:rPr>
          <w:rFonts w:ascii="Arial" w:eastAsiaTheme="minorHAnsi" w:hAnsi="Arial" w:cs="Arial"/>
          <w:sz w:val="22"/>
          <w:szCs w:val="22"/>
          <w:lang w:val="es-CO" w:eastAsia="en-US"/>
        </w:rPr>
      </w:pPr>
    </w:p>
    <w:p w14:paraId="30286C9E"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 continuación se presenta un listado referencial general de los equipos marítimos a instalar en el atraque:</w:t>
      </w:r>
    </w:p>
    <w:p w14:paraId="19DBBB73"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1DB2DA49"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Ganchos de escape rápido</w:t>
      </w:r>
    </w:p>
    <w:p w14:paraId="716CDC23"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Defensas elásticas en los duques de alba de atraque </w:t>
      </w:r>
    </w:p>
    <w:p w14:paraId="78461EB3"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Defensas elásticas auxiliares</w:t>
      </w:r>
    </w:p>
    <w:p w14:paraId="3514C020"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Protección catódica para estructuras metálicas</w:t>
      </w:r>
    </w:p>
    <w:p w14:paraId="781B5247"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Pasarela/s de acceso a buque (Gangway/s)</w:t>
      </w:r>
    </w:p>
    <w:p w14:paraId="4B307902"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monitorización de la Terminal incluyendo:</w:t>
      </w:r>
    </w:p>
    <w:p w14:paraId="1D9F2E73"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aproximación de buques (SBS)</w:t>
      </w:r>
    </w:p>
    <w:p w14:paraId="7EC5BAC1"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Estación meteorológica (MEMS)</w:t>
      </w:r>
    </w:p>
    <w:p w14:paraId="029A7B2C"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monitorización de amarras (MLMS)</w:t>
      </w:r>
    </w:p>
    <w:p w14:paraId="7B74009A"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comunicación por cable y FO. Cable Buque Tierra (SLS)</w:t>
      </w:r>
    </w:p>
    <w:p w14:paraId="2C4807F0" w14:textId="77777777" w:rsidR="00013A87" w:rsidRPr="005C081F" w:rsidRDefault="00013A87" w:rsidP="00013A87">
      <w:pPr>
        <w:numPr>
          <w:ilvl w:val="1"/>
          <w:numId w:val="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identificación automática (AIS)</w:t>
      </w:r>
    </w:p>
    <w:p w14:paraId="626553A2" w14:textId="77777777" w:rsidR="00013A87" w:rsidRPr="005C081F" w:rsidRDefault="00013A87" w:rsidP="00013A87">
      <w:pPr>
        <w:jc w:val="both"/>
        <w:rPr>
          <w:rFonts w:ascii="Arial" w:hAnsi="Arial" w:cs="Arial"/>
          <w:sz w:val="22"/>
          <w:szCs w:val="22"/>
        </w:rPr>
      </w:pPr>
    </w:p>
    <w:p w14:paraId="644658B3" w14:textId="77777777" w:rsidR="00013A87" w:rsidRPr="005C081F" w:rsidRDefault="00013A87" w:rsidP="00013A87">
      <w:pPr>
        <w:pStyle w:val="Ttulo3"/>
        <w:rPr>
          <w:sz w:val="22"/>
          <w:szCs w:val="22"/>
        </w:rPr>
      </w:pPr>
      <w:bookmarkStart w:id="813" w:name="_Toc83803170"/>
      <w:r w:rsidRPr="005C081F">
        <w:rPr>
          <w:sz w:val="22"/>
          <w:szCs w:val="22"/>
        </w:rPr>
        <w:t>Reglamentos o Normas Técnicas</w:t>
      </w:r>
      <w:bookmarkEnd w:id="813"/>
      <w:r w:rsidRPr="005C081F">
        <w:rPr>
          <w:sz w:val="22"/>
          <w:szCs w:val="22"/>
        </w:rPr>
        <w:t xml:space="preserve"> </w:t>
      </w:r>
    </w:p>
    <w:p w14:paraId="79C5A59D" w14:textId="77777777" w:rsidR="00013A87" w:rsidRPr="005C081F" w:rsidRDefault="00013A87" w:rsidP="00013A87">
      <w:pPr>
        <w:keepNext/>
        <w:jc w:val="both"/>
        <w:rPr>
          <w:rFonts w:ascii="Arial" w:hAnsi="Arial" w:cs="Arial"/>
          <w:sz w:val="22"/>
          <w:szCs w:val="22"/>
        </w:rPr>
      </w:pPr>
    </w:p>
    <w:p w14:paraId="2E6F6907" w14:textId="77777777" w:rsidR="00013A87" w:rsidRPr="005C081F" w:rsidRDefault="00013A87" w:rsidP="00013A87">
      <w:pPr>
        <w:pStyle w:val="Ttulo4"/>
        <w:rPr>
          <w:sz w:val="22"/>
          <w:szCs w:val="22"/>
        </w:rPr>
      </w:pPr>
      <w:r w:rsidRPr="005C081F">
        <w:rPr>
          <w:sz w:val="22"/>
          <w:szCs w:val="22"/>
        </w:rPr>
        <w:t>Marco legal de aplicación</w:t>
      </w:r>
    </w:p>
    <w:p w14:paraId="031D0817" w14:textId="77777777" w:rsidR="00013A87" w:rsidRPr="005C081F" w:rsidRDefault="00013A87" w:rsidP="00013A87">
      <w:pPr>
        <w:jc w:val="both"/>
        <w:rPr>
          <w:rFonts w:ascii="Arial" w:hAnsi="Arial" w:cs="Arial"/>
          <w:sz w:val="22"/>
          <w:szCs w:val="22"/>
        </w:rPr>
      </w:pPr>
    </w:p>
    <w:p w14:paraId="0BCC05F8"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diseño deberá realizarse teniendo en cuenta el marco regulatorio derivado de la aplicación de las siguientes leyes, sin carácter exhaustivo:</w:t>
      </w:r>
    </w:p>
    <w:p w14:paraId="2D0DA3A2"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7F4B5295"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Ley 1 de 1991 Estatuto de puertos marítimos.</w:t>
      </w:r>
    </w:p>
    <w:p w14:paraId="07AC1FCC"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Ley 1242 de 2008: Código Nacional de Navegación y Actividades Portuarias Fluviales.</w:t>
      </w:r>
    </w:p>
    <w:p w14:paraId="714C8223"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Decreto 804 de 2001: Servicio Público Transporte Marítimo.</w:t>
      </w:r>
    </w:p>
    <w:p w14:paraId="1F297F4A"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1604F60E" w14:textId="77777777" w:rsidR="00013A87" w:rsidRPr="005C081F" w:rsidRDefault="00013A87" w:rsidP="00013A87">
      <w:pPr>
        <w:suppressAutoHyphens w:val="0"/>
        <w:jc w:val="both"/>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Superintendencia General de Puertos</w:t>
      </w:r>
    </w:p>
    <w:p w14:paraId="57602517"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1E7BD16D"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Resolución No. 71 de 1997 - Reglamento de condiciones técnicas de operación de los puertos.</w:t>
      </w:r>
    </w:p>
    <w:p w14:paraId="0F1E15EC"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103BB19D" w14:textId="77777777" w:rsidR="00013A87" w:rsidRPr="005C081F" w:rsidRDefault="00013A87" w:rsidP="00013A87">
      <w:pPr>
        <w:suppressAutoHyphens w:val="0"/>
        <w:jc w:val="both"/>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DIMAR- Dirección General Marítima de Colombia</w:t>
      </w:r>
    </w:p>
    <w:p w14:paraId="5D199452"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95C0826"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Ley 1682 de 2013, por la cual se adoptan medidas y disposiciones para los proyectos de infraestructura de transporte y se conceden facultades extraordinarias.</w:t>
      </w:r>
    </w:p>
    <w:p w14:paraId="1AB16509"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Decreto 3049 de 2013, por el cual se corrigen unos yerros en la Ley 1682 del 22 de noviembre de 2013, por la cual se adoptan medidas y disposiciones para los proyectos de infraestructura de transporte y se conceden facultades extraordinarias</w:t>
      </w:r>
    </w:p>
    <w:p w14:paraId="227DCBD5"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lastRenderedPageBreak/>
        <w:t>Resolución 447 de 2011, por la cual se establece la información y especificaciones técnicas requeridas en el Plan General para la instalación de ayudas a la navegación, al que hace referencia el artículo 4 del Reglamento No. 071 de 1997, proferido por el Ministerio de Transporte.</w:t>
      </w:r>
    </w:p>
    <w:p w14:paraId="4F0181BF" w14:textId="77777777" w:rsidR="00013A87" w:rsidRPr="005C081F" w:rsidRDefault="00013A87" w:rsidP="00013A87">
      <w:pPr>
        <w:jc w:val="both"/>
        <w:rPr>
          <w:rFonts w:ascii="Arial" w:hAnsi="Arial" w:cs="Arial"/>
          <w:sz w:val="22"/>
          <w:szCs w:val="22"/>
        </w:rPr>
      </w:pPr>
    </w:p>
    <w:p w14:paraId="07DB4E49" w14:textId="77777777" w:rsidR="00013A87" w:rsidRPr="005C081F" w:rsidRDefault="00013A87" w:rsidP="00013A87">
      <w:pPr>
        <w:pStyle w:val="Ttulo4"/>
        <w:rPr>
          <w:sz w:val="22"/>
          <w:szCs w:val="22"/>
        </w:rPr>
      </w:pPr>
      <w:r w:rsidRPr="005C081F">
        <w:rPr>
          <w:sz w:val="22"/>
          <w:szCs w:val="22"/>
        </w:rPr>
        <w:t>Normativa de referencia para el diseño</w:t>
      </w:r>
    </w:p>
    <w:p w14:paraId="03570E74" w14:textId="77777777" w:rsidR="00013A87" w:rsidRPr="005C081F" w:rsidRDefault="00013A87" w:rsidP="00013A87">
      <w:pPr>
        <w:jc w:val="both"/>
        <w:rPr>
          <w:rFonts w:ascii="Arial" w:hAnsi="Arial" w:cs="Arial"/>
          <w:sz w:val="22"/>
          <w:szCs w:val="22"/>
        </w:rPr>
      </w:pPr>
    </w:p>
    <w:p w14:paraId="3DD23A01"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 muestra a continuación la lista de las principales normas y códigos que deben ser considerados para el diseño de las estructuras marítimas incluidas en el proyecto, así como algunos criterios que indican la prevalencia entre ellos.</w:t>
      </w:r>
    </w:p>
    <w:p w14:paraId="4508053D"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5FBDDCEF"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De forma general y por encima de cualquier otra norma o reglamento, siempre primará la normatividad Colombiana vigente. </w:t>
      </w:r>
    </w:p>
    <w:p w14:paraId="11D1AC9F"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3D8038A"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Solo en aquellos casos en que la normativa indicada no cubriera algún aspecto del diseño, ejecución, control de calidad, ensayo, u otros, se deben considerar las especificaciones incluidas en códigos de diseño internacionales (por orden de aplicación):</w:t>
      </w:r>
    </w:p>
    <w:p w14:paraId="010C8C52"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596FC854" w14:textId="77777777" w:rsidR="00013A87" w:rsidRPr="005C081F" w:rsidRDefault="00013A87" w:rsidP="00FD5E82">
      <w:pPr>
        <w:numPr>
          <w:ilvl w:val="0"/>
          <w:numId w:val="3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Normatividad Colombiana.</w:t>
      </w:r>
    </w:p>
    <w:p w14:paraId="3065349B" w14:textId="77777777" w:rsidR="00013A87" w:rsidRPr="005C081F" w:rsidRDefault="00013A87" w:rsidP="00FD5E82">
      <w:pPr>
        <w:numPr>
          <w:ilvl w:val="0"/>
          <w:numId w:val="3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Normatividad USA (USACE/ASCE).</w:t>
      </w:r>
    </w:p>
    <w:p w14:paraId="359FE771" w14:textId="77777777" w:rsidR="00013A87" w:rsidRPr="005C081F" w:rsidRDefault="00013A87" w:rsidP="00FD5E82">
      <w:pPr>
        <w:numPr>
          <w:ilvl w:val="0"/>
          <w:numId w:val="3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Normatividad</w:t>
      </w:r>
      <w:r w:rsidRPr="005C081F" w:rsidDel="003E3E91">
        <w:rPr>
          <w:rFonts w:ascii="Arial" w:eastAsiaTheme="minorHAnsi" w:hAnsi="Arial" w:cs="Arial"/>
          <w:sz w:val="22"/>
          <w:szCs w:val="22"/>
          <w:lang w:val="es-CO" w:eastAsia="en-US"/>
        </w:rPr>
        <w:t xml:space="preserve"> </w:t>
      </w:r>
      <w:r w:rsidRPr="005C081F">
        <w:rPr>
          <w:rFonts w:ascii="Arial" w:eastAsiaTheme="minorHAnsi" w:hAnsi="Arial" w:cs="Arial"/>
          <w:sz w:val="22"/>
          <w:szCs w:val="22"/>
          <w:lang w:val="es-CO" w:eastAsia="en-US"/>
        </w:rPr>
        <w:t>Europea (EUROCÓDIGOS).</w:t>
      </w:r>
    </w:p>
    <w:p w14:paraId="527E9851" w14:textId="77777777" w:rsidR="00013A87" w:rsidRPr="005C081F" w:rsidRDefault="00013A87" w:rsidP="00FD5E82">
      <w:pPr>
        <w:numPr>
          <w:ilvl w:val="0"/>
          <w:numId w:val="3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Normatividad</w:t>
      </w:r>
      <w:r w:rsidRPr="005C081F" w:rsidDel="003E3E91">
        <w:rPr>
          <w:rFonts w:ascii="Arial" w:eastAsiaTheme="minorHAnsi" w:hAnsi="Arial" w:cs="Arial"/>
          <w:sz w:val="22"/>
          <w:szCs w:val="22"/>
          <w:lang w:val="es-CO" w:eastAsia="en-US"/>
        </w:rPr>
        <w:t xml:space="preserve"> </w:t>
      </w:r>
      <w:r w:rsidRPr="005C081F">
        <w:rPr>
          <w:rFonts w:ascii="Arial" w:eastAsiaTheme="minorHAnsi" w:hAnsi="Arial" w:cs="Arial"/>
          <w:sz w:val="22"/>
          <w:szCs w:val="22"/>
          <w:lang w:val="es-CO" w:eastAsia="en-US"/>
        </w:rPr>
        <w:t>Española (ROM).</w:t>
      </w:r>
    </w:p>
    <w:p w14:paraId="5DA63317" w14:textId="77777777" w:rsidR="00013A87" w:rsidRPr="005C081F" w:rsidRDefault="00013A87" w:rsidP="00FD5E82">
      <w:pPr>
        <w:numPr>
          <w:ilvl w:val="0"/>
          <w:numId w:val="3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Normas ISO.</w:t>
      </w:r>
    </w:p>
    <w:p w14:paraId="4C02E720" w14:textId="77777777" w:rsidR="00013A87" w:rsidRPr="005C081F" w:rsidRDefault="00013A87" w:rsidP="00FD5E82">
      <w:pPr>
        <w:numPr>
          <w:ilvl w:val="0"/>
          <w:numId w:val="3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Manuales técnicos específicos de carácter internacional, se mencionan sin limitarse los siguientes: PIANC, SIGTTO y OCIMF.</w:t>
      </w:r>
    </w:p>
    <w:p w14:paraId="26699470"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B70500C"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 indican a continuación, de forma pormenorizada, los códigos de diseño considerados, ordenados por orden de prevalencia.</w:t>
      </w:r>
    </w:p>
    <w:p w14:paraId="5EBBC183" w14:textId="77777777" w:rsidR="00013A87" w:rsidRPr="005C081F" w:rsidRDefault="00013A87" w:rsidP="00013A87">
      <w:pPr>
        <w:suppressAutoHyphens w:val="0"/>
        <w:jc w:val="both"/>
        <w:rPr>
          <w:rFonts w:ascii="Arial" w:eastAsiaTheme="minorHAnsi" w:hAnsi="Arial" w:cs="Arial"/>
          <w:b/>
          <w:sz w:val="22"/>
          <w:szCs w:val="22"/>
          <w:lang w:val="es-CO" w:eastAsia="en-US"/>
        </w:rPr>
      </w:pPr>
    </w:p>
    <w:p w14:paraId="63FBA0AB" w14:textId="77777777" w:rsidR="00013A87" w:rsidRPr="005C081F" w:rsidRDefault="00013A87" w:rsidP="00013A87">
      <w:pPr>
        <w:pStyle w:val="Ttulo5"/>
        <w:rPr>
          <w:sz w:val="22"/>
          <w:szCs w:val="22"/>
        </w:rPr>
      </w:pPr>
      <w:r w:rsidRPr="005C081F">
        <w:rPr>
          <w:sz w:val="22"/>
          <w:szCs w:val="22"/>
        </w:rPr>
        <w:t>Códigos para diseño geotécnico</w:t>
      </w:r>
    </w:p>
    <w:p w14:paraId="474FB768" w14:textId="77777777" w:rsidR="00013A87" w:rsidRPr="005C081F" w:rsidRDefault="00013A87" w:rsidP="00013A87">
      <w:pPr>
        <w:jc w:val="both"/>
        <w:rPr>
          <w:rFonts w:ascii="Arial" w:hAnsi="Arial" w:cs="Arial"/>
          <w:b/>
          <w:sz w:val="22"/>
          <w:szCs w:val="22"/>
        </w:rPr>
      </w:pPr>
    </w:p>
    <w:p w14:paraId="583BF136"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Los criterios geotécnicos deben estar basados en la siguiente normatividad:</w:t>
      </w:r>
    </w:p>
    <w:p w14:paraId="0EA19C0E"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8EC8D17" w14:textId="6C323A0A" w:rsidR="00013A87" w:rsidRPr="005C081F" w:rsidRDefault="00013A87" w:rsidP="00013A87">
      <w:pPr>
        <w:suppressAutoHyphens w:val="0"/>
        <w:jc w:val="center"/>
        <w:rPr>
          <w:rFonts w:ascii="Arial" w:eastAsiaTheme="minorHAnsi" w:hAnsi="Arial" w:cs="Arial"/>
          <w:b/>
          <w:bCs/>
          <w:sz w:val="22"/>
          <w:szCs w:val="22"/>
          <w:lang w:val="es-CO" w:eastAsia="en-US"/>
        </w:rPr>
      </w:pPr>
      <w:bookmarkStart w:id="814" w:name="_Toc83803243"/>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3</w:t>
      </w:r>
      <w:r w:rsidRPr="005C081F">
        <w:rPr>
          <w:rFonts w:ascii="Arial" w:eastAsiaTheme="minorHAnsi" w:hAnsi="Arial" w:cs="Arial"/>
          <w:b/>
          <w:bCs/>
          <w:sz w:val="22"/>
          <w:szCs w:val="22"/>
          <w:lang w:val="es-CO" w:eastAsia="en-US"/>
        </w:rPr>
        <w:fldChar w:fldCharType="end"/>
      </w:r>
      <w:r w:rsidRPr="005C081F">
        <w:rPr>
          <w:rFonts w:ascii="Arial" w:eastAsiaTheme="minorHAnsi" w:hAnsi="Arial" w:cs="Arial"/>
          <w:b/>
          <w:bCs/>
          <w:sz w:val="22"/>
          <w:szCs w:val="22"/>
          <w:lang w:val="es-CO" w:eastAsia="en-US"/>
        </w:rPr>
        <w:t>. Normatividad criterios geotécnicos</w:t>
      </w:r>
      <w:bookmarkEnd w:id="814"/>
    </w:p>
    <w:tbl>
      <w:tblPr>
        <w:tblStyle w:val="Tablaconcuadrcula1"/>
        <w:tblW w:w="4975" w:type="pct"/>
        <w:jc w:val="center"/>
        <w:tblLayout w:type="fixed"/>
        <w:tblLook w:val="04A0" w:firstRow="1" w:lastRow="0" w:firstColumn="1" w:lastColumn="0" w:noHBand="0" w:noVBand="1"/>
      </w:tblPr>
      <w:tblGrid>
        <w:gridCol w:w="988"/>
        <w:gridCol w:w="2102"/>
        <w:gridCol w:w="4276"/>
        <w:gridCol w:w="1418"/>
      </w:tblGrid>
      <w:tr w:rsidR="00013A87" w:rsidRPr="005C081F" w14:paraId="2824EEAF" w14:textId="77777777" w:rsidTr="00486059">
        <w:trPr>
          <w:jc w:val="center"/>
        </w:trPr>
        <w:tc>
          <w:tcPr>
            <w:tcW w:w="562" w:type="pct"/>
            <w:shd w:val="clear" w:color="auto" w:fill="D5DCE4" w:themeFill="text2" w:themeFillTint="33"/>
            <w:vAlign w:val="center"/>
          </w:tcPr>
          <w:p w14:paraId="55ED9A8C" w14:textId="77777777" w:rsidR="00013A87" w:rsidRPr="005C081F" w:rsidRDefault="00013A87" w:rsidP="00486059">
            <w:pPr>
              <w:suppressAutoHyphens w:val="0"/>
              <w:jc w:val="center"/>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Orden</w:t>
            </w:r>
          </w:p>
        </w:tc>
        <w:tc>
          <w:tcPr>
            <w:tcW w:w="1196" w:type="pct"/>
            <w:shd w:val="clear" w:color="auto" w:fill="D5DCE4" w:themeFill="text2" w:themeFillTint="33"/>
            <w:vAlign w:val="center"/>
          </w:tcPr>
          <w:p w14:paraId="174EDBFB" w14:textId="77777777" w:rsidR="00013A87" w:rsidRPr="005C081F" w:rsidRDefault="00013A87" w:rsidP="00486059">
            <w:pPr>
              <w:suppressAutoHyphens w:val="0"/>
              <w:jc w:val="center"/>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Código</w:t>
            </w:r>
          </w:p>
        </w:tc>
        <w:tc>
          <w:tcPr>
            <w:tcW w:w="2434" w:type="pct"/>
            <w:shd w:val="clear" w:color="auto" w:fill="D5DCE4" w:themeFill="text2" w:themeFillTint="33"/>
            <w:vAlign w:val="center"/>
          </w:tcPr>
          <w:p w14:paraId="4759EDF8" w14:textId="4393EED6" w:rsidR="00013A87" w:rsidRPr="005C081F" w:rsidRDefault="00013A87" w:rsidP="00486059">
            <w:pPr>
              <w:suppressAutoHyphens w:val="0"/>
              <w:jc w:val="center"/>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Título /</w:t>
            </w:r>
            <w:r w:rsidR="00730875">
              <w:rPr>
                <w:rFonts w:ascii="Arial" w:eastAsiaTheme="minorHAnsi" w:hAnsi="Arial" w:cs="Arial"/>
                <w:b/>
                <w:sz w:val="22"/>
                <w:szCs w:val="22"/>
                <w:lang w:val="es-CO" w:eastAsia="en-US"/>
              </w:rPr>
              <w:t xml:space="preserve"> </w:t>
            </w:r>
            <w:r w:rsidRPr="005C081F">
              <w:rPr>
                <w:rFonts w:ascii="Arial" w:eastAsiaTheme="minorHAnsi" w:hAnsi="Arial" w:cs="Arial"/>
                <w:b/>
                <w:sz w:val="22"/>
                <w:szCs w:val="22"/>
                <w:lang w:val="es-CO" w:eastAsia="en-US"/>
              </w:rPr>
              <w:t>referencia</w:t>
            </w:r>
          </w:p>
        </w:tc>
        <w:tc>
          <w:tcPr>
            <w:tcW w:w="807" w:type="pct"/>
            <w:shd w:val="clear" w:color="auto" w:fill="D5DCE4" w:themeFill="text2" w:themeFillTint="33"/>
            <w:vAlign w:val="center"/>
          </w:tcPr>
          <w:p w14:paraId="600B2F5D" w14:textId="77777777" w:rsidR="00013A87" w:rsidRPr="005C081F" w:rsidRDefault="00013A87" w:rsidP="00486059">
            <w:pPr>
              <w:suppressAutoHyphens w:val="0"/>
              <w:jc w:val="center"/>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País</w:t>
            </w:r>
          </w:p>
        </w:tc>
      </w:tr>
      <w:tr w:rsidR="00013A87" w:rsidRPr="005C081F" w14:paraId="5686B195" w14:textId="77777777" w:rsidTr="00486059">
        <w:trPr>
          <w:jc w:val="center"/>
        </w:trPr>
        <w:tc>
          <w:tcPr>
            <w:tcW w:w="562" w:type="pct"/>
            <w:vAlign w:val="center"/>
          </w:tcPr>
          <w:p w14:paraId="2BE578A1" w14:textId="77777777" w:rsidR="00013A87" w:rsidRPr="005C081F" w:rsidRDefault="00013A87" w:rsidP="00486059">
            <w:pPr>
              <w:numPr>
                <w:ilvl w:val="0"/>
                <w:numId w:val="8"/>
              </w:numPr>
              <w:suppressAutoHyphens w:val="0"/>
              <w:contextualSpacing/>
              <w:jc w:val="both"/>
              <w:rPr>
                <w:rFonts w:ascii="Arial" w:eastAsiaTheme="minorHAnsi" w:hAnsi="Arial" w:cs="Arial"/>
                <w:sz w:val="22"/>
                <w:szCs w:val="22"/>
                <w:lang w:val="es-CO" w:eastAsia="en-US"/>
              </w:rPr>
            </w:pPr>
          </w:p>
        </w:tc>
        <w:tc>
          <w:tcPr>
            <w:tcW w:w="1196" w:type="pct"/>
            <w:vAlign w:val="center"/>
          </w:tcPr>
          <w:p w14:paraId="1D519627"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INVIAS</w:t>
            </w:r>
          </w:p>
        </w:tc>
        <w:tc>
          <w:tcPr>
            <w:tcW w:w="2434" w:type="pct"/>
            <w:vAlign w:val="center"/>
          </w:tcPr>
          <w:p w14:paraId="5DFA0B97" w14:textId="7010DD04"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Manual de diseño de cimentaciones</w:t>
            </w:r>
            <w:r w:rsidR="004033DE">
              <w:rPr>
                <w:rFonts w:ascii="Arial" w:eastAsiaTheme="minorHAnsi" w:hAnsi="Arial" w:cs="Arial"/>
                <w:sz w:val="22"/>
                <w:szCs w:val="22"/>
                <w:lang w:val="es-CO" w:eastAsia="en-US"/>
              </w:rPr>
              <w:t xml:space="preserve"> superficiales y profundas</w:t>
            </w:r>
            <w:r w:rsidRPr="005C081F">
              <w:rPr>
                <w:rFonts w:ascii="Arial" w:eastAsiaTheme="minorHAnsi" w:hAnsi="Arial" w:cs="Arial"/>
                <w:sz w:val="22"/>
                <w:szCs w:val="22"/>
                <w:lang w:val="es-CO" w:eastAsia="en-US"/>
              </w:rPr>
              <w:t xml:space="preserve"> </w:t>
            </w:r>
            <w:r w:rsidR="004033DE">
              <w:rPr>
                <w:rFonts w:ascii="Arial" w:eastAsiaTheme="minorHAnsi" w:hAnsi="Arial" w:cs="Arial"/>
                <w:sz w:val="22"/>
                <w:szCs w:val="22"/>
                <w:lang w:val="es-CO" w:eastAsia="en-US"/>
              </w:rPr>
              <w:t>para</w:t>
            </w:r>
            <w:r w:rsidRPr="005C081F">
              <w:rPr>
                <w:rFonts w:ascii="Arial" w:eastAsiaTheme="minorHAnsi" w:hAnsi="Arial" w:cs="Arial"/>
                <w:sz w:val="22"/>
                <w:szCs w:val="22"/>
                <w:lang w:val="es-CO" w:eastAsia="en-US"/>
              </w:rPr>
              <w:t xml:space="preserve"> </w:t>
            </w:r>
            <w:r w:rsidR="004033DE" w:rsidRPr="005C081F">
              <w:rPr>
                <w:rFonts w:ascii="Arial" w:eastAsiaTheme="minorHAnsi" w:hAnsi="Arial" w:cs="Arial"/>
                <w:sz w:val="22"/>
                <w:szCs w:val="22"/>
                <w:lang w:val="es-CO" w:eastAsia="en-US"/>
              </w:rPr>
              <w:t xml:space="preserve"> </w:t>
            </w:r>
            <w:r w:rsidRPr="005C081F">
              <w:rPr>
                <w:rFonts w:ascii="Arial" w:eastAsiaTheme="minorHAnsi" w:hAnsi="Arial" w:cs="Arial"/>
                <w:sz w:val="22"/>
                <w:szCs w:val="22"/>
                <w:lang w:val="es-CO" w:eastAsia="en-US"/>
              </w:rPr>
              <w:t>carreteras</w:t>
            </w:r>
          </w:p>
        </w:tc>
        <w:tc>
          <w:tcPr>
            <w:tcW w:w="807" w:type="pct"/>
            <w:vAlign w:val="center"/>
          </w:tcPr>
          <w:p w14:paraId="5C9B8D40"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Colombia</w:t>
            </w:r>
          </w:p>
        </w:tc>
      </w:tr>
      <w:tr w:rsidR="00013A87" w:rsidRPr="005C081F" w14:paraId="178472F2" w14:textId="77777777" w:rsidTr="00486059">
        <w:trPr>
          <w:jc w:val="center"/>
        </w:trPr>
        <w:tc>
          <w:tcPr>
            <w:tcW w:w="562" w:type="pct"/>
            <w:vAlign w:val="center"/>
          </w:tcPr>
          <w:p w14:paraId="08577919" w14:textId="77777777" w:rsidR="00013A87" w:rsidRPr="005C081F" w:rsidRDefault="00013A87" w:rsidP="00486059">
            <w:pPr>
              <w:numPr>
                <w:ilvl w:val="0"/>
                <w:numId w:val="8"/>
              </w:numPr>
              <w:suppressAutoHyphens w:val="0"/>
              <w:contextualSpacing/>
              <w:jc w:val="both"/>
              <w:rPr>
                <w:rFonts w:ascii="Arial" w:eastAsiaTheme="minorHAnsi" w:hAnsi="Arial" w:cs="Arial"/>
                <w:sz w:val="22"/>
                <w:szCs w:val="22"/>
                <w:lang w:val="es-CO" w:eastAsia="en-US"/>
              </w:rPr>
            </w:pPr>
          </w:p>
        </w:tc>
        <w:tc>
          <w:tcPr>
            <w:tcW w:w="1196" w:type="pct"/>
            <w:vAlign w:val="center"/>
          </w:tcPr>
          <w:p w14:paraId="1ECD7100"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NSR-10</w:t>
            </w:r>
          </w:p>
        </w:tc>
        <w:tc>
          <w:tcPr>
            <w:tcW w:w="2434" w:type="pct"/>
            <w:vAlign w:val="center"/>
          </w:tcPr>
          <w:p w14:paraId="4A74DA53"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Reglamento colombiano de construcción sismo resistente</w:t>
            </w:r>
          </w:p>
        </w:tc>
        <w:tc>
          <w:tcPr>
            <w:tcW w:w="807" w:type="pct"/>
            <w:vAlign w:val="center"/>
          </w:tcPr>
          <w:p w14:paraId="7FE88D5F"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Colombia</w:t>
            </w:r>
          </w:p>
        </w:tc>
      </w:tr>
      <w:tr w:rsidR="00013A87" w:rsidRPr="005C081F" w14:paraId="794B569E" w14:textId="77777777" w:rsidTr="00486059">
        <w:trPr>
          <w:trHeight w:val="542"/>
          <w:jc w:val="center"/>
        </w:trPr>
        <w:tc>
          <w:tcPr>
            <w:tcW w:w="562" w:type="pct"/>
            <w:vAlign w:val="center"/>
          </w:tcPr>
          <w:p w14:paraId="4F3A6416" w14:textId="77777777" w:rsidR="00013A87" w:rsidRPr="005C081F" w:rsidRDefault="00013A87" w:rsidP="00486059">
            <w:pPr>
              <w:numPr>
                <w:ilvl w:val="0"/>
                <w:numId w:val="8"/>
              </w:numPr>
              <w:suppressAutoHyphens w:val="0"/>
              <w:contextualSpacing/>
              <w:jc w:val="both"/>
              <w:rPr>
                <w:rFonts w:ascii="Arial" w:eastAsiaTheme="minorHAnsi" w:hAnsi="Arial" w:cs="Arial"/>
                <w:sz w:val="22"/>
                <w:szCs w:val="22"/>
                <w:lang w:val="es-CO" w:eastAsia="en-US"/>
              </w:rPr>
            </w:pPr>
          </w:p>
        </w:tc>
        <w:tc>
          <w:tcPr>
            <w:tcW w:w="1196" w:type="pct"/>
            <w:vAlign w:val="center"/>
          </w:tcPr>
          <w:p w14:paraId="0E1E8659"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API RP 2A-WSD</w:t>
            </w:r>
          </w:p>
        </w:tc>
        <w:tc>
          <w:tcPr>
            <w:tcW w:w="2434" w:type="pct"/>
            <w:vAlign w:val="center"/>
          </w:tcPr>
          <w:p w14:paraId="4414BC74" w14:textId="3F65CBFE" w:rsidR="00013A87" w:rsidRPr="0007149D" w:rsidRDefault="000E0AC8" w:rsidP="000E0AC8">
            <w:pPr>
              <w:suppressAutoHyphens w:val="0"/>
              <w:jc w:val="both"/>
              <w:rPr>
                <w:rFonts w:ascii="Arial" w:eastAsiaTheme="minorHAnsi" w:hAnsi="Arial" w:cs="Arial"/>
                <w:sz w:val="22"/>
                <w:szCs w:val="22"/>
                <w:lang w:val="en-US" w:eastAsia="en-US"/>
              </w:rPr>
            </w:pPr>
            <w:r w:rsidRPr="0007149D">
              <w:rPr>
                <w:rFonts w:ascii="Arial" w:eastAsiaTheme="minorHAnsi" w:hAnsi="Arial" w:cs="Arial"/>
                <w:sz w:val="22"/>
                <w:szCs w:val="22"/>
                <w:lang w:val="en-US" w:eastAsia="en-US"/>
              </w:rPr>
              <w:t>Planning, Designing, and Constructing Fixed Offshore</w:t>
            </w:r>
            <w:r>
              <w:rPr>
                <w:rFonts w:ascii="Arial" w:eastAsiaTheme="minorHAnsi" w:hAnsi="Arial" w:cs="Arial"/>
                <w:sz w:val="22"/>
                <w:szCs w:val="22"/>
                <w:lang w:val="en-US" w:eastAsia="en-US"/>
              </w:rPr>
              <w:t xml:space="preserve"> </w:t>
            </w:r>
            <w:r w:rsidRPr="0007149D">
              <w:rPr>
                <w:rFonts w:ascii="Arial" w:eastAsiaTheme="minorHAnsi" w:hAnsi="Arial" w:cs="Arial"/>
                <w:sz w:val="22"/>
                <w:szCs w:val="22"/>
                <w:lang w:val="en-US" w:eastAsia="en-US"/>
              </w:rPr>
              <w:t>Platforms—Working Stress Design</w:t>
            </w:r>
          </w:p>
        </w:tc>
        <w:tc>
          <w:tcPr>
            <w:tcW w:w="807" w:type="pct"/>
            <w:vAlign w:val="center"/>
          </w:tcPr>
          <w:p w14:paraId="6A8E89DA"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USA</w:t>
            </w:r>
          </w:p>
        </w:tc>
      </w:tr>
      <w:tr w:rsidR="00013A87" w:rsidRPr="005C081F" w14:paraId="174663C5" w14:textId="77777777" w:rsidTr="00486059">
        <w:trPr>
          <w:jc w:val="center"/>
        </w:trPr>
        <w:tc>
          <w:tcPr>
            <w:tcW w:w="562" w:type="pct"/>
            <w:vAlign w:val="center"/>
          </w:tcPr>
          <w:p w14:paraId="5A46F737" w14:textId="77777777" w:rsidR="00013A87" w:rsidRPr="005C081F" w:rsidRDefault="00013A87" w:rsidP="00486059">
            <w:pPr>
              <w:numPr>
                <w:ilvl w:val="0"/>
                <w:numId w:val="8"/>
              </w:numPr>
              <w:suppressAutoHyphens w:val="0"/>
              <w:contextualSpacing/>
              <w:jc w:val="both"/>
              <w:rPr>
                <w:rFonts w:ascii="Arial" w:eastAsiaTheme="minorHAnsi" w:hAnsi="Arial" w:cs="Arial"/>
                <w:sz w:val="22"/>
                <w:szCs w:val="22"/>
                <w:lang w:val="es-CO" w:eastAsia="en-US"/>
              </w:rPr>
            </w:pPr>
          </w:p>
        </w:tc>
        <w:tc>
          <w:tcPr>
            <w:tcW w:w="1196" w:type="pct"/>
            <w:vAlign w:val="center"/>
          </w:tcPr>
          <w:p w14:paraId="6F86D0B8"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ASCE/COPRI 61-14</w:t>
            </w:r>
          </w:p>
        </w:tc>
        <w:tc>
          <w:tcPr>
            <w:tcW w:w="2434" w:type="pct"/>
            <w:vAlign w:val="center"/>
          </w:tcPr>
          <w:p w14:paraId="22021796" w14:textId="77777777" w:rsidR="00013A87" w:rsidRPr="005C081F" w:rsidRDefault="00013A87" w:rsidP="00486059">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Seismic Design of Piers and Wharves</w:t>
            </w:r>
          </w:p>
        </w:tc>
        <w:tc>
          <w:tcPr>
            <w:tcW w:w="807" w:type="pct"/>
            <w:vAlign w:val="center"/>
          </w:tcPr>
          <w:p w14:paraId="454F88F8"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USA</w:t>
            </w:r>
          </w:p>
        </w:tc>
      </w:tr>
      <w:tr w:rsidR="00013A87" w:rsidRPr="005C081F" w14:paraId="5C2B60C3" w14:textId="77777777" w:rsidTr="00486059">
        <w:trPr>
          <w:jc w:val="center"/>
        </w:trPr>
        <w:tc>
          <w:tcPr>
            <w:tcW w:w="562" w:type="pct"/>
            <w:vAlign w:val="center"/>
          </w:tcPr>
          <w:p w14:paraId="026E2F99" w14:textId="77777777" w:rsidR="00013A87" w:rsidRPr="005C081F" w:rsidRDefault="00013A87" w:rsidP="00486059">
            <w:pPr>
              <w:numPr>
                <w:ilvl w:val="0"/>
                <w:numId w:val="8"/>
              </w:numPr>
              <w:suppressAutoHyphens w:val="0"/>
              <w:contextualSpacing/>
              <w:jc w:val="both"/>
              <w:rPr>
                <w:rFonts w:ascii="Arial" w:eastAsiaTheme="minorHAnsi" w:hAnsi="Arial" w:cs="Arial"/>
                <w:sz w:val="22"/>
                <w:szCs w:val="22"/>
                <w:lang w:val="es-CO" w:eastAsia="en-US"/>
              </w:rPr>
            </w:pPr>
          </w:p>
        </w:tc>
        <w:tc>
          <w:tcPr>
            <w:tcW w:w="1196" w:type="pct"/>
            <w:vAlign w:val="center"/>
          </w:tcPr>
          <w:p w14:paraId="5824A871"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0.5-05</w:t>
            </w:r>
          </w:p>
        </w:tc>
        <w:tc>
          <w:tcPr>
            <w:tcW w:w="2434" w:type="pct"/>
            <w:vAlign w:val="center"/>
          </w:tcPr>
          <w:p w14:paraId="115EE92C"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Recomendaciones para Obras Marítimas. Criterios Geotécnicos</w:t>
            </w:r>
          </w:p>
        </w:tc>
        <w:tc>
          <w:tcPr>
            <w:tcW w:w="807" w:type="pct"/>
            <w:vAlign w:val="center"/>
          </w:tcPr>
          <w:p w14:paraId="0123F99B"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España</w:t>
            </w:r>
          </w:p>
        </w:tc>
      </w:tr>
    </w:tbl>
    <w:p w14:paraId="072BEE30"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Fuente: SENER Pacífico, 2017. </w:t>
      </w:r>
    </w:p>
    <w:p w14:paraId="3B5D621B" w14:textId="77777777" w:rsidR="00013A87" w:rsidRPr="005C081F" w:rsidRDefault="00013A87" w:rsidP="00013A87">
      <w:pPr>
        <w:jc w:val="both"/>
        <w:rPr>
          <w:rFonts w:ascii="Arial" w:hAnsi="Arial" w:cs="Arial"/>
          <w:sz w:val="22"/>
          <w:szCs w:val="22"/>
        </w:rPr>
      </w:pPr>
    </w:p>
    <w:p w14:paraId="08898845" w14:textId="77777777" w:rsidR="00013A87" w:rsidRPr="005C081F" w:rsidRDefault="00013A87" w:rsidP="00013A87">
      <w:pPr>
        <w:pStyle w:val="Ttulo5"/>
        <w:rPr>
          <w:sz w:val="22"/>
          <w:szCs w:val="22"/>
        </w:rPr>
      </w:pPr>
      <w:r w:rsidRPr="005C081F">
        <w:rPr>
          <w:sz w:val="22"/>
          <w:szCs w:val="22"/>
        </w:rPr>
        <w:lastRenderedPageBreak/>
        <w:t>Códigos de diseño estructural</w:t>
      </w:r>
    </w:p>
    <w:p w14:paraId="1F3D661B" w14:textId="77777777" w:rsidR="00013A87" w:rsidRPr="005C081F" w:rsidRDefault="00013A87" w:rsidP="00013A87">
      <w:pPr>
        <w:jc w:val="both"/>
        <w:rPr>
          <w:rFonts w:ascii="Arial" w:hAnsi="Arial" w:cs="Arial"/>
          <w:sz w:val="22"/>
          <w:szCs w:val="22"/>
        </w:rPr>
      </w:pPr>
    </w:p>
    <w:p w14:paraId="1182E5A4"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diseño estructural debe estar basados en la siguiente normatividad:</w:t>
      </w:r>
    </w:p>
    <w:p w14:paraId="65B07129"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CF20EA8" w14:textId="325A7CAA" w:rsidR="00013A87" w:rsidRPr="005C081F" w:rsidRDefault="00013A87" w:rsidP="00013A87">
      <w:pPr>
        <w:suppressAutoHyphens w:val="0"/>
        <w:jc w:val="center"/>
        <w:rPr>
          <w:rFonts w:ascii="Arial" w:eastAsiaTheme="minorHAnsi" w:hAnsi="Arial" w:cs="Arial"/>
          <w:b/>
          <w:bCs/>
          <w:sz w:val="22"/>
          <w:szCs w:val="22"/>
          <w:lang w:val="es-CO" w:eastAsia="en-US"/>
        </w:rPr>
      </w:pPr>
      <w:bookmarkStart w:id="815" w:name="_Toc83803244"/>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4</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Normatividad diseño estructural</w:t>
      </w:r>
      <w:bookmarkEnd w:id="815"/>
    </w:p>
    <w:tbl>
      <w:tblPr>
        <w:tblStyle w:val="Tablaconcuadrcula2"/>
        <w:tblW w:w="5000" w:type="pct"/>
        <w:jc w:val="center"/>
        <w:tblLook w:val="04A0" w:firstRow="1" w:lastRow="0" w:firstColumn="1" w:lastColumn="0" w:noHBand="0" w:noVBand="1"/>
      </w:tblPr>
      <w:tblGrid>
        <w:gridCol w:w="885"/>
        <w:gridCol w:w="2030"/>
        <w:gridCol w:w="4684"/>
        <w:gridCol w:w="1229"/>
      </w:tblGrid>
      <w:tr w:rsidR="00013A87" w:rsidRPr="00730875" w14:paraId="476B1367" w14:textId="77777777" w:rsidTr="00486059">
        <w:trPr>
          <w:tblHeader/>
          <w:jc w:val="center"/>
        </w:trPr>
        <w:tc>
          <w:tcPr>
            <w:tcW w:w="501" w:type="pct"/>
            <w:shd w:val="clear" w:color="auto" w:fill="D5DCE4" w:themeFill="text2" w:themeFillTint="33"/>
            <w:vAlign w:val="center"/>
          </w:tcPr>
          <w:p w14:paraId="2D2917ED" w14:textId="77777777" w:rsidR="00013A87" w:rsidRPr="00B429B5" w:rsidRDefault="00013A87" w:rsidP="00B429B5">
            <w:pPr>
              <w:suppressAutoHyphens w:val="0"/>
              <w:jc w:val="center"/>
              <w:rPr>
                <w:rFonts w:ascii="Arial" w:eastAsiaTheme="minorHAnsi" w:hAnsi="Arial" w:cs="Arial"/>
                <w:b/>
                <w:bCs/>
                <w:sz w:val="22"/>
                <w:szCs w:val="22"/>
                <w:lang w:val="es-CO" w:eastAsia="en-US"/>
              </w:rPr>
            </w:pPr>
            <w:r w:rsidRPr="00B429B5">
              <w:rPr>
                <w:rFonts w:ascii="Arial" w:eastAsiaTheme="minorHAnsi" w:hAnsi="Arial" w:cs="Arial"/>
                <w:b/>
                <w:bCs/>
                <w:sz w:val="22"/>
                <w:szCs w:val="22"/>
                <w:lang w:val="es-CO" w:eastAsia="en-US"/>
              </w:rPr>
              <w:t>Orden</w:t>
            </w:r>
          </w:p>
        </w:tc>
        <w:tc>
          <w:tcPr>
            <w:tcW w:w="1150" w:type="pct"/>
            <w:shd w:val="clear" w:color="auto" w:fill="D5DCE4" w:themeFill="text2" w:themeFillTint="33"/>
            <w:vAlign w:val="center"/>
          </w:tcPr>
          <w:p w14:paraId="1C87B139" w14:textId="77777777" w:rsidR="00013A87" w:rsidRPr="00B429B5" w:rsidRDefault="00013A87" w:rsidP="00B429B5">
            <w:pPr>
              <w:suppressAutoHyphens w:val="0"/>
              <w:jc w:val="center"/>
              <w:rPr>
                <w:rFonts w:ascii="Arial" w:eastAsiaTheme="minorHAnsi" w:hAnsi="Arial" w:cs="Arial"/>
                <w:b/>
                <w:bCs/>
                <w:sz w:val="22"/>
                <w:szCs w:val="22"/>
                <w:lang w:val="es-CO" w:eastAsia="en-US"/>
              </w:rPr>
            </w:pPr>
            <w:r w:rsidRPr="00B429B5">
              <w:rPr>
                <w:rFonts w:ascii="Arial" w:eastAsiaTheme="minorHAnsi" w:hAnsi="Arial" w:cs="Arial"/>
                <w:b/>
                <w:bCs/>
                <w:sz w:val="22"/>
                <w:szCs w:val="22"/>
                <w:lang w:val="es-CO" w:eastAsia="en-US"/>
              </w:rPr>
              <w:t>Código</w:t>
            </w:r>
          </w:p>
        </w:tc>
        <w:tc>
          <w:tcPr>
            <w:tcW w:w="2653" w:type="pct"/>
            <w:shd w:val="clear" w:color="auto" w:fill="D5DCE4" w:themeFill="text2" w:themeFillTint="33"/>
            <w:vAlign w:val="center"/>
          </w:tcPr>
          <w:p w14:paraId="1CA68E2F" w14:textId="70F02E94" w:rsidR="00013A87" w:rsidRPr="00B429B5" w:rsidRDefault="00013A87" w:rsidP="00B429B5">
            <w:pPr>
              <w:suppressAutoHyphens w:val="0"/>
              <w:jc w:val="center"/>
              <w:rPr>
                <w:rFonts w:ascii="Arial" w:eastAsiaTheme="minorHAnsi" w:hAnsi="Arial" w:cs="Arial"/>
                <w:b/>
                <w:bCs/>
                <w:sz w:val="22"/>
                <w:szCs w:val="22"/>
                <w:lang w:val="es-CO" w:eastAsia="en-US"/>
              </w:rPr>
            </w:pPr>
            <w:r w:rsidRPr="00B429B5">
              <w:rPr>
                <w:rFonts w:ascii="Arial" w:eastAsiaTheme="minorHAnsi" w:hAnsi="Arial" w:cs="Arial"/>
                <w:b/>
                <w:bCs/>
                <w:sz w:val="22"/>
                <w:szCs w:val="22"/>
                <w:lang w:val="es-CO" w:eastAsia="en-US"/>
              </w:rPr>
              <w:t>Título</w:t>
            </w:r>
            <w:r w:rsidR="00730875" w:rsidRPr="00B429B5">
              <w:rPr>
                <w:rFonts w:ascii="Arial" w:eastAsiaTheme="minorHAnsi" w:hAnsi="Arial" w:cs="Arial"/>
                <w:b/>
                <w:bCs/>
                <w:sz w:val="22"/>
                <w:szCs w:val="22"/>
                <w:lang w:val="es-CO" w:eastAsia="en-US"/>
              </w:rPr>
              <w:t xml:space="preserve"> </w:t>
            </w:r>
            <w:r w:rsidRPr="00B429B5">
              <w:rPr>
                <w:rFonts w:ascii="Arial" w:eastAsiaTheme="minorHAnsi" w:hAnsi="Arial" w:cs="Arial"/>
                <w:b/>
                <w:bCs/>
                <w:sz w:val="22"/>
                <w:szCs w:val="22"/>
                <w:lang w:val="es-CO" w:eastAsia="en-US"/>
              </w:rPr>
              <w:t>/</w:t>
            </w:r>
            <w:r w:rsidR="00730875" w:rsidRPr="00B429B5">
              <w:rPr>
                <w:rFonts w:ascii="Arial" w:eastAsiaTheme="minorHAnsi" w:hAnsi="Arial" w:cs="Arial"/>
                <w:b/>
                <w:bCs/>
                <w:sz w:val="22"/>
                <w:szCs w:val="22"/>
                <w:lang w:val="es-CO" w:eastAsia="en-US"/>
              </w:rPr>
              <w:t xml:space="preserve"> </w:t>
            </w:r>
            <w:r w:rsidRPr="00B429B5">
              <w:rPr>
                <w:rFonts w:ascii="Arial" w:eastAsiaTheme="minorHAnsi" w:hAnsi="Arial" w:cs="Arial"/>
                <w:b/>
                <w:bCs/>
                <w:sz w:val="22"/>
                <w:szCs w:val="22"/>
                <w:lang w:val="es-CO" w:eastAsia="en-US"/>
              </w:rPr>
              <w:t>referencia</w:t>
            </w:r>
          </w:p>
        </w:tc>
        <w:tc>
          <w:tcPr>
            <w:tcW w:w="696" w:type="pct"/>
            <w:shd w:val="clear" w:color="auto" w:fill="D5DCE4" w:themeFill="text2" w:themeFillTint="33"/>
            <w:vAlign w:val="center"/>
          </w:tcPr>
          <w:p w14:paraId="3CA95693" w14:textId="77777777" w:rsidR="00013A87" w:rsidRPr="00B429B5" w:rsidRDefault="00013A87" w:rsidP="00B429B5">
            <w:pPr>
              <w:suppressAutoHyphens w:val="0"/>
              <w:jc w:val="center"/>
              <w:rPr>
                <w:rFonts w:ascii="Arial" w:eastAsiaTheme="minorHAnsi" w:hAnsi="Arial" w:cs="Arial"/>
                <w:b/>
                <w:bCs/>
                <w:sz w:val="22"/>
                <w:szCs w:val="22"/>
                <w:lang w:val="es-CO" w:eastAsia="en-US"/>
              </w:rPr>
            </w:pPr>
            <w:r w:rsidRPr="00B429B5">
              <w:rPr>
                <w:rFonts w:ascii="Arial" w:eastAsiaTheme="minorHAnsi" w:hAnsi="Arial" w:cs="Arial"/>
                <w:b/>
                <w:bCs/>
                <w:sz w:val="22"/>
                <w:szCs w:val="22"/>
                <w:lang w:val="es-CO" w:eastAsia="en-US"/>
              </w:rPr>
              <w:t>País</w:t>
            </w:r>
          </w:p>
        </w:tc>
      </w:tr>
      <w:tr w:rsidR="00013A87" w:rsidRPr="005C081F" w14:paraId="5FC967F2" w14:textId="77777777" w:rsidTr="00486059">
        <w:trPr>
          <w:jc w:val="center"/>
        </w:trPr>
        <w:tc>
          <w:tcPr>
            <w:tcW w:w="501" w:type="pct"/>
            <w:vAlign w:val="center"/>
          </w:tcPr>
          <w:p w14:paraId="71D433A0" w14:textId="77777777" w:rsidR="00013A87" w:rsidRPr="005C081F" w:rsidRDefault="00013A87" w:rsidP="00486059">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74CD7FD3"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NSR-10</w:t>
            </w:r>
          </w:p>
        </w:tc>
        <w:tc>
          <w:tcPr>
            <w:tcW w:w="2653" w:type="pct"/>
            <w:vAlign w:val="center"/>
          </w:tcPr>
          <w:p w14:paraId="0AADC7DA"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Reglamento colombiano de construcción sismo resistente</w:t>
            </w:r>
          </w:p>
        </w:tc>
        <w:tc>
          <w:tcPr>
            <w:tcW w:w="696" w:type="pct"/>
            <w:vAlign w:val="center"/>
          </w:tcPr>
          <w:p w14:paraId="47D8B5F6"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Colombia</w:t>
            </w:r>
          </w:p>
        </w:tc>
      </w:tr>
      <w:tr w:rsidR="00013A87" w:rsidRPr="005C081F" w14:paraId="497E7360" w14:textId="77777777" w:rsidTr="00486059">
        <w:trPr>
          <w:jc w:val="center"/>
        </w:trPr>
        <w:tc>
          <w:tcPr>
            <w:tcW w:w="501" w:type="pct"/>
            <w:vAlign w:val="center"/>
          </w:tcPr>
          <w:p w14:paraId="4CA596FD" w14:textId="77777777" w:rsidR="00013A87" w:rsidRPr="005C081F" w:rsidRDefault="00013A87" w:rsidP="00486059">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079E4D38"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AIS 100-09</w:t>
            </w:r>
          </w:p>
        </w:tc>
        <w:tc>
          <w:tcPr>
            <w:tcW w:w="2653" w:type="pct"/>
            <w:vAlign w:val="center"/>
          </w:tcPr>
          <w:p w14:paraId="5F0500A2"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Requisitos Sísmicos para Edificaciones</w:t>
            </w:r>
          </w:p>
        </w:tc>
        <w:tc>
          <w:tcPr>
            <w:tcW w:w="696" w:type="pct"/>
            <w:vAlign w:val="center"/>
          </w:tcPr>
          <w:p w14:paraId="5DF635E5" w14:textId="0E87899E" w:rsidR="00013A87" w:rsidRPr="005C081F" w:rsidRDefault="008B3853" w:rsidP="00486059">
            <w:pPr>
              <w:suppressAutoHyphens w:val="0"/>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Colombia</w:t>
            </w:r>
          </w:p>
        </w:tc>
      </w:tr>
      <w:tr w:rsidR="00013A87" w:rsidRPr="005C081F" w14:paraId="6B51753D" w14:textId="77777777" w:rsidTr="00486059">
        <w:trPr>
          <w:jc w:val="center"/>
        </w:trPr>
        <w:tc>
          <w:tcPr>
            <w:tcW w:w="501" w:type="pct"/>
            <w:vAlign w:val="center"/>
          </w:tcPr>
          <w:p w14:paraId="131CF3E8" w14:textId="77777777" w:rsidR="00013A87" w:rsidRPr="005C081F" w:rsidRDefault="00013A87" w:rsidP="00486059">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58C5D070"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ASCE/COPRI 61-14</w:t>
            </w:r>
          </w:p>
        </w:tc>
        <w:tc>
          <w:tcPr>
            <w:tcW w:w="2653" w:type="pct"/>
            <w:vAlign w:val="center"/>
          </w:tcPr>
          <w:p w14:paraId="37DA4BA1" w14:textId="77777777" w:rsidR="00013A87" w:rsidRPr="005C081F" w:rsidRDefault="00013A87" w:rsidP="00486059">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Seismic Design of Piers and Wharves</w:t>
            </w:r>
          </w:p>
        </w:tc>
        <w:tc>
          <w:tcPr>
            <w:tcW w:w="696" w:type="pct"/>
            <w:vAlign w:val="center"/>
          </w:tcPr>
          <w:p w14:paraId="4C942B64"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USA</w:t>
            </w:r>
          </w:p>
        </w:tc>
      </w:tr>
      <w:tr w:rsidR="00013A87" w:rsidRPr="005C081F" w14:paraId="63C354A9" w14:textId="77777777" w:rsidTr="00486059">
        <w:trPr>
          <w:jc w:val="center"/>
        </w:trPr>
        <w:tc>
          <w:tcPr>
            <w:tcW w:w="501" w:type="pct"/>
            <w:vAlign w:val="center"/>
          </w:tcPr>
          <w:p w14:paraId="2F0BA42A" w14:textId="77777777" w:rsidR="00013A87" w:rsidRPr="005C081F" w:rsidRDefault="00013A87" w:rsidP="00486059">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6CA5B499"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AIS-180-13</w:t>
            </w:r>
          </w:p>
        </w:tc>
        <w:tc>
          <w:tcPr>
            <w:tcW w:w="2653" w:type="pct"/>
            <w:vAlign w:val="center"/>
          </w:tcPr>
          <w:p w14:paraId="2C0E4D84"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Requisitos de diseño sismo resistente para algunas estructuras diferentes a edificaciones</w:t>
            </w:r>
          </w:p>
        </w:tc>
        <w:tc>
          <w:tcPr>
            <w:tcW w:w="696" w:type="pct"/>
            <w:vAlign w:val="center"/>
          </w:tcPr>
          <w:p w14:paraId="3BC08537" w14:textId="05A777E5" w:rsidR="00013A87" w:rsidRPr="005C081F" w:rsidRDefault="008B3853" w:rsidP="00486059">
            <w:pPr>
              <w:suppressAutoHyphens w:val="0"/>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Colombia</w:t>
            </w:r>
          </w:p>
        </w:tc>
      </w:tr>
      <w:tr w:rsidR="00013A87" w:rsidRPr="005C081F" w14:paraId="3785E996" w14:textId="77777777" w:rsidTr="00486059">
        <w:trPr>
          <w:jc w:val="center"/>
        </w:trPr>
        <w:tc>
          <w:tcPr>
            <w:tcW w:w="501" w:type="pct"/>
            <w:vAlign w:val="center"/>
          </w:tcPr>
          <w:p w14:paraId="5793D4C0" w14:textId="77777777" w:rsidR="00013A87" w:rsidRPr="005C081F" w:rsidRDefault="00013A87" w:rsidP="00486059">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5D559F2B"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ASCE 7-10</w:t>
            </w:r>
          </w:p>
        </w:tc>
        <w:tc>
          <w:tcPr>
            <w:tcW w:w="2653" w:type="pct"/>
            <w:vAlign w:val="center"/>
          </w:tcPr>
          <w:p w14:paraId="38C81129" w14:textId="77777777" w:rsidR="00013A87" w:rsidRPr="005C081F" w:rsidRDefault="00013A87" w:rsidP="00486059">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Minimum design loads for buildings and other structures</w:t>
            </w:r>
          </w:p>
        </w:tc>
        <w:tc>
          <w:tcPr>
            <w:tcW w:w="696" w:type="pct"/>
            <w:vAlign w:val="center"/>
          </w:tcPr>
          <w:p w14:paraId="6E4711E1"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USA</w:t>
            </w:r>
          </w:p>
        </w:tc>
      </w:tr>
      <w:tr w:rsidR="00013A87" w:rsidRPr="005C081F" w14:paraId="74A506B0" w14:textId="77777777" w:rsidTr="00486059">
        <w:trPr>
          <w:jc w:val="center"/>
        </w:trPr>
        <w:tc>
          <w:tcPr>
            <w:tcW w:w="501" w:type="pct"/>
            <w:vAlign w:val="center"/>
          </w:tcPr>
          <w:p w14:paraId="275EFB48" w14:textId="77777777" w:rsidR="00013A87" w:rsidRPr="005C081F" w:rsidRDefault="00013A87" w:rsidP="00486059">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01DAC031"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ACI IPS-1</w:t>
            </w:r>
          </w:p>
        </w:tc>
        <w:tc>
          <w:tcPr>
            <w:tcW w:w="2653" w:type="pct"/>
            <w:vAlign w:val="center"/>
          </w:tcPr>
          <w:p w14:paraId="400BD2C5" w14:textId="77777777" w:rsidR="00013A87" w:rsidRPr="005C081F" w:rsidRDefault="00013A87" w:rsidP="00486059">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Essential Requirements for Reinforced Concrete Buildings</w:t>
            </w:r>
          </w:p>
        </w:tc>
        <w:tc>
          <w:tcPr>
            <w:tcW w:w="696" w:type="pct"/>
            <w:vAlign w:val="center"/>
          </w:tcPr>
          <w:p w14:paraId="20A1A789"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USA</w:t>
            </w:r>
          </w:p>
        </w:tc>
      </w:tr>
      <w:tr w:rsidR="00013A87" w:rsidRPr="005C081F" w14:paraId="577745E9" w14:textId="77777777" w:rsidTr="00486059">
        <w:trPr>
          <w:jc w:val="center"/>
        </w:trPr>
        <w:tc>
          <w:tcPr>
            <w:tcW w:w="501" w:type="pct"/>
            <w:vAlign w:val="center"/>
          </w:tcPr>
          <w:p w14:paraId="79FE788F" w14:textId="77777777" w:rsidR="00013A87" w:rsidRPr="005C081F" w:rsidRDefault="00013A87" w:rsidP="00486059">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3263F212"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ACI-318-14</w:t>
            </w:r>
          </w:p>
        </w:tc>
        <w:tc>
          <w:tcPr>
            <w:tcW w:w="2653" w:type="pct"/>
            <w:vAlign w:val="center"/>
          </w:tcPr>
          <w:p w14:paraId="3F4A7A93" w14:textId="77777777" w:rsidR="00013A87" w:rsidRPr="005C081F" w:rsidRDefault="00013A87" w:rsidP="00486059">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Building Code Requirements for Structural Concrete</w:t>
            </w:r>
          </w:p>
        </w:tc>
        <w:tc>
          <w:tcPr>
            <w:tcW w:w="696" w:type="pct"/>
            <w:vAlign w:val="center"/>
          </w:tcPr>
          <w:p w14:paraId="274D31AB"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USA</w:t>
            </w:r>
          </w:p>
        </w:tc>
      </w:tr>
      <w:tr w:rsidR="00013A87" w:rsidRPr="005C081F" w14:paraId="2A81A60F" w14:textId="77777777" w:rsidTr="00486059">
        <w:trPr>
          <w:jc w:val="center"/>
        </w:trPr>
        <w:tc>
          <w:tcPr>
            <w:tcW w:w="501" w:type="pct"/>
            <w:vAlign w:val="center"/>
          </w:tcPr>
          <w:p w14:paraId="15C1DEDA" w14:textId="77777777" w:rsidR="00013A87" w:rsidRPr="005C081F" w:rsidRDefault="00013A87" w:rsidP="00486059">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498F178D"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AISC 2010</w:t>
            </w:r>
          </w:p>
        </w:tc>
        <w:tc>
          <w:tcPr>
            <w:tcW w:w="2653" w:type="pct"/>
            <w:vAlign w:val="center"/>
          </w:tcPr>
          <w:p w14:paraId="11876B92" w14:textId="77777777" w:rsidR="00013A87" w:rsidRPr="005C081F" w:rsidRDefault="00013A87" w:rsidP="00486059">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Specifications for Structural Steel Buildings</w:t>
            </w:r>
          </w:p>
        </w:tc>
        <w:tc>
          <w:tcPr>
            <w:tcW w:w="696" w:type="pct"/>
            <w:vAlign w:val="center"/>
          </w:tcPr>
          <w:p w14:paraId="1336705F"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USA</w:t>
            </w:r>
          </w:p>
        </w:tc>
      </w:tr>
      <w:tr w:rsidR="00013A87" w:rsidRPr="005C081F" w14:paraId="4C2C09A6" w14:textId="77777777" w:rsidTr="00486059">
        <w:trPr>
          <w:jc w:val="center"/>
        </w:trPr>
        <w:tc>
          <w:tcPr>
            <w:tcW w:w="501" w:type="pct"/>
            <w:vAlign w:val="center"/>
          </w:tcPr>
          <w:p w14:paraId="4ACC541B" w14:textId="77777777" w:rsidR="00013A87" w:rsidRPr="005C081F" w:rsidRDefault="00013A87" w:rsidP="00486059">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1BC374AA"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AISC 2010</w:t>
            </w:r>
          </w:p>
        </w:tc>
        <w:tc>
          <w:tcPr>
            <w:tcW w:w="2653" w:type="pct"/>
            <w:vAlign w:val="center"/>
          </w:tcPr>
          <w:p w14:paraId="345F63F7" w14:textId="77777777" w:rsidR="00013A87" w:rsidRPr="005C081F" w:rsidRDefault="00013A87" w:rsidP="00486059">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Seismic Provisions for Structural Steel Buildings</w:t>
            </w:r>
          </w:p>
        </w:tc>
        <w:tc>
          <w:tcPr>
            <w:tcW w:w="696" w:type="pct"/>
            <w:vAlign w:val="center"/>
          </w:tcPr>
          <w:p w14:paraId="4A8ADC23"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USA</w:t>
            </w:r>
          </w:p>
        </w:tc>
      </w:tr>
      <w:tr w:rsidR="00013A87" w:rsidRPr="005C081F" w14:paraId="17223A2E" w14:textId="77777777" w:rsidTr="00486059">
        <w:trPr>
          <w:jc w:val="center"/>
        </w:trPr>
        <w:tc>
          <w:tcPr>
            <w:tcW w:w="501" w:type="pct"/>
            <w:vAlign w:val="center"/>
          </w:tcPr>
          <w:p w14:paraId="507B0477" w14:textId="77777777" w:rsidR="00013A87" w:rsidRPr="005C081F" w:rsidRDefault="00013A87" w:rsidP="00486059">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1A6716EF"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EN 1998:2004</w:t>
            </w:r>
          </w:p>
        </w:tc>
        <w:tc>
          <w:tcPr>
            <w:tcW w:w="2653" w:type="pct"/>
            <w:vAlign w:val="center"/>
          </w:tcPr>
          <w:p w14:paraId="7FE79028" w14:textId="77777777" w:rsidR="00013A87" w:rsidRPr="005C081F" w:rsidRDefault="00013A87" w:rsidP="00486059">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Design of Structures for Earthquake Resistance</w:t>
            </w:r>
          </w:p>
        </w:tc>
        <w:tc>
          <w:tcPr>
            <w:tcW w:w="696" w:type="pct"/>
            <w:vAlign w:val="center"/>
          </w:tcPr>
          <w:p w14:paraId="71925DB7"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UE</w:t>
            </w:r>
          </w:p>
        </w:tc>
      </w:tr>
      <w:tr w:rsidR="00013A87" w:rsidRPr="005C081F" w14:paraId="51FEB1C5" w14:textId="77777777" w:rsidTr="00486059">
        <w:trPr>
          <w:jc w:val="center"/>
        </w:trPr>
        <w:tc>
          <w:tcPr>
            <w:tcW w:w="501" w:type="pct"/>
            <w:vAlign w:val="center"/>
          </w:tcPr>
          <w:p w14:paraId="171EC490" w14:textId="77777777" w:rsidR="00013A87" w:rsidRPr="005C081F" w:rsidRDefault="00013A87" w:rsidP="00486059">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12679797"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5.0-05</w:t>
            </w:r>
          </w:p>
        </w:tc>
        <w:tc>
          <w:tcPr>
            <w:tcW w:w="2653" w:type="pct"/>
            <w:vAlign w:val="center"/>
          </w:tcPr>
          <w:p w14:paraId="2B2F3614"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Recomendaciones de Obras Marítimas. Criterios Geotécnicos</w:t>
            </w:r>
          </w:p>
        </w:tc>
        <w:tc>
          <w:tcPr>
            <w:tcW w:w="696" w:type="pct"/>
            <w:vAlign w:val="center"/>
          </w:tcPr>
          <w:p w14:paraId="4D3A55E9"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España</w:t>
            </w:r>
          </w:p>
        </w:tc>
      </w:tr>
      <w:tr w:rsidR="00013A87" w:rsidRPr="005C081F" w14:paraId="1F6D1576" w14:textId="77777777" w:rsidTr="00486059">
        <w:trPr>
          <w:jc w:val="center"/>
        </w:trPr>
        <w:tc>
          <w:tcPr>
            <w:tcW w:w="501" w:type="pct"/>
            <w:vAlign w:val="center"/>
          </w:tcPr>
          <w:p w14:paraId="32F6C283" w14:textId="77777777" w:rsidR="00013A87" w:rsidRPr="005C081F" w:rsidRDefault="00013A87" w:rsidP="00486059">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3F90DD4D"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IBC 2009</w:t>
            </w:r>
          </w:p>
        </w:tc>
        <w:tc>
          <w:tcPr>
            <w:tcW w:w="2653" w:type="pct"/>
            <w:vAlign w:val="center"/>
          </w:tcPr>
          <w:p w14:paraId="3386B847"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International Building Code</w:t>
            </w:r>
          </w:p>
        </w:tc>
        <w:tc>
          <w:tcPr>
            <w:tcW w:w="696" w:type="pct"/>
            <w:vAlign w:val="center"/>
          </w:tcPr>
          <w:p w14:paraId="52584572" w14:textId="7AC10B87" w:rsidR="00013A87" w:rsidRPr="005C081F" w:rsidRDefault="008B3853" w:rsidP="00486059">
            <w:pPr>
              <w:suppressAutoHyphens w:val="0"/>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USA</w:t>
            </w:r>
          </w:p>
        </w:tc>
      </w:tr>
      <w:tr w:rsidR="00013A87" w:rsidRPr="005C081F" w14:paraId="37AEE3B5" w14:textId="77777777" w:rsidTr="00486059">
        <w:trPr>
          <w:jc w:val="center"/>
        </w:trPr>
        <w:tc>
          <w:tcPr>
            <w:tcW w:w="501" w:type="pct"/>
            <w:vAlign w:val="center"/>
          </w:tcPr>
          <w:p w14:paraId="36DD0AB0" w14:textId="77777777" w:rsidR="00013A87" w:rsidRPr="005C081F" w:rsidRDefault="00013A87" w:rsidP="00486059">
            <w:pPr>
              <w:numPr>
                <w:ilvl w:val="0"/>
                <w:numId w:val="9"/>
              </w:numPr>
              <w:suppressAutoHyphens w:val="0"/>
              <w:contextualSpacing/>
              <w:jc w:val="both"/>
              <w:rPr>
                <w:rFonts w:ascii="Arial" w:eastAsiaTheme="minorHAnsi" w:hAnsi="Arial" w:cs="Arial"/>
                <w:sz w:val="22"/>
                <w:szCs w:val="22"/>
                <w:lang w:val="es-CO" w:eastAsia="en-US"/>
              </w:rPr>
            </w:pPr>
          </w:p>
        </w:tc>
        <w:tc>
          <w:tcPr>
            <w:tcW w:w="1150" w:type="pct"/>
            <w:vAlign w:val="center"/>
          </w:tcPr>
          <w:p w14:paraId="58EFCBF7"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ASTM</w:t>
            </w:r>
          </w:p>
        </w:tc>
        <w:tc>
          <w:tcPr>
            <w:tcW w:w="2653" w:type="pct"/>
            <w:vAlign w:val="center"/>
          </w:tcPr>
          <w:p w14:paraId="0270AE42"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Normas ASTM para definición de materiales</w:t>
            </w:r>
          </w:p>
        </w:tc>
        <w:tc>
          <w:tcPr>
            <w:tcW w:w="696" w:type="pct"/>
            <w:vAlign w:val="center"/>
          </w:tcPr>
          <w:p w14:paraId="37D9C031"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USA</w:t>
            </w:r>
          </w:p>
        </w:tc>
      </w:tr>
    </w:tbl>
    <w:p w14:paraId="4B62614F"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Fuente: SENER Pacífico, 2017. </w:t>
      </w:r>
    </w:p>
    <w:p w14:paraId="183BE347"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4C8ACA86" w14:textId="77777777" w:rsidR="00013A87" w:rsidRPr="005C081F" w:rsidRDefault="00013A87" w:rsidP="00013A87">
      <w:pPr>
        <w:pStyle w:val="Ttulo5"/>
        <w:rPr>
          <w:sz w:val="22"/>
          <w:szCs w:val="22"/>
        </w:rPr>
      </w:pPr>
      <w:r w:rsidRPr="005C081F">
        <w:rPr>
          <w:sz w:val="22"/>
          <w:szCs w:val="22"/>
        </w:rPr>
        <w:t>Obras portuarias</w:t>
      </w:r>
    </w:p>
    <w:p w14:paraId="03884535" w14:textId="77777777" w:rsidR="00013A87" w:rsidRPr="005C081F" w:rsidRDefault="00013A87" w:rsidP="00013A87">
      <w:pPr>
        <w:jc w:val="both"/>
        <w:rPr>
          <w:rFonts w:ascii="Arial" w:hAnsi="Arial" w:cs="Arial"/>
          <w:sz w:val="22"/>
          <w:szCs w:val="22"/>
        </w:rPr>
      </w:pPr>
    </w:p>
    <w:p w14:paraId="1DD3C385"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diseño portuario deberá seguir la siguiente normatividad:</w:t>
      </w:r>
    </w:p>
    <w:p w14:paraId="600080CF"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0E5A6795" w14:textId="77777777" w:rsidR="00013A87" w:rsidRPr="005C081F" w:rsidRDefault="00013A87" w:rsidP="00013A87">
      <w:pPr>
        <w:suppressAutoHyphens w:val="0"/>
        <w:jc w:val="both"/>
        <w:rPr>
          <w:rFonts w:ascii="Arial" w:eastAsiaTheme="minorHAnsi" w:hAnsi="Arial" w:cs="Arial"/>
          <w:sz w:val="22"/>
          <w:szCs w:val="22"/>
          <w:lang w:val="en-US" w:eastAsia="en-US"/>
        </w:rPr>
      </w:pPr>
      <w:bookmarkStart w:id="816" w:name="_Toc236743207"/>
      <w:bookmarkStart w:id="817" w:name="_Toc245798437"/>
      <w:bookmarkStart w:id="818" w:name="_Toc354488177"/>
      <w:r w:rsidRPr="005C081F">
        <w:rPr>
          <w:rFonts w:ascii="Arial" w:eastAsiaTheme="minorHAnsi" w:hAnsi="Arial" w:cs="Arial"/>
          <w:sz w:val="22"/>
          <w:szCs w:val="22"/>
          <w:lang w:val="en-US" w:eastAsia="en-US"/>
        </w:rPr>
        <w:t>PIANC</w:t>
      </w:r>
      <w:bookmarkEnd w:id="816"/>
      <w:bookmarkEnd w:id="817"/>
      <w:bookmarkEnd w:id="818"/>
      <w:r w:rsidRPr="005C081F">
        <w:rPr>
          <w:rFonts w:ascii="Arial" w:eastAsiaTheme="minorHAnsi" w:hAnsi="Arial" w:cs="Arial"/>
          <w:sz w:val="22"/>
          <w:szCs w:val="22"/>
          <w:lang w:val="en-US" w:eastAsia="en-US"/>
        </w:rPr>
        <w:t xml:space="preserve"> (Permanent International Association of Navigation Congresses):</w:t>
      </w:r>
    </w:p>
    <w:p w14:paraId="3D448590" w14:textId="77777777" w:rsidR="00013A87" w:rsidRPr="005C081F" w:rsidRDefault="00013A87" w:rsidP="00013A87">
      <w:pPr>
        <w:suppressAutoHyphens w:val="0"/>
        <w:jc w:val="both"/>
        <w:rPr>
          <w:rFonts w:ascii="Arial" w:eastAsiaTheme="minorHAnsi" w:hAnsi="Arial" w:cs="Arial"/>
          <w:sz w:val="22"/>
          <w:szCs w:val="22"/>
          <w:lang w:val="en-US" w:eastAsia="en-US"/>
        </w:rPr>
      </w:pPr>
    </w:p>
    <w:p w14:paraId="08C4B544"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MARCOM WG 34 - Seismic Design Guidelines for Port Structures (2001).</w:t>
      </w:r>
    </w:p>
    <w:p w14:paraId="7D6A9DE8"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PTC II WG 22 - Guidelines for the design of armoured slopes under open piled quay walls.</w:t>
      </w:r>
    </w:p>
    <w:p w14:paraId="7E38D3ED"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MARCOM WG 49: Harbour Approach Channels Design Guidelines (PIANC Report 121, 2014).</w:t>
      </w:r>
    </w:p>
    <w:p w14:paraId="652714AB"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PTC II WG 24 - Criteria for movements of moored ships in harbours (1995).</w:t>
      </w:r>
    </w:p>
    <w:p w14:paraId="2750E1C7"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PTC II WG 5 – Under keel clearance for large ships in maritime fairways with hard bottom 1985.</w:t>
      </w:r>
    </w:p>
    <w:p w14:paraId="64F25A38"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MARCOM WG 33 (2002): Guidelines for the design of fenders systems.</w:t>
      </w:r>
    </w:p>
    <w:p w14:paraId="407C08C2"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MARCOM WG 116 - Safety Aspects affecting the Berthing Operations of Tankers to Oil and Gas Terminals (2012).</w:t>
      </w:r>
    </w:p>
    <w:p w14:paraId="7168E253"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lastRenderedPageBreak/>
        <w:t>PIANC PTC II WG 6 - Classification of soils and rocks to be dredged (1984).</w:t>
      </w:r>
    </w:p>
    <w:p w14:paraId="5FBF80E9"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MARCOM WG 144 - Classification Soils and Rocks for Maritime Dredging (2014).</w:t>
      </w:r>
    </w:p>
    <w:p w14:paraId="50C1671A"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PTC II WG 23 - Site investigation requirements for dredging works (2000).</w:t>
      </w:r>
    </w:p>
    <w:p w14:paraId="269D1EF9"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ENVICOM WG 104 - Dredged material as a resource (2009).</w:t>
      </w:r>
    </w:p>
    <w:p w14:paraId="74B9F7B7"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PEC SR 1997- Dredged material management guide (1997).</w:t>
      </w:r>
    </w:p>
    <w:p w14:paraId="1D612FB4"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PIANC PTC II WG 10 - Disposal of dredged material at sea (1986).</w:t>
      </w:r>
    </w:p>
    <w:p w14:paraId="346FC88F"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PTC II WG 14 - Economic methods of channel maintenance.</w:t>
      </w:r>
    </w:p>
    <w:p w14:paraId="3F6DEA52"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ENVICOM WG 10 - Environmental Risk Assessment of dredging and disposal operations.</w:t>
      </w:r>
    </w:p>
    <w:p w14:paraId="76C3137E"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ENVICOM WG 100 - Dredging management practices for environment selection.</w:t>
      </w:r>
    </w:p>
    <w:p w14:paraId="34CFC275" w14:textId="77777777" w:rsidR="00013A87" w:rsidRPr="005C081F" w:rsidRDefault="00013A87" w:rsidP="00013A87">
      <w:pPr>
        <w:suppressAutoHyphens w:val="0"/>
        <w:ind w:left="720"/>
        <w:contextualSpacing/>
        <w:jc w:val="both"/>
        <w:rPr>
          <w:rFonts w:ascii="Arial" w:eastAsiaTheme="minorHAnsi" w:hAnsi="Arial" w:cs="Arial"/>
          <w:sz w:val="22"/>
          <w:szCs w:val="22"/>
          <w:lang w:val="en-US" w:eastAsia="en-US"/>
        </w:rPr>
      </w:pPr>
    </w:p>
    <w:p w14:paraId="2163DBBF" w14:textId="77777777" w:rsidR="00013A87" w:rsidRPr="005C081F" w:rsidRDefault="00013A87" w:rsidP="00013A87">
      <w:pPr>
        <w:suppressAutoHyphens w:val="0"/>
        <w:jc w:val="both"/>
        <w:rPr>
          <w:rFonts w:ascii="Arial" w:eastAsiaTheme="minorHAnsi" w:hAnsi="Arial" w:cs="Arial"/>
          <w:sz w:val="22"/>
          <w:szCs w:val="22"/>
          <w:lang w:val="es-CO" w:eastAsia="en-US"/>
        </w:rPr>
      </w:pPr>
      <w:bookmarkStart w:id="819" w:name="_Toc236743205"/>
      <w:bookmarkStart w:id="820" w:name="_Toc245798435"/>
      <w:bookmarkStart w:id="821" w:name="_Toc354488176"/>
      <w:bookmarkStart w:id="822" w:name="_Toc236743208"/>
      <w:bookmarkStart w:id="823" w:name="_Toc245798438"/>
      <w:bookmarkStart w:id="824" w:name="_Toc354488178"/>
      <w:r w:rsidRPr="005C081F">
        <w:rPr>
          <w:rFonts w:ascii="Arial" w:eastAsiaTheme="minorHAnsi" w:hAnsi="Arial" w:cs="Arial"/>
          <w:sz w:val="22"/>
          <w:szCs w:val="22"/>
          <w:lang w:val="es-CO" w:eastAsia="en-US"/>
        </w:rPr>
        <w:t>ROM (Recomendaciones para el diseño de obras marítimas, España)</w:t>
      </w:r>
      <w:bookmarkEnd w:id="819"/>
      <w:bookmarkEnd w:id="820"/>
      <w:bookmarkEnd w:id="821"/>
    </w:p>
    <w:p w14:paraId="0EF1EEAE"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725E36D7"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0.0-02. Procedimiento General y Bases de Cálculo en el Proyecto de Obras Marítimas y Portuarias.</w:t>
      </w:r>
    </w:p>
    <w:p w14:paraId="236AC7B3"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0.2-90. Acciones en el proyecto de obras marítimas y portuarias.</w:t>
      </w:r>
    </w:p>
    <w:p w14:paraId="527BDF97"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0.3-91. Acciones medioambientales I: Anejo I: Clima Marítimo en el litoral español.</w:t>
      </w:r>
    </w:p>
    <w:p w14:paraId="753D7B38"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0.4-95. Acciones climáticas II. Viento.</w:t>
      </w:r>
    </w:p>
    <w:p w14:paraId="52AD0B9A"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0.5-05. Recomendaciones geotécnicas para el proyecto de obras marítimas y portuarias.</w:t>
      </w:r>
    </w:p>
    <w:p w14:paraId="53A30150"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1.0-09. Descripción de los agentes climáticos en las obras marítimas y bases para el diseño de los diques de abrigo.</w:t>
      </w:r>
    </w:p>
    <w:p w14:paraId="2F764942"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3.1-99. Recomendaciones para el proyecto y construcción de accesos y áreas de flotación.</w:t>
      </w:r>
    </w:p>
    <w:p w14:paraId="67E531BB"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ROM 2.0-11. Recomendaciones para el proyecto y ejecución de Obras de Atraque y Amarre.</w:t>
      </w:r>
    </w:p>
    <w:p w14:paraId="5EB1BB15"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36300E6"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British Standards</w:t>
      </w:r>
    </w:p>
    <w:p w14:paraId="68266373"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23C22233"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BS 6349-1:2000.Maritime structures- Part 1: Code of practice for general criteria.</w:t>
      </w:r>
    </w:p>
    <w:p w14:paraId="69A6B5D2"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BS 6349-1:1988.Maritime structures- Part 2: Design of quay walls, jetties and dolphins.</w:t>
      </w:r>
    </w:p>
    <w:p w14:paraId="3B9A3B71"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BS 6349-1:1994.Maritime structures- Part 4: Code of practice for design of fendering and mooring systems.</w:t>
      </w:r>
    </w:p>
    <w:p w14:paraId="26E72516" w14:textId="77777777" w:rsidR="00013A87" w:rsidRPr="005C081F" w:rsidRDefault="00013A87" w:rsidP="00013A87">
      <w:pPr>
        <w:suppressAutoHyphens w:val="0"/>
        <w:jc w:val="both"/>
        <w:rPr>
          <w:rFonts w:ascii="Arial" w:eastAsiaTheme="minorHAnsi" w:hAnsi="Arial" w:cs="Arial"/>
          <w:sz w:val="22"/>
          <w:szCs w:val="22"/>
          <w:lang w:val="en-US" w:eastAsia="en-US"/>
        </w:rPr>
      </w:pPr>
    </w:p>
    <w:bookmarkEnd w:id="822"/>
    <w:bookmarkEnd w:id="823"/>
    <w:bookmarkEnd w:id="824"/>
    <w:p w14:paraId="0C8677F7" w14:textId="77777777" w:rsidR="00013A87" w:rsidRPr="005C081F" w:rsidRDefault="00013A87" w:rsidP="00013A87">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OCIMF (Oil Companies International Marine Forum)</w:t>
      </w:r>
    </w:p>
    <w:p w14:paraId="1DB4F056" w14:textId="77777777" w:rsidR="00013A87" w:rsidRPr="005C081F" w:rsidRDefault="00013A87" w:rsidP="00013A87">
      <w:pPr>
        <w:suppressAutoHyphens w:val="0"/>
        <w:jc w:val="both"/>
        <w:rPr>
          <w:rFonts w:ascii="Arial" w:eastAsiaTheme="minorHAnsi" w:hAnsi="Arial" w:cs="Arial"/>
          <w:sz w:val="22"/>
          <w:szCs w:val="22"/>
          <w:lang w:val="en-US" w:eastAsia="en-US"/>
        </w:rPr>
      </w:pPr>
    </w:p>
    <w:p w14:paraId="4174D029"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Mooring Equipment Guidelines, 3rd Edition, MEG3 (2008).</w:t>
      </w:r>
    </w:p>
    <w:p w14:paraId="39628239"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Design and Construction Specification for Marine Loading Arms, OCIMF (3rd edition).</w:t>
      </w:r>
    </w:p>
    <w:p w14:paraId="132A8992" w14:textId="77777777" w:rsidR="00013A87" w:rsidRPr="005C081F" w:rsidRDefault="00013A87" w:rsidP="00013A87">
      <w:pPr>
        <w:suppressAutoHyphens w:val="0"/>
        <w:ind w:left="720"/>
        <w:contextualSpacing/>
        <w:jc w:val="both"/>
        <w:rPr>
          <w:rFonts w:ascii="Arial" w:eastAsiaTheme="minorHAnsi" w:hAnsi="Arial" w:cs="Arial"/>
          <w:sz w:val="22"/>
          <w:szCs w:val="22"/>
          <w:lang w:val="en-US" w:eastAsia="en-US"/>
        </w:rPr>
      </w:pPr>
    </w:p>
    <w:p w14:paraId="61EC56BE"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SIGTTO</w:t>
      </w:r>
    </w:p>
    <w:p w14:paraId="42C89369"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23CBFB90"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LNG Operations in Port Areas 2003.</w:t>
      </w:r>
    </w:p>
    <w:p w14:paraId="637E83AD"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LNG Ship to Ship Transfer Guidelines 2011.</w:t>
      </w:r>
    </w:p>
    <w:p w14:paraId="078E5ED0"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lastRenderedPageBreak/>
        <w:t>Liquefied Gas Handling Principles on Ships and In Terminals 2000.</w:t>
      </w:r>
    </w:p>
    <w:p w14:paraId="7BD818AB"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Prediction Of Wind Loads On Large Liquefied Gas Carriers 2007.</w:t>
      </w:r>
    </w:p>
    <w:p w14:paraId="2C37406C"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Manifold Recommendations for Liquefied Gas Carriers 2011.</w:t>
      </w:r>
    </w:p>
    <w:p w14:paraId="5EAF4314" w14:textId="77777777" w:rsidR="00013A87" w:rsidRPr="005C081F" w:rsidRDefault="00013A87" w:rsidP="00013A87">
      <w:pPr>
        <w:suppressAutoHyphens w:val="0"/>
        <w:jc w:val="both"/>
        <w:rPr>
          <w:rFonts w:ascii="Arial" w:eastAsiaTheme="minorHAnsi" w:hAnsi="Arial" w:cs="Arial"/>
          <w:sz w:val="22"/>
          <w:szCs w:val="22"/>
          <w:lang w:val="en-US" w:eastAsia="en-US"/>
        </w:rPr>
      </w:pPr>
    </w:p>
    <w:p w14:paraId="04AD39ED"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SIGTTO y OCIMF</w:t>
      </w:r>
    </w:p>
    <w:p w14:paraId="0493DC8B"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Recommendations for Liquefied Gas Carrier Manifolds. 2018</w:t>
      </w:r>
    </w:p>
    <w:p w14:paraId="378070C0" w14:textId="77777777" w:rsidR="00013A87" w:rsidRPr="005C081F" w:rsidRDefault="00013A87" w:rsidP="00013A87">
      <w:pPr>
        <w:suppressAutoHyphens w:val="0"/>
        <w:jc w:val="both"/>
        <w:rPr>
          <w:rFonts w:ascii="Arial" w:eastAsiaTheme="minorHAnsi" w:hAnsi="Arial" w:cs="Arial"/>
          <w:sz w:val="22"/>
          <w:szCs w:val="22"/>
          <w:lang w:val="en-US" w:eastAsia="en-US"/>
        </w:rPr>
      </w:pPr>
    </w:p>
    <w:p w14:paraId="55724EB0"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DNV</w:t>
      </w:r>
    </w:p>
    <w:p w14:paraId="1D41A715"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7AB38EBE"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DNV-RP-C205, «Environmental Conditions and Environmental Loads,» April 2014.</w:t>
      </w:r>
    </w:p>
    <w:p w14:paraId="5577FF1D"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DNV-OS-C101, «Design of Offshore Steel Structures, General (LRFD Method),» July 2014.</w:t>
      </w:r>
    </w:p>
    <w:p w14:paraId="7782F18B"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API</w:t>
      </w:r>
    </w:p>
    <w:p w14:paraId="757964EB"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4D217C4A"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API, «Recommended Practice for Planning, Designing and Constructing Fixed Offshore Platforms - Working Stress Design».</w:t>
      </w:r>
    </w:p>
    <w:p w14:paraId="18A9F289" w14:textId="77777777" w:rsidR="00013A87" w:rsidRPr="005C081F" w:rsidRDefault="00013A87" w:rsidP="00013A87">
      <w:pPr>
        <w:suppressAutoHyphens w:val="0"/>
        <w:jc w:val="both"/>
        <w:rPr>
          <w:rFonts w:ascii="Arial" w:eastAsiaTheme="minorHAnsi" w:hAnsi="Arial" w:cs="Arial"/>
          <w:sz w:val="22"/>
          <w:szCs w:val="22"/>
          <w:lang w:val="en-US" w:eastAsia="en-US"/>
        </w:rPr>
      </w:pPr>
    </w:p>
    <w:p w14:paraId="4ACA2878"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Normas Europeas</w:t>
      </w:r>
    </w:p>
    <w:p w14:paraId="487F4DFF"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56E017A3"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n-US" w:eastAsia="en-US"/>
        </w:rPr>
        <w:t>EN 1473</w:t>
      </w:r>
      <w:r w:rsidRPr="005C081F">
        <w:rPr>
          <w:rFonts w:ascii="Arial" w:eastAsiaTheme="minorHAnsi" w:hAnsi="Arial" w:cs="Arial"/>
          <w:sz w:val="22"/>
          <w:szCs w:val="22"/>
          <w:lang w:val="en-US" w:eastAsia="en-US"/>
        </w:rPr>
        <w:tab/>
        <w:t xml:space="preserve">Installation and equipment for liquefied natural gas. </w:t>
      </w:r>
      <w:r w:rsidRPr="005C081F">
        <w:rPr>
          <w:rFonts w:ascii="Arial" w:eastAsiaTheme="minorHAnsi" w:hAnsi="Arial" w:cs="Arial"/>
          <w:sz w:val="22"/>
          <w:szCs w:val="22"/>
          <w:lang w:val="es-CO" w:eastAsia="en-US"/>
        </w:rPr>
        <w:t>Design of onshore installations</w:t>
      </w:r>
    </w:p>
    <w:p w14:paraId="6DF7A68C"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GB" w:eastAsia="en-US"/>
        </w:rPr>
      </w:pPr>
      <w:r w:rsidRPr="005C081F">
        <w:rPr>
          <w:rFonts w:ascii="Arial" w:eastAsiaTheme="minorHAnsi" w:hAnsi="Arial" w:cs="Arial"/>
          <w:sz w:val="22"/>
          <w:szCs w:val="22"/>
          <w:lang w:val="en-US" w:eastAsia="en-US"/>
        </w:rPr>
        <w:t xml:space="preserve">EN 1474-Part 3. Installation and equipment for liquefied natural gas. Design and testing of marine transfer systems. </w:t>
      </w:r>
      <w:r w:rsidRPr="005C081F">
        <w:rPr>
          <w:rFonts w:ascii="Arial" w:eastAsiaTheme="minorHAnsi" w:hAnsi="Arial" w:cs="Arial"/>
          <w:sz w:val="22"/>
          <w:szCs w:val="22"/>
          <w:lang w:val="en-GB" w:eastAsia="en-US"/>
        </w:rPr>
        <w:t>Offshore transfer systems</w:t>
      </w:r>
    </w:p>
    <w:p w14:paraId="50BD3CFF"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EN 12434</w:t>
      </w:r>
      <w:r w:rsidRPr="005C081F">
        <w:rPr>
          <w:rFonts w:ascii="Arial" w:eastAsiaTheme="minorHAnsi" w:hAnsi="Arial" w:cs="Arial"/>
          <w:sz w:val="22"/>
          <w:szCs w:val="22"/>
          <w:lang w:val="en-US" w:eastAsia="en-US"/>
        </w:rPr>
        <w:tab/>
        <w:t>Cryogenic vessels. Cryogenic flexible hoses</w:t>
      </w:r>
    </w:p>
    <w:p w14:paraId="06D9F176" w14:textId="77777777" w:rsidR="00013A87" w:rsidRPr="005C081F" w:rsidRDefault="00013A87" w:rsidP="00013A87">
      <w:pPr>
        <w:suppressAutoHyphens w:val="0"/>
        <w:ind w:left="720"/>
        <w:contextualSpacing/>
        <w:jc w:val="both"/>
        <w:rPr>
          <w:rFonts w:ascii="Arial" w:eastAsiaTheme="minorHAnsi" w:hAnsi="Arial" w:cs="Arial"/>
          <w:sz w:val="22"/>
          <w:szCs w:val="22"/>
          <w:lang w:val="en-US" w:eastAsia="en-US"/>
        </w:rPr>
      </w:pPr>
    </w:p>
    <w:p w14:paraId="7210E1C7" w14:textId="77777777" w:rsidR="00013A87" w:rsidRPr="005C081F" w:rsidRDefault="00013A87" w:rsidP="00013A87">
      <w:pPr>
        <w:jc w:val="both"/>
        <w:rPr>
          <w:rFonts w:ascii="Arial" w:hAnsi="Arial" w:cs="Arial"/>
          <w:sz w:val="22"/>
          <w:szCs w:val="22"/>
          <w:lang w:val="en-US"/>
        </w:rPr>
      </w:pPr>
      <w:r w:rsidRPr="005C081F">
        <w:rPr>
          <w:rFonts w:ascii="Arial" w:hAnsi="Arial" w:cs="Arial"/>
          <w:sz w:val="22"/>
          <w:szCs w:val="22"/>
          <w:lang w:val="en-US"/>
        </w:rPr>
        <w:t>ISO</w:t>
      </w:r>
    </w:p>
    <w:p w14:paraId="0CB28C0D" w14:textId="77777777" w:rsidR="00013A87" w:rsidRPr="005C081F" w:rsidRDefault="00013A87" w:rsidP="00013A87">
      <w:pPr>
        <w:jc w:val="both"/>
        <w:rPr>
          <w:rFonts w:ascii="Arial" w:hAnsi="Arial" w:cs="Arial"/>
          <w:sz w:val="22"/>
          <w:szCs w:val="22"/>
          <w:lang w:val="en-US"/>
        </w:rPr>
      </w:pPr>
    </w:p>
    <w:p w14:paraId="38B392D5"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 xml:space="preserve">ISO 28460 Installation and equipment for liquefied natural gas. </w:t>
      </w:r>
      <w:r w:rsidRPr="005C081F">
        <w:rPr>
          <w:rFonts w:ascii="Arial" w:eastAsiaTheme="minorHAnsi" w:hAnsi="Arial" w:cs="Arial"/>
          <w:sz w:val="22"/>
          <w:szCs w:val="22"/>
          <w:lang w:val="en-GB" w:eastAsia="en-US"/>
        </w:rPr>
        <w:t>Ship to shore interface and port operations.</w:t>
      </w:r>
    </w:p>
    <w:p w14:paraId="5C14D37D" w14:textId="77777777" w:rsidR="00013A87" w:rsidRPr="005C081F" w:rsidRDefault="00013A87" w:rsidP="00013A87">
      <w:pPr>
        <w:numPr>
          <w:ilvl w:val="0"/>
          <w:numId w:val="6"/>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ISO 16904 Petroleum and Natural Gas Industries. Design and testing of LNG marine transfer arms for conventional onshore terminals.</w:t>
      </w:r>
    </w:p>
    <w:p w14:paraId="260241A5" w14:textId="77777777" w:rsidR="00013A87" w:rsidRPr="005C081F" w:rsidRDefault="00013A87" w:rsidP="00013A87">
      <w:pPr>
        <w:jc w:val="both"/>
        <w:rPr>
          <w:rFonts w:ascii="Arial" w:hAnsi="Arial" w:cs="Arial"/>
          <w:sz w:val="22"/>
          <w:szCs w:val="22"/>
          <w:lang w:val="en-GB"/>
        </w:rPr>
      </w:pPr>
    </w:p>
    <w:p w14:paraId="3F9D2B9C" w14:textId="77777777" w:rsidR="00013A87" w:rsidRPr="005C081F" w:rsidRDefault="00013A87" w:rsidP="00013A87">
      <w:pPr>
        <w:pStyle w:val="Ttulo3"/>
        <w:rPr>
          <w:sz w:val="22"/>
          <w:szCs w:val="22"/>
        </w:rPr>
      </w:pPr>
      <w:bookmarkStart w:id="825" w:name="_Toc31199926"/>
      <w:bookmarkStart w:id="826" w:name="_Toc31201709"/>
      <w:bookmarkStart w:id="827" w:name="_Toc31203747"/>
      <w:bookmarkStart w:id="828" w:name="_Toc31205787"/>
      <w:bookmarkStart w:id="829" w:name="_Toc31207826"/>
      <w:bookmarkStart w:id="830" w:name="_Toc31209865"/>
      <w:bookmarkStart w:id="831" w:name="_Toc31211882"/>
      <w:bookmarkStart w:id="832" w:name="_Toc31213956"/>
      <w:bookmarkStart w:id="833" w:name="_Toc36798214"/>
      <w:bookmarkStart w:id="834" w:name="_Toc37148749"/>
      <w:bookmarkStart w:id="835" w:name="_Toc83803171"/>
      <w:bookmarkEnd w:id="825"/>
      <w:bookmarkEnd w:id="826"/>
      <w:bookmarkEnd w:id="827"/>
      <w:bookmarkEnd w:id="828"/>
      <w:bookmarkEnd w:id="829"/>
      <w:bookmarkEnd w:id="830"/>
      <w:bookmarkEnd w:id="831"/>
      <w:bookmarkEnd w:id="832"/>
      <w:bookmarkEnd w:id="833"/>
      <w:bookmarkEnd w:id="834"/>
      <w:r w:rsidRPr="005C081F">
        <w:rPr>
          <w:sz w:val="22"/>
          <w:szCs w:val="22"/>
        </w:rPr>
        <w:t>Criterios Generales de Proyecto</w:t>
      </w:r>
      <w:bookmarkEnd w:id="835"/>
    </w:p>
    <w:p w14:paraId="0B9EE341" w14:textId="77777777" w:rsidR="00013A87" w:rsidRPr="005C081F" w:rsidRDefault="00013A87" w:rsidP="00013A87">
      <w:pPr>
        <w:jc w:val="both"/>
        <w:rPr>
          <w:rFonts w:ascii="Arial" w:hAnsi="Arial" w:cs="Arial"/>
          <w:sz w:val="22"/>
          <w:szCs w:val="22"/>
        </w:rPr>
      </w:pPr>
    </w:p>
    <w:p w14:paraId="6980F772" w14:textId="77777777" w:rsidR="00013A87" w:rsidRPr="005C081F" w:rsidRDefault="00013A87" w:rsidP="00013A87">
      <w:pPr>
        <w:pStyle w:val="Ttulo4"/>
        <w:rPr>
          <w:sz w:val="22"/>
          <w:szCs w:val="22"/>
        </w:rPr>
      </w:pPr>
      <w:r w:rsidRPr="005C081F">
        <w:rPr>
          <w:sz w:val="22"/>
          <w:szCs w:val="22"/>
        </w:rPr>
        <w:t>Vida útil</w:t>
      </w:r>
    </w:p>
    <w:p w14:paraId="13A1D185" w14:textId="77777777" w:rsidR="00013A87" w:rsidRPr="005C081F" w:rsidRDefault="00013A87" w:rsidP="00013A87">
      <w:pPr>
        <w:jc w:val="both"/>
        <w:rPr>
          <w:rFonts w:ascii="Arial" w:hAnsi="Arial" w:cs="Arial"/>
          <w:sz w:val="22"/>
          <w:szCs w:val="22"/>
        </w:rPr>
      </w:pPr>
    </w:p>
    <w:p w14:paraId="41EF8D85"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Sin perjuicio de las obligaciones del Inversionista frente a la operación y mantenimiento del Proyecto y de disponibilidad definidas en la Normatividad Aplicable o en los contratos que celebre, las nuevas infraestructuras marítimas deberán ser diseñadas para una vida útil como mínimo equivalente al Período Estándar de Pagos. </w:t>
      </w:r>
    </w:p>
    <w:p w14:paraId="1E14F59E" w14:textId="77777777" w:rsidR="00013A87" w:rsidRPr="005C081F" w:rsidRDefault="00013A87" w:rsidP="00013A87">
      <w:pPr>
        <w:jc w:val="both"/>
        <w:rPr>
          <w:rFonts w:ascii="Arial" w:hAnsi="Arial" w:cs="Arial"/>
          <w:sz w:val="22"/>
          <w:szCs w:val="22"/>
        </w:rPr>
      </w:pPr>
    </w:p>
    <w:p w14:paraId="251F811F" w14:textId="77777777" w:rsidR="00013A87" w:rsidRPr="005C081F" w:rsidRDefault="00013A87" w:rsidP="00013A87">
      <w:pPr>
        <w:pStyle w:val="Ttulo3"/>
        <w:rPr>
          <w:sz w:val="22"/>
          <w:szCs w:val="22"/>
        </w:rPr>
      </w:pPr>
      <w:bookmarkStart w:id="836" w:name="_Toc31199928"/>
      <w:bookmarkStart w:id="837" w:name="_Toc31201711"/>
      <w:bookmarkStart w:id="838" w:name="_Toc31203749"/>
      <w:bookmarkStart w:id="839" w:name="_Toc31205789"/>
      <w:bookmarkStart w:id="840" w:name="_Toc31207828"/>
      <w:bookmarkStart w:id="841" w:name="_Toc31209867"/>
      <w:bookmarkStart w:id="842" w:name="_Toc31211884"/>
      <w:bookmarkStart w:id="843" w:name="_Toc31213958"/>
      <w:bookmarkStart w:id="844" w:name="_Toc36798216"/>
      <w:bookmarkStart w:id="845" w:name="_Toc37148751"/>
      <w:bookmarkStart w:id="846" w:name="_Toc31199929"/>
      <w:bookmarkStart w:id="847" w:name="_Toc31201712"/>
      <w:bookmarkStart w:id="848" w:name="_Toc31203750"/>
      <w:bookmarkStart w:id="849" w:name="_Toc31205790"/>
      <w:bookmarkStart w:id="850" w:name="_Toc31207829"/>
      <w:bookmarkStart w:id="851" w:name="_Toc31209868"/>
      <w:bookmarkStart w:id="852" w:name="_Toc31211885"/>
      <w:bookmarkStart w:id="853" w:name="_Toc31213959"/>
      <w:bookmarkStart w:id="854" w:name="_Toc36798217"/>
      <w:bookmarkStart w:id="855" w:name="_Toc37148752"/>
      <w:bookmarkStart w:id="856" w:name="_Toc31199930"/>
      <w:bookmarkStart w:id="857" w:name="_Toc31201713"/>
      <w:bookmarkStart w:id="858" w:name="_Toc31203751"/>
      <w:bookmarkStart w:id="859" w:name="_Toc31205791"/>
      <w:bookmarkStart w:id="860" w:name="_Toc31207830"/>
      <w:bookmarkStart w:id="861" w:name="_Toc31209869"/>
      <w:bookmarkStart w:id="862" w:name="_Toc31211886"/>
      <w:bookmarkStart w:id="863" w:name="_Toc31213960"/>
      <w:bookmarkStart w:id="864" w:name="_Toc36798218"/>
      <w:bookmarkStart w:id="865" w:name="_Toc37148753"/>
      <w:bookmarkStart w:id="866" w:name="_Toc31199931"/>
      <w:bookmarkStart w:id="867" w:name="_Toc31201714"/>
      <w:bookmarkStart w:id="868" w:name="_Toc31203752"/>
      <w:bookmarkStart w:id="869" w:name="_Toc31205792"/>
      <w:bookmarkStart w:id="870" w:name="_Toc31207831"/>
      <w:bookmarkStart w:id="871" w:name="_Toc31209870"/>
      <w:bookmarkStart w:id="872" w:name="_Toc31211887"/>
      <w:bookmarkStart w:id="873" w:name="_Toc31213961"/>
      <w:bookmarkStart w:id="874" w:name="_Toc36798219"/>
      <w:bookmarkStart w:id="875" w:name="_Toc37148754"/>
      <w:bookmarkStart w:id="876" w:name="_Toc31199932"/>
      <w:bookmarkStart w:id="877" w:name="_Toc31201715"/>
      <w:bookmarkStart w:id="878" w:name="_Toc31203753"/>
      <w:bookmarkStart w:id="879" w:name="_Toc31205793"/>
      <w:bookmarkStart w:id="880" w:name="_Toc31207832"/>
      <w:bookmarkStart w:id="881" w:name="_Toc31209871"/>
      <w:bookmarkStart w:id="882" w:name="_Toc31211888"/>
      <w:bookmarkStart w:id="883" w:name="_Toc31213962"/>
      <w:bookmarkStart w:id="884" w:name="_Toc36798220"/>
      <w:bookmarkStart w:id="885" w:name="_Toc37148755"/>
      <w:bookmarkStart w:id="886" w:name="_Toc31199933"/>
      <w:bookmarkStart w:id="887" w:name="_Toc31201716"/>
      <w:bookmarkStart w:id="888" w:name="_Toc31203754"/>
      <w:bookmarkStart w:id="889" w:name="_Toc31205794"/>
      <w:bookmarkStart w:id="890" w:name="_Toc31207833"/>
      <w:bookmarkStart w:id="891" w:name="_Toc31209872"/>
      <w:bookmarkStart w:id="892" w:name="_Toc31211889"/>
      <w:bookmarkStart w:id="893" w:name="_Toc31213963"/>
      <w:bookmarkStart w:id="894" w:name="_Toc36798221"/>
      <w:bookmarkStart w:id="895" w:name="_Toc37148756"/>
      <w:bookmarkStart w:id="896" w:name="_Toc31199934"/>
      <w:bookmarkStart w:id="897" w:name="_Toc31201717"/>
      <w:bookmarkStart w:id="898" w:name="_Toc31203755"/>
      <w:bookmarkStart w:id="899" w:name="_Toc31205795"/>
      <w:bookmarkStart w:id="900" w:name="_Toc31207834"/>
      <w:bookmarkStart w:id="901" w:name="_Toc31209873"/>
      <w:bookmarkStart w:id="902" w:name="_Toc31211890"/>
      <w:bookmarkStart w:id="903" w:name="_Toc31213964"/>
      <w:bookmarkStart w:id="904" w:name="_Toc36798222"/>
      <w:bookmarkStart w:id="905" w:name="_Toc37148757"/>
      <w:bookmarkStart w:id="906" w:name="_Toc31199935"/>
      <w:bookmarkStart w:id="907" w:name="_Toc31201718"/>
      <w:bookmarkStart w:id="908" w:name="_Toc31203756"/>
      <w:bookmarkStart w:id="909" w:name="_Toc31205796"/>
      <w:bookmarkStart w:id="910" w:name="_Toc31207835"/>
      <w:bookmarkStart w:id="911" w:name="_Toc31209874"/>
      <w:bookmarkStart w:id="912" w:name="_Toc31211891"/>
      <w:bookmarkStart w:id="913" w:name="_Toc31213965"/>
      <w:bookmarkStart w:id="914" w:name="_Toc36798223"/>
      <w:bookmarkStart w:id="915" w:name="_Toc37148758"/>
      <w:bookmarkStart w:id="916" w:name="_Toc31199936"/>
      <w:bookmarkStart w:id="917" w:name="_Toc31201719"/>
      <w:bookmarkStart w:id="918" w:name="_Toc31203757"/>
      <w:bookmarkStart w:id="919" w:name="_Toc31205797"/>
      <w:bookmarkStart w:id="920" w:name="_Toc31207836"/>
      <w:bookmarkStart w:id="921" w:name="_Toc31209875"/>
      <w:bookmarkStart w:id="922" w:name="_Toc31211892"/>
      <w:bookmarkStart w:id="923" w:name="_Toc31213966"/>
      <w:bookmarkStart w:id="924" w:name="_Toc36798224"/>
      <w:bookmarkStart w:id="925" w:name="_Toc37148759"/>
      <w:bookmarkStart w:id="926" w:name="_Toc31199937"/>
      <w:bookmarkStart w:id="927" w:name="_Toc31201720"/>
      <w:bookmarkStart w:id="928" w:name="_Toc31203758"/>
      <w:bookmarkStart w:id="929" w:name="_Toc31205798"/>
      <w:bookmarkStart w:id="930" w:name="_Toc31207837"/>
      <w:bookmarkStart w:id="931" w:name="_Toc31209876"/>
      <w:bookmarkStart w:id="932" w:name="_Toc31211893"/>
      <w:bookmarkStart w:id="933" w:name="_Toc31213967"/>
      <w:bookmarkStart w:id="934" w:name="_Toc36798225"/>
      <w:bookmarkStart w:id="935" w:name="_Toc37148760"/>
      <w:bookmarkStart w:id="936" w:name="_Toc31199938"/>
      <w:bookmarkStart w:id="937" w:name="_Toc31201721"/>
      <w:bookmarkStart w:id="938" w:name="_Toc31203759"/>
      <w:bookmarkStart w:id="939" w:name="_Toc31205799"/>
      <w:bookmarkStart w:id="940" w:name="_Toc31207838"/>
      <w:bookmarkStart w:id="941" w:name="_Toc31209877"/>
      <w:bookmarkStart w:id="942" w:name="_Toc31211894"/>
      <w:bookmarkStart w:id="943" w:name="_Toc31213968"/>
      <w:bookmarkStart w:id="944" w:name="_Toc36798226"/>
      <w:bookmarkStart w:id="945" w:name="_Toc37148761"/>
      <w:bookmarkStart w:id="946" w:name="_Toc31199939"/>
      <w:bookmarkStart w:id="947" w:name="_Toc31201722"/>
      <w:bookmarkStart w:id="948" w:name="_Toc31203760"/>
      <w:bookmarkStart w:id="949" w:name="_Toc31205800"/>
      <w:bookmarkStart w:id="950" w:name="_Toc31207839"/>
      <w:bookmarkStart w:id="951" w:name="_Toc31209878"/>
      <w:bookmarkStart w:id="952" w:name="_Toc31211895"/>
      <w:bookmarkStart w:id="953" w:name="_Toc31213969"/>
      <w:bookmarkStart w:id="954" w:name="_Toc36798227"/>
      <w:bookmarkStart w:id="955" w:name="_Toc37148762"/>
      <w:bookmarkStart w:id="956" w:name="_Toc31199940"/>
      <w:bookmarkStart w:id="957" w:name="_Toc31201723"/>
      <w:bookmarkStart w:id="958" w:name="_Toc31203761"/>
      <w:bookmarkStart w:id="959" w:name="_Toc31205801"/>
      <w:bookmarkStart w:id="960" w:name="_Toc31207840"/>
      <w:bookmarkStart w:id="961" w:name="_Toc31209879"/>
      <w:bookmarkStart w:id="962" w:name="_Toc31211896"/>
      <w:bookmarkStart w:id="963" w:name="_Toc31213970"/>
      <w:bookmarkStart w:id="964" w:name="_Toc36798228"/>
      <w:bookmarkStart w:id="965" w:name="_Toc37148763"/>
      <w:bookmarkStart w:id="966" w:name="_Toc31199941"/>
      <w:bookmarkStart w:id="967" w:name="_Toc31201724"/>
      <w:bookmarkStart w:id="968" w:name="_Toc31203762"/>
      <w:bookmarkStart w:id="969" w:name="_Toc31205802"/>
      <w:bookmarkStart w:id="970" w:name="_Toc31207841"/>
      <w:bookmarkStart w:id="971" w:name="_Toc31209880"/>
      <w:bookmarkStart w:id="972" w:name="_Toc31211897"/>
      <w:bookmarkStart w:id="973" w:name="_Toc31213971"/>
      <w:bookmarkStart w:id="974" w:name="_Toc36798229"/>
      <w:bookmarkStart w:id="975" w:name="_Toc37148764"/>
      <w:bookmarkStart w:id="976" w:name="_Toc31199942"/>
      <w:bookmarkStart w:id="977" w:name="_Toc31201725"/>
      <w:bookmarkStart w:id="978" w:name="_Toc31203763"/>
      <w:bookmarkStart w:id="979" w:name="_Toc31205803"/>
      <w:bookmarkStart w:id="980" w:name="_Toc31207842"/>
      <w:bookmarkStart w:id="981" w:name="_Toc31209881"/>
      <w:bookmarkStart w:id="982" w:name="_Toc31211898"/>
      <w:bookmarkStart w:id="983" w:name="_Toc31213972"/>
      <w:bookmarkStart w:id="984" w:name="_Toc36798230"/>
      <w:bookmarkStart w:id="985" w:name="_Toc37148765"/>
      <w:bookmarkStart w:id="986" w:name="_Toc31199943"/>
      <w:bookmarkStart w:id="987" w:name="_Toc31201726"/>
      <w:bookmarkStart w:id="988" w:name="_Toc31203764"/>
      <w:bookmarkStart w:id="989" w:name="_Toc31205804"/>
      <w:bookmarkStart w:id="990" w:name="_Toc31207843"/>
      <w:bookmarkStart w:id="991" w:name="_Toc31209882"/>
      <w:bookmarkStart w:id="992" w:name="_Toc31211899"/>
      <w:bookmarkStart w:id="993" w:name="_Toc31213973"/>
      <w:bookmarkStart w:id="994" w:name="_Toc36798231"/>
      <w:bookmarkStart w:id="995" w:name="_Toc37148766"/>
      <w:bookmarkStart w:id="996" w:name="_Toc31199944"/>
      <w:bookmarkStart w:id="997" w:name="_Toc31201727"/>
      <w:bookmarkStart w:id="998" w:name="_Toc31203765"/>
      <w:bookmarkStart w:id="999" w:name="_Toc31205805"/>
      <w:bookmarkStart w:id="1000" w:name="_Toc31207844"/>
      <w:bookmarkStart w:id="1001" w:name="_Toc31209883"/>
      <w:bookmarkStart w:id="1002" w:name="_Toc31211900"/>
      <w:bookmarkStart w:id="1003" w:name="_Toc31213974"/>
      <w:bookmarkStart w:id="1004" w:name="_Toc36798232"/>
      <w:bookmarkStart w:id="1005" w:name="_Toc37148767"/>
      <w:bookmarkStart w:id="1006" w:name="_Toc31199945"/>
      <w:bookmarkStart w:id="1007" w:name="_Toc31201728"/>
      <w:bookmarkStart w:id="1008" w:name="_Toc31203766"/>
      <w:bookmarkStart w:id="1009" w:name="_Toc31205806"/>
      <w:bookmarkStart w:id="1010" w:name="_Toc31207845"/>
      <w:bookmarkStart w:id="1011" w:name="_Toc31209884"/>
      <w:bookmarkStart w:id="1012" w:name="_Toc31211901"/>
      <w:bookmarkStart w:id="1013" w:name="_Toc31213975"/>
      <w:bookmarkStart w:id="1014" w:name="_Toc36798233"/>
      <w:bookmarkStart w:id="1015" w:name="_Toc37148768"/>
      <w:bookmarkStart w:id="1016" w:name="_Toc31199946"/>
      <w:bookmarkStart w:id="1017" w:name="_Toc31201729"/>
      <w:bookmarkStart w:id="1018" w:name="_Toc31203767"/>
      <w:bookmarkStart w:id="1019" w:name="_Toc31205807"/>
      <w:bookmarkStart w:id="1020" w:name="_Toc31207846"/>
      <w:bookmarkStart w:id="1021" w:name="_Toc31209885"/>
      <w:bookmarkStart w:id="1022" w:name="_Toc31211902"/>
      <w:bookmarkStart w:id="1023" w:name="_Toc31213976"/>
      <w:bookmarkStart w:id="1024" w:name="_Toc36798234"/>
      <w:bookmarkStart w:id="1025" w:name="_Toc37148769"/>
      <w:bookmarkStart w:id="1026" w:name="_Toc31199947"/>
      <w:bookmarkStart w:id="1027" w:name="_Toc31201730"/>
      <w:bookmarkStart w:id="1028" w:name="_Toc31203768"/>
      <w:bookmarkStart w:id="1029" w:name="_Toc31205808"/>
      <w:bookmarkStart w:id="1030" w:name="_Toc31207847"/>
      <w:bookmarkStart w:id="1031" w:name="_Toc31209886"/>
      <w:bookmarkStart w:id="1032" w:name="_Toc31211903"/>
      <w:bookmarkStart w:id="1033" w:name="_Toc31213977"/>
      <w:bookmarkStart w:id="1034" w:name="_Toc36798235"/>
      <w:bookmarkStart w:id="1035" w:name="_Toc37148770"/>
      <w:bookmarkStart w:id="1036" w:name="_Toc31199948"/>
      <w:bookmarkStart w:id="1037" w:name="_Toc31201731"/>
      <w:bookmarkStart w:id="1038" w:name="_Toc31203769"/>
      <w:bookmarkStart w:id="1039" w:name="_Toc31205809"/>
      <w:bookmarkStart w:id="1040" w:name="_Toc31207848"/>
      <w:bookmarkStart w:id="1041" w:name="_Toc31209887"/>
      <w:bookmarkStart w:id="1042" w:name="_Toc31211904"/>
      <w:bookmarkStart w:id="1043" w:name="_Toc31213978"/>
      <w:bookmarkStart w:id="1044" w:name="_Toc36798236"/>
      <w:bookmarkStart w:id="1045" w:name="_Toc37148771"/>
      <w:bookmarkStart w:id="1046" w:name="_Toc31199949"/>
      <w:bookmarkStart w:id="1047" w:name="_Toc31201732"/>
      <w:bookmarkStart w:id="1048" w:name="_Toc31203770"/>
      <w:bookmarkStart w:id="1049" w:name="_Toc31205810"/>
      <w:bookmarkStart w:id="1050" w:name="_Toc31207849"/>
      <w:bookmarkStart w:id="1051" w:name="_Toc31209888"/>
      <w:bookmarkStart w:id="1052" w:name="_Toc31211905"/>
      <w:bookmarkStart w:id="1053" w:name="_Toc31213979"/>
      <w:bookmarkStart w:id="1054" w:name="_Toc36798237"/>
      <w:bookmarkStart w:id="1055" w:name="_Toc37148772"/>
      <w:bookmarkStart w:id="1056" w:name="_Toc31199950"/>
      <w:bookmarkStart w:id="1057" w:name="_Toc31201733"/>
      <w:bookmarkStart w:id="1058" w:name="_Toc31203771"/>
      <w:bookmarkStart w:id="1059" w:name="_Toc31205811"/>
      <w:bookmarkStart w:id="1060" w:name="_Toc31207850"/>
      <w:bookmarkStart w:id="1061" w:name="_Toc31209889"/>
      <w:bookmarkStart w:id="1062" w:name="_Toc31211906"/>
      <w:bookmarkStart w:id="1063" w:name="_Toc31213980"/>
      <w:bookmarkStart w:id="1064" w:name="_Toc36798238"/>
      <w:bookmarkStart w:id="1065" w:name="_Toc37148773"/>
      <w:bookmarkStart w:id="1066" w:name="_Toc31199951"/>
      <w:bookmarkStart w:id="1067" w:name="_Toc31201734"/>
      <w:bookmarkStart w:id="1068" w:name="_Toc31203772"/>
      <w:bookmarkStart w:id="1069" w:name="_Toc31205812"/>
      <w:bookmarkStart w:id="1070" w:name="_Toc31207851"/>
      <w:bookmarkStart w:id="1071" w:name="_Toc31209890"/>
      <w:bookmarkStart w:id="1072" w:name="_Toc31211907"/>
      <w:bookmarkStart w:id="1073" w:name="_Toc31213981"/>
      <w:bookmarkStart w:id="1074" w:name="_Toc36798239"/>
      <w:bookmarkStart w:id="1075" w:name="_Toc37148774"/>
      <w:bookmarkStart w:id="1076" w:name="_Toc31199952"/>
      <w:bookmarkStart w:id="1077" w:name="_Toc31201735"/>
      <w:bookmarkStart w:id="1078" w:name="_Toc31203773"/>
      <w:bookmarkStart w:id="1079" w:name="_Toc31205813"/>
      <w:bookmarkStart w:id="1080" w:name="_Toc31207852"/>
      <w:bookmarkStart w:id="1081" w:name="_Toc31209891"/>
      <w:bookmarkStart w:id="1082" w:name="_Toc31211908"/>
      <w:bookmarkStart w:id="1083" w:name="_Toc31213982"/>
      <w:bookmarkStart w:id="1084" w:name="_Toc36798240"/>
      <w:bookmarkStart w:id="1085" w:name="_Toc37148775"/>
      <w:bookmarkStart w:id="1086" w:name="_Toc31199953"/>
      <w:bookmarkStart w:id="1087" w:name="_Toc31201736"/>
      <w:bookmarkStart w:id="1088" w:name="_Toc31203774"/>
      <w:bookmarkStart w:id="1089" w:name="_Toc31205814"/>
      <w:bookmarkStart w:id="1090" w:name="_Toc31207853"/>
      <w:bookmarkStart w:id="1091" w:name="_Toc31209892"/>
      <w:bookmarkStart w:id="1092" w:name="_Toc31211909"/>
      <w:bookmarkStart w:id="1093" w:name="_Toc31213983"/>
      <w:bookmarkStart w:id="1094" w:name="_Toc36798241"/>
      <w:bookmarkStart w:id="1095" w:name="_Toc37148776"/>
      <w:bookmarkStart w:id="1096" w:name="_Toc31199954"/>
      <w:bookmarkStart w:id="1097" w:name="_Toc31201737"/>
      <w:bookmarkStart w:id="1098" w:name="_Toc31203775"/>
      <w:bookmarkStart w:id="1099" w:name="_Toc31205815"/>
      <w:bookmarkStart w:id="1100" w:name="_Toc31207854"/>
      <w:bookmarkStart w:id="1101" w:name="_Toc31209893"/>
      <w:bookmarkStart w:id="1102" w:name="_Toc31211910"/>
      <w:bookmarkStart w:id="1103" w:name="_Toc31213984"/>
      <w:bookmarkStart w:id="1104" w:name="_Toc36798242"/>
      <w:bookmarkStart w:id="1105" w:name="_Toc37148777"/>
      <w:bookmarkStart w:id="1106" w:name="_Toc31199955"/>
      <w:bookmarkStart w:id="1107" w:name="_Toc31201738"/>
      <w:bookmarkStart w:id="1108" w:name="_Toc31203776"/>
      <w:bookmarkStart w:id="1109" w:name="_Toc31205816"/>
      <w:bookmarkStart w:id="1110" w:name="_Toc31207855"/>
      <w:bookmarkStart w:id="1111" w:name="_Toc31209894"/>
      <w:bookmarkStart w:id="1112" w:name="_Toc31211911"/>
      <w:bookmarkStart w:id="1113" w:name="_Toc31213985"/>
      <w:bookmarkStart w:id="1114" w:name="_Toc36798243"/>
      <w:bookmarkStart w:id="1115" w:name="_Toc37148778"/>
      <w:bookmarkStart w:id="1116" w:name="_Toc31199956"/>
      <w:bookmarkStart w:id="1117" w:name="_Toc31201739"/>
      <w:bookmarkStart w:id="1118" w:name="_Toc31203777"/>
      <w:bookmarkStart w:id="1119" w:name="_Toc31205817"/>
      <w:bookmarkStart w:id="1120" w:name="_Toc31207856"/>
      <w:bookmarkStart w:id="1121" w:name="_Toc31209895"/>
      <w:bookmarkStart w:id="1122" w:name="_Toc31211912"/>
      <w:bookmarkStart w:id="1123" w:name="_Toc31213986"/>
      <w:bookmarkStart w:id="1124" w:name="_Toc36798244"/>
      <w:bookmarkStart w:id="1125" w:name="_Toc37148779"/>
      <w:bookmarkStart w:id="1126" w:name="_Toc31199957"/>
      <w:bookmarkStart w:id="1127" w:name="_Toc31201740"/>
      <w:bookmarkStart w:id="1128" w:name="_Toc31203778"/>
      <w:bookmarkStart w:id="1129" w:name="_Toc31205818"/>
      <w:bookmarkStart w:id="1130" w:name="_Toc31207857"/>
      <w:bookmarkStart w:id="1131" w:name="_Toc31209896"/>
      <w:bookmarkStart w:id="1132" w:name="_Toc31211913"/>
      <w:bookmarkStart w:id="1133" w:name="_Toc31213987"/>
      <w:bookmarkStart w:id="1134" w:name="_Toc36798245"/>
      <w:bookmarkStart w:id="1135" w:name="_Toc37148780"/>
      <w:bookmarkStart w:id="1136" w:name="_Toc31199958"/>
      <w:bookmarkStart w:id="1137" w:name="_Toc31201741"/>
      <w:bookmarkStart w:id="1138" w:name="_Toc31203779"/>
      <w:bookmarkStart w:id="1139" w:name="_Toc31205819"/>
      <w:bookmarkStart w:id="1140" w:name="_Toc31207858"/>
      <w:bookmarkStart w:id="1141" w:name="_Toc31209897"/>
      <w:bookmarkStart w:id="1142" w:name="_Toc31211914"/>
      <w:bookmarkStart w:id="1143" w:name="_Toc31213988"/>
      <w:bookmarkStart w:id="1144" w:name="_Toc36798246"/>
      <w:bookmarkStart w:id="1145" w:name="_Toc37148781"/>
      <w:bookmarkStart w:id="1146" w:name="_Toc31199959"/>
      <w:bookmarkStart w:id="1147" w:name="_Toc31201742"/>
      <w:bookmarkStart w:id="1148" w:name="_Toc31203780"/>
      <w:bookmarkStart w:id="1149" w:name="_Toc31205820"/>
      <w:bookmarkStart w:id="1150" w:name="_Toc31207859"/>
      <w:bookmarkStart w:id="1151" w:name="_Toc31209898"/>
      <w:bookmarkStart w:id="1152" w:name="_Toc31211915"/>
      <w:bookmarkStart w:id="1153" w:name="_Toc31213989"/>
      <w:bookmarkStart w:id="1154" w:name="_Toc36798247"/>
      <w:bookmarkStart w:id="1155" w:name="_Toc37148782"/>
      <w:bookmarkStart w:id="1156" w:name="_Toc31199960"/>
      <w:bookmarkStart w:id="1157" w:name="_Toc31201743"/>
      <w:bookmarkStart w:id="1158" w:name="_Toc31203781"/>
      <w:bookmarkStart w:id="1159" w:name="_Toc31205821"/>
      <w:bookmarkStart w:id="1160" w:name="_Toc31207860"/>
      <w:bookmarkStart w:id="1161" w:name="_Toc31209899"/>
      <w:bookmarkStart w:id="1162" w:name="_Toc31211916"/>
      <w:bookmarkStart w:id="1163" w:name="_Toc31213990"/>
      <w:bookmarkStart w:id="1164" w:name="_Toc36798248"/>
      <w:bookmarkStart w:id="1165" w:name="_Toc37148783"/>
      <w:bookmarkStart w:id="1166" w:name="_Toc31199961"/>
      <w:bookmarkStart w:id="1167" w:name="_Toc31201744"/>
      <w:bookmarkStart w:id="1168" w:name="_Toc31203782"/>
      <w:bookmarkStart w:id="1169" w:name="_Toc31205822"/>
      <w:bookmarkStart w:id="1170" w:name="_Toc31207861"/>
      <w:bookmarkStart w:id="1171" w:name="_Toc31209900"/>
      <w:bookmarkStart w:id="1172" w:name="_Toc31211917"/>
      <w:bookmarkStart w:id="1173" w:name="_Toc31213991"/>
      <w:bookmarkStart w:id="1174" w:name="_Toc36798249"/>
      <w:bookmarkStart w:id="1175" w:name="_Toc37148784"/>
      <w:bookmarkStart w:id="1176" w:name="_Toc31199962"/>
      <w:bookmarkStart w:id="1177" w:name="_Toc31201745"/>
      <w:bookmarkStart w:id="1178" w:name="_Toc31203783"/>
      <w:bookmarkStart w:id="1179" w:name="_Toc31205823"/>
      <w:bookmarkStart w:id="1180" w:name="_Toc31207862"/>
      <w:bookmarkStart w:id="1181" w:name="_Toc31209901"/>
      <w:bookmarkStart w:id="1182" w:name="_Toc31211918"/>
      <w:bookmarkStart w:id="1183" w:name="_Toc31213992"/>
      <w:bookmarkStart w:id="1184" w:name="_Toc36798250"/>
      <w:bookmarkStart w:id="1185" w:name="_Toc37148785"/>
      <w:bookmarkStart w:id="1186" w:name="_Toc31199963"/>
      <w:bookmarkStart w:id="1187" w:name="_Toc31201746"/>
      <w:bookmarkStart w:id="1188" w:name="_Toc31203784"/>
      <w:bookmarkStart w:id="1189" w:name="_Toc31205824"/>
      <w:bookmarkStart w:id="1190" w:name="_Toc31207863"/>
      <w:bookmarkStart w:id="1191" w:name="_Toc31209902"/>
      <w:bookmarkStart w:id="1192" w:name="_Toc31211919"/>
      <w:bookmarkStart w:id="1193" w:name="_Toc31213993"/>
      <w:bookmarkStart w:id="1194" w:name="_Toc36798251"/>
      <w:bookmarkStart w:id="1195" w:name="_Toc37148786"/>
      <w:bookmarkStart w:id="1196" w:name="_Toc31199965"/>
      <w:bookmarkStart w:id="1197" w:name="_Toc31201748"/>
      <w:bookmarkStart w:id="1198" w:name="_Toc31203786"/>
      <w:bookmarkStart w:id="1199" w:name="_Toc31205826"/>
      <w:bookmarkStart w:id="1200" w:name="_Toc31207865"/>
      <w:bookmarkStart w:id="1201" w:name="_Toc31209904"/>
      <w:bookmarkStart w:id="1202" w:name="_Toc31211921"/>
      <w:bookmarkStart w:id="1203" w:name="_Toc31213995"/>
      <w:bookmarkStart w:id="1204" w:name="_Toc36798253"/>
      <w:bookmarkStart w:id="1205" w:name="_Toc37148788"/>
      <w:bookmarkStart w:id="1206" w:name="_Toc31199966"/>
      <w:bookmarkStart w:id="1207" w:name="_Toc31201749"/>
      <w:bookmarkStart w:id="1208" w:name="_Toc31203787"/>
      <w:bookmarkStart w:id="1209" w:name="_Toc31205827"/>
      <w:bookmarkStart w:id="1210" w:name="_Toc31207866"/>
      <w:bookmarkStart w:id="1211" w:name="_Toc31209905"/>
      <w:bookmarkStart w:id="1212" w:name="_Toc31211922"/>
      <w:bookmarkStart w:id="1213" w:name="_Toc31213996"/>
      <w:bookmarkStart w:id="1214" w:name="_Toc36798254"/>
      <w:bookmarkStart w:id="1215" w:name="_Toc37148789"/>
      <w:bookmarkStart w:id="1216" w:name="_Toc31199967"/>
      <w:bookmarkStart w:id="1217" w:name="_Toc31201750"/>
      <w:bookmarkStart w:id="1218" w:name="_Toc31203788"/>
      <w:bookmarkStart w:id="1219" w:name="_Toc31205828"/>
      <w:bookmarkStart w:id="1220" w:name="_Toc31207867"/>
      <w:bookmarkStart w:id="1221" w:name="_Toc31209906"/>
      <w:bookmarkStart w:id="1222" w:name="_Toc31211923"/>
      <w:bookmarkStart w:id="1223" w:name="_Toc31213997"/>
      <w:bookmarkStart w:id="1224" w:name="_Toc36798255"/>
      <w:bookmarkStart w:id="1225" w:name="_Toc37148790"/>
      <w:bookmarkStart w:id="1226" w:name="_Toc31199969"/>
      <w:bookmarkStart w:id="1227" w:name="_Toc31201752"/>
      <w:bookmarkStart w:id="1228" w:name="_Toc31203790"/>
      <w:bookmarkStart w:id="1229" w:name="_Toc31205830"/>
      <w:bookmarkStart w:id="1230" w:name="_Toc31207869"/>
      <w:bookmarkStart w:id="1231" w:name="_Toc31209908"/>
      <w:bookmarkStart w:id="1232" w:name="_Toc31211925"/>
      <w:bookmarkStart w:id="1233" w:name="_Toc31213999"/>
      <w:bookmarkStart w:id="1234" w:name="_Toc36798257"/>
      <w:bookmarkStart w:id="1235" w:name="_Toc37148792"/>
      <w:bookmarkStart w:id="1236" w:name="_Toc31199970"/>
      <w:bookmarkStart w:id="1237" w:name="_Toc31201753"/>
      <w:bookmarkStart w:id="1238" w:name="_Toc31203791"/>
      <w:bookmarkStart w:id="1239" w:name="_Toc31205831"/>
      <w:bookmarkStart w:id="1240" w:name="_Toc31207870"/>
      <w:bookmarkStart w:id="1241" w:name="_Toc31209909"/>
      <w:bookmarkStart w:id="1242" w:name="_Toc31211926"/>
      <w:bookmarkStart w:id="1243" w:name="_Toc31214000"/>
      <w:bookmarkStart w:id="1244" w:name="_Toc36798258"/>
      <w:bookmarkStart w:id="1245" w:name="_Toc37148793"/>
      <w:bookmarkStart w:id="1246" w:name="_Toc31199971"/>
      <w:bookmarkStart w:id="1247" w:name="_Toc31201754"/>
      <w:bookmarkStart w:id="1248" w:name="_Toc31203792"/>
      <w:bookmarkStart w:id="1249" w:name="_Toc31205832"/>
      <w:bookmarkStart w:id="1250" w:name="_Toc31207871"/>
      <w:bookmarkStart w:id="1251" w:name="_Toc31209910"/>
      <w:bookmarkStart w:id="1252" w:name="_Toc31211927"/>
      <w:bookmarkStart w:id="1253" w:name="_Toc31214001"/>
      <w:bookmarkStart w:id="1254" w:name="_Toc36798259"/>
      <w:bookmarkStart w:id="1255" w:name="_Toc37148794"/>
      <w:bookmarkStart w:id="1256" w:name="_Toc31199972"/>
      <w:bookmarkStart w:id="1257" w:name="_Toc31201755"/>
      <w:bookmarkStart w:id="1258" w:name="_Toc31203793"/>
      <w:bookmarkStart w:id="1259" w:name="_Toc31205833"/>
      <w:bookmarkStart w:id="1260" w:name="_Toc31207872"/>
      <w:bookmarkStart w:id="1261" w:name="_Toc31209911"/>
      <w:bookmarkStart w:id="1262" w:name="_Toc31211928"/>
      <w:bookmarkStart w:id="1263" w:name="_Toc31214002"/>
      <w:bookmarkStart w:id="1264" w:name="_Toc36798260"/>
      <w:bookmarkStart w:id="1265" w:name="_Toc37148795"/>
      <w:bookmarkStart w:id="1266" w:name="_Toc31199974"/>
      <w:bookmarkStart w:id="1267" w:name="_Toc31201757"/>
      <w:bookmarkStart w:id="1268" w:name="_Toc31203795"/>
      <w:bookmarkStart w:id="1269" w:name="_Toc31205835"/>
      <w:bookmarkStart w:id="1270" w:name="_Toc31207874"/>
      <w:bookmarkStart w:id="1271" w:name="_Toc31209913"/>
      <w:bookmarkStart w:id="1272" w:name="_Toc31211930"/>
      <w:bookmarkStart w:id="1273" w:name="_Toc31214004"/>
      <w:bookmarkStart w:id="1274" w:name="_Toc36798262"/>
      <w:bookmarkStart w:id="1275" w:name="_Toc37148797"/>
      <w:bookmarkStart w:id="1276" w:name="_Toc31199975"/>
      <w:bookmarkStart w:id="1277" w:name="_Toc31201758"/>
      <w:bookmarkStart w:id="1278" w:name="_Toc31203796"/>
      <w:bookmarkStart w:id="1279" w:name="_Toc31205836"/>
      <w:bookmarkStart w:id="1280" w:name="_Toc31207875"/>
      <w:bookmarkStart w:id="1281" w:name="_Toc31209914"/>
      <w:bookmarkStart w:id="1282" w:name="_Toc31211931"/>
      <w:bookmarkStart w:id="1283" w:name="_Toc31214005"/>
      <w:bookmarkStart w:id="1284" w:name="_Toc36798263"/>
      <w:bookmarkStart w:id="1285" w:name="_Toc37148798"/>
      <w:bookmarkStart w:id="1286" w:name="_Toc31199976"/>
      <w:bookmarkStart w:id="1287" w:name="_Toc31201759"/>
      <w:bookmarkStart w:id="1288" w:name="_Toc31203797"/>
      <w:bookmarkStart w:id="1289" w:name="_Toc31205837"/>
      <w:bookmarkStart w:id="1290" w:name="_Toc31207876"/>
      <w:bookmarkStart w:id="1291" w:name="_Toc31209915"/>
      <w:bookmarkStart w:id="1292" w:name="_Toc31211932"/>
      <w:bookmarkStart w:id="1293" w:name="_Toc31214006"/>
      <w:bookmarkStart w:id="1294" w:name="_Toc36798264"/>
      <w:bookmarkStart w:id="1295" w:name="_Toc37148799"/>
      <w:bookmarkStart w:id="1296" w:name="_Toc31199977"/>
      <w:bookmarkStart w:id="1297" w:name="_Toc31201760"/>
      <w:bookmarkStart w:id="1298" w:name="_Toc31203798"/>
      <w:bookmarkStart w:id="1299" w:name="_Toc31205838"/>
      <w:bookmarkStart w:id="1300" w:name="_Toc31207877"/>
      <w:bookmarkStart w:id="1301" w:name="_Toc31209916"/>
      <w:bookmarkStart w:id="1302" w:name="_Toc31211933"/>
      <w:bookmarkStart w:id="1303" w:name="_Toc31214007"/>
      <w:bookmarkStart w:id="1304" w:name="_Toc36798265"/>
      <w:bookmarkStart w:id="1305" w:name="_Toc37148800"/>
      <w:bookmarkStart w:id="1306" w:name="_Toc31199979"/>
      <w:bookmarkStart w:id="1307" w:name="_Toc31201762"/>
      <w:bookmarkStart w:id="1308" w:name="_Toc31203800"/>
      <w:bookmarkStart w:id="1309" w:name="_Toc31205840"/>
      <w:bookmarkStart w:id="1310" w:name="_Toc31207879"/>
      <w:bookmarkStart w:id="1311" w:name="_Toc31209918"/>
      <w:bookmarkStart w:id="1312" w:name="_Toc31211935"/>
      <w:bookmarkStart w:id="1313" w:name="_Toc31214009"/>
      <w:bookmarkStart w:id="1314" w:name="_Toc36798267"/>
      <w:bookmarkStart w:id="1315" w:name="_Toc37148802"/>
      <w:bookmarkStart w:id="1316" w:name="_Toc31199980"/>
      <w:bookmarkStart w:id="1317" w:name="_Toc31201763"/>
      <w:bookmarkStart w:id="1318" w:name="_Toc31203801"/>
      <w:bookmarkStart w:id="1319" w:name="_Toc31205841"/>
      <w:bookmarkStart w:id="1320" w:name="_Toc31207880"/>
      <w:bookmarkStart w:id="1321" w:name="_Toc31209919"/>
      <w:bookmarkStart w:id="1322" w:name="_Toc31211936"/>
      <w:bookmarkStart w:id="1323" w:name="_Toc31214010"/>
      <w:bookmarkStart w:id="1324" w:name="_Toc36798268"/>
      <w:bookmarkStart w:id="1325" w:name="_Toc37148803"/>
      <w:bookmarkStart w:id="1326" w:name="_Toc31199981"/>
      <w:bookmarkStart w:id="1327" w:name="_Toc31201764"/>
      <w:bookmarkStart w:id="1328" w:name="_Toc31203802"/>
      <w:bookmarkStart w:id="1329" w:name="_Toc31205842"/>
      <w:bookmarkStart w:id="1330" w:name="_Toc31207881"/>
      <w:bookmarkStart w:id="1331" w:name="_Toc31209920"/>
      <w:bookmarkStart w:id="1332" w:name="_Toc31211937"/>
      <w:bookmarkStart w:id="1333" w:name="_Toc31214011"/>
      <w:bookmarkStart w:id="1334" w:name="_Toc36798269"/>
      <w:bookmarkStart w:id="1335" w:name="_Toc37148804"/>
      <w:bookmarkStart w:id="1336" w:name="_Toc31199982"/>
      <w:bookmarkStart w:id="1337" w:name="_Toc31201765"/>
      <w:bookmarkStart w:id="1338" w:name="_Toc31203803"/>
      <w:bookmarkStart w:id="1339" w:name="_Toc31205843"/>
      <w:bookmarkStart w:id="1340" w:name="_Toc31207882"/>
      <w:bookmarkStart w:id="1341" w:name="_Toc31209921"/>
      <w:bookmarkStart w:id="1342" w:name="_Toc31211938"/>
      <w:bookmarkStart w:id="1343" w:name="_Toc31214012"/>
      <w:bookmarkStart w:id="1344" w:name="_Toc36798270"/>
      <w:bookmarkStart w:id="1345" w:name="_Toc37148805"/>
      <w:bookmarkStart w:id="1346" w:name="_Toc31199984"/>
      <w:bookmarkStart w:id="1347" w:name="_Toc31201767"/>
      <w:bookmarkStart w:id="1348" w:name="_Toc31203805"/>
      <w:bookmarkStart w:id="1349" w:name="_Toc31205845"/>
      <w:bookmarkStart w:id="1350" w:name="_Toc31207884"/>
      <w:bookmarkStart w:id="1351" w:name="_Toc31209923"/>
      <w:bookmarkStart w:id="1352" w:name="_Toc31211940"/>
      <w:bookmarkStart w:id="1353" w:name="_Toc31214014"/>
      <w:bookmarkStart w:id="1354" w:name="_Toc36798272"/>
      <w:bookmarkStart w:id="1355" w:name="_Toc37148807"/>
      <w:bookmarkStart w:id="1356" w:name="_Toc31199985"/>
      <w:bookmarkStart w:id="1357" w:name="_Toc31201768"/>
      <w:bookmarkStart w:id="1358" w:name="_Toc31203806"/>
      <w:bookmarkStart w:id="1359" w:name="_Toc31205846"/>
      <w:bookmarkStart w:id="1360" w:name="_Toc31207885"/>
      <w:bookmarkStart w:id="1361" w:name="_Toc31209924"/>
      <w:bookmarkStart w:id="1362" w:name="_Toc31211941"/>
      <w:bookmarkStart w:id="1363" w:name="_Toc31214015"/>
      <w:bookmarkStart w:id="1364" w:name="_Toc36798273"/>
      <w:bookmarkStart w:id="1365" w:name="_Toc37148808"/>
      <w:bookmarkStart w:id="1366" w:name="_Toc31199986"/>
      <w:bookmarkStart w:id="1367" w:name="_Toc31201769"/>
      <w:bookmarkStart w:id="1368" w:name="_Toc31203807"/>
      <w:bookmarkStart w:id="1369" w:name="_Toc31205847"/>
      <w:bookmarkStart w:id="1370" w:name="_Toc31207886"/>
      <w:bookmarkStart w:id="1371" w:name="_Toc31209925"/>
      <w:bookmarkStart w:id="1372" w:name="_Toc31211942"/>
      <w:bookmarkStart w:id="1373" w:name="_Toc31214016"/>
      <w:bookmarkStart w:id="1374" w:name="_Toc36798274"/>
      <w:bookmarkStart w:id="1375" w:name="_Toc37148809"/>
      <w:bookmarkStart w:id="1376" w:name="_Toc31199987"/>
      <w:bookmarkStart w:id="1377" w:name="_Toc31201770"/>
      <w:bookmarkStart w:id="1378" w:name="_Toc31203808"/>
      <w:bookmarkStart w:id="1379" w:name="_Toc31205848"/>
      <w:bookmarkStart w:id="1380" w:name="_Toc31207887"/>
      <w:bookmarkStart w:id="1381" w:name="_Toc31209926"/>
      <w:bookmarkStart w:id="1382" w:name="_Toc31211943"/>
      <w:bookmarkStart w:id="1383" w:name="_Toc31214017"/>
      <w:bookmarkStart w:id="1384" w:name="_Toc36798275"/>
      <w:bookmarkStart w:id="1385" w:name="_Toc37148810"/>
      <w:bookmarkStart w:id="1386" w:name="_Toc31199989"/>
      <w:bookmarkStart w:id="1387" w:name="_Toc31201772"/>
      <w:bookmarkStart w:id="1388" w:name="_Toc31203810"/>
      <w:bookmarkStart w:id="1389" w:name="_Toc31205850"/>
      <w:bookmarkStart w:id="1390" w:name="_Toc31207889"/>
      <w:bookmarkStart w:id="1391" w:name="_Toc31209928"/>
      <w:bookmarkStart w:id="1392" w:name="_Toc31211945"/>
      <w:bookmarkStart w:id="1393" w:name="_Toc31214019"/>
      <w:bookmarkStart w:id="1394" w:name="_Toc36798277"/>
      <w:bookmarkStart w:id="1395" w:name="_Toc37148812"/>
      <w:bookmarkStart w:id="1396" w:name="_Toc31199990"/>
      <w:bookmarkStart w:id="1397" w:name="_Toc31201773"/>
      <w:bookmarkStart w:id="1398" w:name="_Toc31203811"/>
      <w:bookmarkStart w:id="1399" w:name="_Toc31205851"/>
      <w:bookmarkStart w:id="1400" w:name="_Toc31207890"/>
      <w:bookmarkStart w:id="1401" w:name="_Toc31209929"/>
      <w:bookmarkStart w:id="1402" w:name="_Toc31211946"/>
      <w:bookmarkStart w:id="1403" w:name="_Toc31214020"/>
      <w:bookmarkStart w:id="1404" w:name="_Toc36798278"/>
      <w:bookmarkStart w:id="1405" w:name="_Toc37148813"/>
      <w:bookmarkStart w:id="1406" w:name="_Toc31199991"/>
      <w:bookmarkStart w:id="1407" w:name="_Toc31201774"/>
      <w:bookmarkStart w:id="1408" w:name="_Toc31203812"/>
      <w:bookmarkStart w:id="1409" w:name="_Toc31205852"/>
      <w:bookmarkStart w:id="1410" w:name="_Toc31207891"/>
      <w:bookmarkStart w:id="1411" w:name="_Toc31209930"/>
      <w:bookmarkStart w:id="1412" w:name="_Toc31211947"/>
      <w:bookmarkStart w:id="1413" w:name="_Toc31214021"/>
      <w:bookmarkStart w:id="1414" w:name="_Toc36798279"/>
      <w:bookmarkStart w:id="1415" w:name="_Toc37148814"/>
      <w:bookmarkStart w:id="1416" w:name="_Toc31199992"/>
      <w:bookmarkStart w:id="1417" w:name="_Toc31201775"/>
      <w:bookmarkStart w:id="1418" w:name="_Toc31203813"/>
      <w:bookmarkStart w:id="1419" w:name="_Toc31205853"/>
      <w:bookmarkStart w:id="1420" w:name="_Toc31207892"/>
      <w:bookmarkStart w:id="1421" w:name="_Toc31209931"/>
      <w:bookmarkStart w:id="1422" w:name="_Toc31211948"/>
      <w:bookmarkStart w:id="1423" w:name="_Toc31214022"/>
      <w:bookmarkStart w:id="1424" w:name="_Toc36798280"/>
      <w:bookmarkStart w:id="1425" w:name="_Toc37148815"/>
      <w:bookmarkStart w:id="1426" w:name="_Toc31199993"/>
      <w:bookmarkStart w:id="1427" w:name="_Toc31201776"/>
      <w:bookmarkStart w:id="1428" w:name="_Toc31203814"/>
      <w:bookmarkStart w:id="1429" w:name="_Toc31205854"/>
      <w:bookmarkStart w:id="1430" w:name="_Toc31207893"/>
      <w:bookmarkStart w:id="1431" w:name="_Toc31209932"/>
      <w:bookmarkStart w:id="1432" w:name="_Toc31211949"/>
      <w:bookmarkStart w:id="1433" w:name="_Toc31214023"/>
      <w:bookmarkStart w:id="1434" w:name="_Toc36798281"/>
      <w:bookmarkStart w:id="1435" w:name="_Toc37148816"/>
      <w:bookmarkStart w:id="1436" w:name="_Toc31199994"/>
      <w:bookmarkStart w:id="1437" w:name="_Toc31201777"/>
      <w:bookmarkStart w:id="1438" w:name="_Toc31203815"/>
      <w:bookmarkStart w:id="1439" w:name="_Toc31205855"/>
      <w:bookmarkStart w:id="1440" w:name="_Toc31207894"/>
      <w:bookmarkStart w:id="1441" w:name="_Toc31209933"/>
      <w:bookmarkStart w:id="1442" w:name="_Toc31211950"/>
      <w:bookmarkStart w:id="1443" w:name="_Toc31214024"/>
      <w:bookmarkStart w:id="1444" w:name="_Toc36798282"/>
      <w:bookmarkStart w:id="1445" w:name="_Toc37148817"/>
      <w:bookmarkStart w:id="1446" w:name="_Toc31199995"/>
      <w:bookmarkStart w:id="1447" w:name="_Toc31201778"/>
      <w:bookmarkStart w:id="1448" w:name="_Toc31203816"/>
      <w:bookmarkStart w:id="1449" w:name="_Toc31205856"/>
      <w:bookmarkStart w:id="1450" w:name="_Toc31207895"/>
      <w:bookmarkStart w:id="1451" w:name="_Toc31209934"/>
      <w:bookmarkStart w:id="1452" w:name="_Toc31211951"/>
      <w:bookmarkStart w:id="1453" w:name="_Toc31214025"/>
      <w:bookmarkStart w:id="1454" w:name="_Toc36798283"/>
      <w:bookmarkStart w:id="1455" w:name="_Toc37148818"/>
      <w:bookmarkStart w:id="1456" w:name="_Toc31199996"/>
      <w:bookmarkStart w:id="1457" w:name="_Toc31201779"/>
      <w:bookmarkStart w:id="1458" w:name="_Toc31203817"/>
      <w:bookmarkStart w:id="1459" w:name="_Toc31205857"/>
      <w:bookmarkStart w:id="1460" w:name="_Toc31207896"/>
      <w:bookmarkStart w:id="1461" w:name="_Toc31209935"/>
      <w:bookmarkStart w:id="1462" w:name="_Toc31211952"/>
      <w:bookmarkStart w:id="1463" w:name="_Toc31214026"/>
      <w:bookmarkStart w:id="1464" w:name="_Toc36798284"/>
      <w:bookmarkStart w:id="1465" w:name="_Toc37148819"/>
      <w:bookmarkStart w:id="1466" w:name="_Toc31199997"/>
      <w:bookmarkStart w:id="1467" w:name="_Toc31201780"/>
      <w:bookmarkStart w:id="1468" w:name="_Toc31203818"/>
      <w:bookmarkStart w:id="1469" w:name="_Toc31205858"/>
      <w:bookmarkStart w:id="1470" w:name="_Toc31207897"/>
      <w:bookmarkStart w:id="1471" w:name="_Toc31209936"/>
      <w:bookmarkStart w:id="1472" w:name="_Toc31211953"/>
      <w:bookmarkStart w:id="1473" w:name="_Toc31214027"/>
      <w:bookmarkStart w:id="1474" w:name="_Toc36798285"/>
      <w:bookmarkStart w:id="1475" w:name="_Toc37148820"/>
      <w:bookmarkStart w:id="1476" w:name="_Toc31199998"/>
      <w:bookmarkStart w:id="1477" w:name="_Toc31201781"/>
      <w:bookmarkStart w:id="1478" w:name="_Toc31203819"/>
      <w:bookmarkStart w:id="1479" w:name="_Toc31205859"/>
      <w:bookmarkStart w:id="1480" w:name="_Toc31207898"/>
      <w:bookmarkStart w:id="1481" w:name="_Toc31209937"/>
      <w:bookmarkStart w:id="1482" w:name="_Toc31211954"/>
      <w:bookmarkStart w:id="1483" w:name="_Toc31214028"/>
      <w:bookmarkStart w:id="1484" w:name="_Toc36798286"/>
      <w:bookmarkStart w:id="1485" w:name="_Toc37148821"/>
      <w:bookmarkStart w:id="1486" w:name="_Toc31199999"/>
      <w:bookmarkStart w:id="1487" w:name="_Toc31201782"/>
      <w:bookmarkStart w:id="1488" w:name="_Toc31203820"/>
      <w:bookmarkStart w:id="1489" w:name="_Toc31205860"/>
      <w:bookmarkStart w:id="1490" w:name="_Toc31207899"/>
      <w:bookmarkStart w:id="1491" w:name="_Toc31209938"/>
      <w:bookmarkStart w:id="1492" w:name="_Toc31211955"/>
      <w:bookmarkStart w:id="1493" w:name="_Toc31214029"/>
      <w:bookmarkStart w:id="1494" w:name="_Toc36798287"/>
      <w:bookmarkStart w:id="1495" w:name="_Toc37148822"/>
      <w:bookmarkStart w:id="1496" w:name="_Toc31200001"/>
      <w:bookmarkStart w:id="1497" w:name="_Toc31201784"/>
      <w:bookmarkStart w:id="1498" w:name="_Toc31203822"/>
      <w:bookmarkStart w:id="1499" w:name="_Toc31205862"/>
      <w:bookmarkStart w:id="1500" w:name="_Toc31207901"/>
      <w:bookmarkStart w:id="1501" w:name="_Toc31209940"/>
      <w:bookmarkStart w:id="1502" w:name="_Toc31211957"/>
      <w:bookmarkStart w:id="1503" w:name="_Toc31214031"/>
      <w:bookmarkStart w:id="1504" w:name="_Toc36798289"/>
      <w:bookmarkStart w:id="1505" w:name="_Toc37148824"/>
      <w:bookmarkStart w:id="1506" w:name="_Toc31200002"/>
      <w:bookmarkStart w:id="1507" w:name="_Toc31201785"/>
      <w:bookmarkStart w:id="1508" w:name="_Toc31203823"/>
      <w:bookmarkStart w:id="1509" w:name="_Toc31205863"/>
      <w:bookmarkStart w:id="1510" w:name="_Toc31207902"/>
      <w:bookmarkStart w:id="1511" w:name="_Toc31209941"/>
      <w:bookmarkStart w:id="1512" w:name="_Toc31211958"/>
      <w:bookmarkStart w:id="1513" w:name="_Toc31214032"/>
      <w:bookmarkStart w:id="1514" w:name="_Toc36798290"/>
      <w:bookmarkStart w:id="1515" w:name="_Toc37148825"/>
      <w:bookmarkStart w:id="1516" w:name="_Toc31200003"/>
      <w:bookmarkStart w:id="1517" w:name="_Toc31201786"/>
      <w:bookmarkStart w:id="1518" w:name="_Toc31203824"/>
      <w:bookmarkStart w:id="1519" w:name="_Toc31205864"/>
      <w:bookmarkStart w:id="1520" w:name="_Toc31207903"/>
      <w:bookmarkStart w:id="1521" w:name="_Toc31209942"/>
      <w:bookmarkStart w:id="1522" w:name="_Toc31211959"/>
      <w:bookmarkStart w:id="1523" w:name="_Toc31214033"/>
      <w:bookmarkStart w:id="1524" w:name="_Toc36798291"/>
      <w:bookmarkStart w:id="1525" w:name="_Toc37148826"/>
      <w:bookmarkStart w:id="1526" w:name="_Toc31200005"/>
      <w:bookmarkStart w:id="1527" w:name="_Toc31201788"/>
      <w:bookmarkStart w:id="1528" w:name="_Toc31203826"/>
      <w:bookmarkStart w:id="1529" w:name="_Toc31205866"/>
      <w:bookmarkStart w:id="1530" w:name="_Toc31207905"/>
      <w:bookmarkStart w:id="1531" w:name="_Toc31209944"/>
      <w:bookmarkStart w:id="1532" w:name="_Toc31211961"/>
      <w:bookmarkStart w:id="1533" w:name="_Toc31214035"/>
      <w:bookmarkStart w:id="1534" w:name="_Toc36798293"/>
      <w:bookmarkStart w:id="1535" w:name="_Toc37148828"/>
      <w:bookmarkStart w:id="1536" w:name="_Toc31200006"/>
      <w:bookmarkStart w:id="1537" w:name="_Toc31201789"/>
      <w:bookmarkStart w:id="1538" w:name="_Toc31203827"/>
      <w:bookmarkStart w:id="1539" w:name="_Toc31205867"/>
      <w:bookmarkStart w:id="1540" w:name="_Toc31207906"/>
      <w:bookmarkStart w:id="1541" w:name="_Toc31209945"/>
      <w:bookmarkStart w:id="1542" w:name="_Toc31211962"/>
      <w:bookmarkStart w:id="1543" w:name="_Toc31214036"/>
      <w:bookmarkStart w:id="1544" w:name="_Toc36798294"/>
      <w:bookmarkStart w:id="1545" w:name="_Toc37148829"/>
      <w:bookmarkStart w:id="1546" w:name="_Toc31200007"/>
      <w:bookmarkStart w:id="1547" w:name="_Toc31201790"/>
      <w:bookmarkStart w:id="1548" w:name="_Toc31203828"/>
      <w:bookmarkStart w:id="1549" w:name="_Toc31205868"/>
      <w:bookmarkStart w:id="1550" w:name="_Toc31207907"/>
      <w:bookmarkStart w:id="1551" w:name="_Toc31209946"/>
      <w:bookmarkStart w:id="1552" w:name="_Toc31211963"/>
      <w:bookmarkStart w:id="1553" w:name="_Toc31214037"/>
      <w:bookmarkStart w:id="1554" w:name="_Toc36798295"/>
      <w:bookmarkStart w:id="1555" w:name="_Toc37148830"/>
      <w:bookmarkStart w:id="1556" w:name="_Toc31200008"/>
      <w:bookmarkStart w:id="1557" w:name="_Toc31201791"/>
      <w:bookmarkStart w:id="1558" w:name="_Toc31203829"/>
      <w:bookmarkStart w:id="1559" w:name="_Toc31205869"/>
      <w:bookmarkStart w:id="1560" w:name="_Toc31207908"/>
      <w:bookmarkStart w:id="1561" w:name="_Toc31209947"/>
      <w:bookmarkStart w:id="1562" w:name="_Toc31211964"/>
      <w:bookmarkStart w:id="1563" w:name="_Toc31214038"/>
      <w:bookmarkStart w:id="1564" w:name="_Toc36798296"/>
      <w:bookmarkStart w:id="1565" w:name="_Toc37148831"/>
      <w:bookmarkStart w:id="1566" w:name="_Toc31200009"/>
      <w:bookmarkStart w:id="1567" w:name="_Toc31201792"/>
      <w:bookmarkStart w:id="1568" w:name="_Toc31203830"/>
      <w:bookmarkStart w:id="1569" w:name="_Toc31205870"/>
      <w:bookmarkStart w:id="1570" w:name="_Toc31207909"/>
      <w:bookmarkStart w:id="1571" w:name="_Toc31209948"/>
      <w:bookmarkStart w:id="1572" w:name="_Toc31211965"/>
      <w:bookmarkStart w:id="1573" w:name="_Toc31214039"/>
      <w:bookmarkStart w:id="1574" w:name="_Toc36798297"/>
      <w:bookmarkStart w:id="1575" w:name="_Toc37148832"/>
      <w:bookmarkStart w:id="1576" w:name="_Toc31200010"/>
      <w:bookmarkStart w:id="1577" w:name="_Toc31201793"/>
      <w:bookmarkStart w:id="1578" w:name="_Toc31203831"/>
      <w:bookmarkStart w:id="1579" w:name="_Toc31205871"/>
      <w:bookmarkStart w:id="1580" w:name="_Toc31207910"/>
      <w:bookmarkStart w:id="1581" w:name="_Toc31209949"/>
      <w:bookmarkStart w:id="1582" w:name="_Toc31211966"/>
      <w:bookmarkStart w:id="1583" w:name="_Toc31214040"/>
      <w:bookmarkStart w:id="1584" w:name="_Toc36798298"/>
      <w:bookmarkStart w:id="1585" w:name="_Toc37148833"/>
      <w:bookmarkStart w:id="1586" w:name="_Toc31200011"/>
      <w:bookmarkStart w:id="1587" w:name="_Toc31201794"/>
      <w:bookmarkStart w:id="1588" w:name="_Toc31203832"/>
      <w:bookmarkStart w:id="1589" w:name="_Toc31205872"/>
      <w:bookmarkStart w:id="1590" w:name="_Toc31207911"/>
      <w:bookmarkStart w:id="1591" w:name="_Toc31209950"/>
      <w:bookmarkStart w:id="1592" w:name="_Toc31211967"/>
      <w:bookmarkStart w:id="1593" w:name="_Toc31214041"/>
      <w:bookmarkStart w:id="1594" w:name="_Toc36798299"/>
      <w:bookmarkStart w:id="1595" w:name="_Toc37148834"/>
      <w:bookmarkStart w:id="1596" w:name="_Toc31200013"/>
      <w:bookmarkStart w:id="1597" w:name="_Toc31201796"/>
      <w:bookmarkStart w:id="1598" w:name="_Toc31203834"/>
      <w:bookmarkStart w:id="1599" w:name="_Toc31205874"/>
      <w:bookmarkStart w:id="1600" w:name="_Toc31207913"/>
      <w:bookmarkStart w:id="1601" w:name="_Toc31209952"/>
      <w:bookmarkStart w:id="1602" w:name="_Toc31211969"/>
      <w:bookmarkStart w:id="1603" w:name="_Toc31214043"/>
      <w:bookmarkStart w:id="1604" w:name="_Toc36798301"/>
      <w:bookmarkStart w:id="1605" w:name="_Toc37148836"/>
      <w:bookmarkStart w:id="1606" w:name="_Toc31200014"/>
      <w:bookmarkStart w:id="1607" w:name="_Toc31201797"/>
      <w:bookmarkStart w:id="1608" w:name="_Toc31203835"/>
      <w:bookmarkStart w:id="1609" w:name="_Toc31205875"/>
      <w:bookmarkStart w:id="1610" w:name="_Toc31207914"/>
      <w:bookmarkStart w:id="1611" w:name="_Toc31209953"/>
      <w:bookmarkStart w:id="1612" w:name="_Toc31211970"/>
      <w:bookmarkStart w:id="1613" w:name="_Toc31214044"/>
      <w:bookmarkStart w:id="1614" w:name="_Toc36798302"/>
      <w:bookmarkStart w:id="1615" w:name="_Toc37148837"/>
      <w:bookmarkStart w:id="1616" w:name="_Toc31200015"/>
      <w:bookmarkStart w:id="1617" w:name="_Toc31201798"/>
      <w:bookmarkStart w:id="1618" w:name="_Toc31203836"/>
      <w:bookmarkStart w:id="1619" w:name="_Toc31205876"/>
      <w:bookmarkStart w:id="1620" w:name="_Toc31207915"/>
      <w:bookmarkStart w:id="1621" w:name="_Toc31209954"/>
      <w:bookmarkStart w:id="1622" w:name="_Toc31211971"/>
      <w:bookmarkStart w:id="1623" w:name="_Toc31214045"/>
      <w:bookmarkStart w:id="1624" w:name="_Toc36798303"/>
      <w:bookmarkStart w:id="1625" w:name="_Toc37148838"/>
      <w:bookmarkStart w:id="1626" w:name="_Toc31200016"/>
      <w:bookmarkStart w:id="1627" w:name="_Toc31201799"/>
      <w:bookmarkStart w:id="1628" w:name="_Toc31203837"/>
      <w:bookmarkStart w:id="1629" w:name="_Toc31205877"/>
      <w:bookmarkStart w:id="1630" w:name="_Toc31207916"/>
      <w:bookmarkStart w:id="1631" w:name="_Toc31209955"/>
      <w:bookmarkStart w:id="1632" w:name="_Toc31211972"/>
      <w:bookmarkStart w:id="1633" w:name="_Toc31214046"/>
      <w:bookmarkStart w:id="1634" w:name="_Toc36798304"/>
      <w:bookmarkStart w:id="1635" w:name="_Toc37148839"/>
      <w:bookmarkStart w:id="1636" w:name="_Toc31200017"/>
      <w:bookmarkStart w:id="1637" w:name="_Toc31201800"/>
      <w:bookmarkStart w:id="1638" w:name="_Toc31203838"/>
      <w:bookmarkStart w:id="1639" w:name="_Toc31205878"/>
      <w:bookmarkStart w:id="1640" w:name="_Toc31207917"/>
      <w:bookmarkStart w:id="1641" w:name="_Toc31209956"/>
      <w:bookmarkStart w:id="1642" w:name="_Toc31211973"/>
      <w:bookmarkStart w:id="1643" w:name="_Toc31214047"/>
      <w:bookmarkStart w:id="1644" w:name="_Toc36798305"/>
      <w:bookmarkStart w:id="1645" w:name="_Toc37148840"/>
      <w:bookmarkStart w:id="1646" w:name="_Toc31200019"/>
      <w:bookmarkStart w:id="1647" w:name="_Toc31201802"/>
      <w:bookmarkStart w:id="1648" w:name="_Toc31203840"/>
      <w:bookmarkStart w:id="1649" w:name="_Toc31205880"/>
      <w:bookmarkStart w:id="1650" w:name="_Toc31207919"/>
      <w:bookmarkStart w:id="1651" w:name="_Toc31209958"/>
      <w:bookmarkStart w:id="1652" w:name="_Toc31211975"/>
      <w:bookmarkStart w:id="1653" w:name="_Toc31214049"/>
      <w:bookmarkStart w:id="1654" w:name="_Toc36798307"/>
      <w:bookmarkStart w:id="1655" w:name="_Toc37148842"/>
      <w:bookmarkStart w:id="1656" w:name="_Toc31200020"/>
      <w:bookmarkStart w:id="1657" w:name="_Toc31201803"/>
      <w:bookmarkStart w:id="1658" w:name="_Toc31203841"/>
      <w:bookmarkStart w:id="1659" w:name="_Toc31205881"/>
      <w:bookmarkStart w:id="1660" w:name="_Toc31207920"/>
      <w:bookmarkStart w:id="1661" w:name="_Toc31209959"/>
      <w:bookmarkStart w:id="1662" w:name="_Toc31211976"/>
      <w:bookmarkStart w:id="1663" w:name="_Toc31214050"/>
      <w:bookmarkStart w:id="1664" w:name="_Toc36798308"/>
      <w:bookmarkStart w:id="1665" w:name="_Toc37148843"/>
      <w:bookmarkStart w:id="1666" w:name="_Toc31200021"/>
      <w:bookmarkStart w:id="1667" w:name="_Toc31201804"/>
      <w:bookmarkStart w:id="1668" w:name="_Toc31203842"/>
      <w:bookmarkStart w:id="1669" w:name="_Toc31205882"/>
      <w:bookmarkStart w:id="1670" w:name="_Toc31207921"/>
      <w:bookmarkStart w:id="1671" w:name="_Toc31209960"/>
      <w:bookmarkStart w:id="1672" w:name="_Toc31211977"/>
      <w:bookmarkStart w:id="1673" w:name="_Toc31214051"/>
      <w:bookmarkStart w:id="1674" w:name="_Toc36798309"/>
      <w:bookmarkStart w:id="1675" w:name="_Toc37148844"/>
      <w:bookmarkStart w:id="1676" w:name="_Toc31200022"/>
      <w:bookmarkStart w:id="1677" w:name="_Toc31201805"/>
      <w:bookmarkStart w:id="1678" w:name="_Toc31203843"/>
      <w:bookmarkStart w:id="1679" w:name="_Toc31205883"/>
      <w:bookmarkStart w:id="1680" w:name="_Toc31207922"/>
      <w:bookmarkStart w:id="1681" w:name="_Toc31209961"/>
      <w:bookmarkStart w:id="1682" w:name="_Toc31211978"/>
      <w:bookmarkStart w:id="1683" w:name="_Toc31214052"/>
      <w:bookmarkStart w:id="1684" w:name="_Toc36798310"/>
      <w:bookmarkStart w:id="1685" w:name="_Toc37148845"/>
      <w:bookmarkStart w:id="1686" w:name="_Toc31200023"/>
      <w:bookmarkStart w:id="1687" w:name="_Toc31201806"/>
      <w:bookmarkStart w:id="1688" w:name="_Toc31203844"/>
      <w:bookmarkStart w:id="1689" w:name="_Toc31205884"/>
      <w:bookmarkStart w:id="1690" w:name="_Toc31207923"/>
      <w:bookmarkStart w:id="1691" w:name="_Toc31209962"/>
      <w:bookmarkStart w:id="1692" w:name="_Toc31211979"/>
      <w:bookmarkStart w:id="1693" w:name="_Toc31214053"/>
      <w:bookmarkStart w:id="1694" w:name="_Toc36798311"/>
      <w:bookmarkStart w:id="1695" w:name="_Toc37148846"/>
      <w:bookmarkStart w:id="1696" w:name="_Toc31200025"/>
      <w:bookmarkStart w:id="1697" w:name="_Toc31201808"/>
      <w:bookmarkStart w:id="1698" w:name="_Toc31203846"/>
      <w:bookmarkStart w:id="1699" w:name="_Toc31205886"/>
      <w:bookmarkStart w:id="1700" w:name="_Toc31207925"/>
      <w:bookmarkStart w:id="1701" w:name="_Toc31209964"/>
      <w:bookmarkStart w:id="1702" w:name="_Toc31211981"/>
      <w:bookmarkStart w:id="1703" w:name="_Toc31214055"/>
      <w:bookmarkStart w:id="1704" w:name="_Toc36798313"/>
      <w:bookmarkStart w:id="1705" w:name="_Toc37148848"/>
      <w:bookmarkStart w:id="1706" w:name="_Toc31200026"/>
      <w:bookmarkStart w:id="1707" w:name="_Toc31201809"/>
      <w:bookmarkStart w:id="1708" w:name="_Toc31203847"/>
      <w:bookmarkStart w:id="1709" w:name="_Toc31205887"/>
      <w:bookmarkStart w:id="1710" w:name="_Toc31207926"/>
      <w:bookmarkStart w:id="1711" w:name="_Toc31209965"/>
      <w:bookmarkStart w:id="1712" w:name="_Toc31211982"/>
      <w:bookmarkStart w:id="1713" w:name="_Toc31214056"/>
      <w:bookmarkStart w:id="1714" w:name="_Toc36798314"/>
      <w:bookmarkStart w:id="1715" w:name="_Toc37148849"/>
      <w:bookmarkStart w:id="1716" w:name="_Toc31200027"/>
      <w:bookmarkStart w:id="1717" w:name="_Toc31201810"/>
      <w:bookmarkStart w:id="1718" w:name="_Toc31203848"/>
      <w:bookmarkStart w:id="1719" w:name="_Toc31205888"/>
      <w:bookmarkStart w:id="1720" w:name="_Toc31207927"/>
      <w:bookmarkStart w:id="1721" w:name="_Toc31209966"/>
      <w:bookmarkStart w:id="1722" w:name="_Toc31211983"/>
      <w:bookmarkStart w:id="1723" w:name="_Toc31214057"/>
      <w:bookmarkStart w:id="1724" w:name="_Toc36798315"/>
      <w:bookmarkStart w:id="1725" w:name="_Toc37148850"/>
      <w:bookmarkStart w:id="1726" w:name="_Toc31200028"/>
      <w:bookmarkStart w:id="1727" w:name="_Toc31201811"/>
      <w:bookmarkStart w:id="1728" w:name="_Toc31203849"/>
      <w:bookmarkStart w:id="1729" w:name="_Toc31205889"/>
      <w:bookmarkStart w:id="1730" w:name="_Toc31207928"/>
      <w:bookmarkStart w:id="1731" w:name="_Toc31209967"/>
      <w:bookmarkStart w:id="1732" w:name="_Toc31211984"/>
      <w:bookmarkStart w:id="1733" w:name="_Toc31214058"/>
      <w:bookmarkStart w:id="1734" w:name="_Toc36798316"/>
      <w:bookmarkStart w:id="1735" w:name="_Toc37148851"/>
      <w:bookmarkStart w:id="1736" w:name="_Toc31200029"/>
      <w:bookmarkStart w:id="1737" w:name="_Toc31201812"/>
      <w:bookmarkStart w:id="1738" w:name="_Toc31203850"/>
      <w:bookmarkStart w:id="1739" w:name="_Toc31205890"/>
      <w:bookmarkStart w:id="1740" w:name="_Toc31207929"/>
      <w:bookmarkStart w:id="1741" w:name="_Toc31209968"/>
      <w:bookmarkStart w:id="1742" w:name="_Toc31211985"/>
      <w:bookmarkStart w:id="1743" w:name="_Toc31214059"/>
      <w:bookmarkStart w:id="1744" w:name="_Toc36798317"/>
      <w:bookmarkStart w:id="1745" w:name="_Toc37148852"/>
      <w:bookmarkStart w:id="1746" w:name="_Toc31200031"/>
      <w:bookmarkStart w:id="1747" w:name="_Toc31201814"/>
      <w:bookmarkStart w:id="1748" w:name="_Toc31203852"/>
      <w:bookmarkStart w:id="1749" w:name="_Toc31205892"/>
      <w:bookmarkStart w:id="1750" w:name="_Toc31207931"/>
      <w:bookmarkStart w:id="1751" w:name="_Toc31209970"/>
      <w:bookmarkStart w:id="1752" w:name="_Toc31211987"/>
      <w:bookmarkStart w:id="1753" w:name="_Toc31214061"/>
      <w:bookmarkStart w:id="1754" w:name="_Toc36798319"/>
      <w:bookmarkStart w:id="1755" w:name="_Toc37148854"/>
      <w:bookmarkStart w:id="1756" w:name="_Toc31200032"/>
      <w:bookmarkStart w:id="1757" w:name="_Toc31201815"/>
      <w:bookmarkStart w:id="1758" w:name="_Toc31203853"/>
      <w:bookmarkStart w:id="1759" w:name="_Toc31205893"/>
      <w:bookmarkStart w:id="1760" w:name="_Toc31207932"/>
      <w:bookmarkStart w:id="1761" w:name="_Toc31209971"/>
      <w:bookmarkStart w:id="1762" w:name="_Toc31211988"/>
      <w:bookmarkStart w:id="1763" w:name="_Toc31214062"/>
      <w:bookmarkStart w:id="1764" w:name="_Toc36798320"/>
      <w:bookmarkStart w:id="1765" w:name="_Toc37148855"/>
      <w:bookmarkStart w:id="1766" w:name="_Toc31200033"/>
      <w:bookmarkStart w:id="1767" w:name="_Toc31201816"/>
      <w:bookmarkStart w:id="1768" w:name="_Toc31203854"/>
      <w:bookmarkStart w:id="1769" w:name="_Toc31205894"/>
      <w:bookmarkStart w:id="1770" w:name="_Toc31207933"/>
      <w:bookmarkStart w:id="1771" w:name="_Toc31209972"/>
      <w:bookmarkStart w:id="1772" w:name="_Toc31211989"/>
      <w:bookmarkStart w:id="1773" w:name="_Toc31214063"/>
      <w:bookmarkStart w:id="1774" w:name="_Toc36798321"/>
      <w:bookmarkStart w:id="1775" w:name="_Toc37148856"/>
      <w:bookmarkStart w:id="1776" w:name="_Toc31200034"/>
      <w:bookmarkStart w:id="1777" w:name="_Toc31201817"/>
      <w:bookmarkStart w:id="1778" w:name="_Toc31203855"/>
      <w:bookmarkStart w:id="1779" w:name="_Toc31205895"/>
      <w:bookmarkStart w:id="1780" w:name="_Toc31207934"/>
      <w:bookmarkStart w:id="1781" w:name="_Toc31209973"/>
      <w:bookmarkStart w:id="1782" w:name="_Toc31211990"/>
      <w:bookmarkStart w:id="1783" w:name="_Toc31214064"/>
      <w:bookmarkStart w:id="1784" w:name="_Toc36798322"/>
      <w:bookmarkStart w:id="1785" w:name="_Toc37148857"/>
      <w:bookmarkStart w:id="1786" w:name="_Toc31200035"/>
      <w:bookmarkStart w:id="1787" w:name="_Toc31201818"/>
      <w:bookmarkStart w:id="1788" w:name="_Toc31203856"/>
      <w:bookmarkStart w:id="1789" w:name="_Toc31205896"/>
      <w:bookmarkStart w:id="1790" w:name="_Toc31207935"/>
      <w:bookmarkStart w:id="1791" w:name="_Toc31209974"/>
      <w:bookmarkStart w:id="1792" w:name="_Toc31211991"/>
      <w:bookmarkStart w:id="1793" w:name="_Toc31214065"/>
      <w:bookmarkStart w:id="1794" w:name="_Toc36798323"/>
      <w:bookmarkStart w:id="1795" w:name="_Toc37148858"/>
      <w:bookmarkStart w:id="1796" w:name="_Toc31200037"/>
      <w:bookmarkStart w:id="1797" w:name="_Toc31201820"/>
      <w:bookmarkStart w:id="1798" w:name="_Toc31203858"/>
      <w:bookmarkStart w:id="1799" w:name="_Toc31205898"/>
      <w:bookmarkStart w:id="1800" w:name="_Toc31207937"/>
      <w:bookmarkStart w:id="1801" w:name="_Toc31209976"/>
      <w:bookmarkStart w:id="1802" w:name="_Toc31211993"/>
      <w:bookmarkStart w:id="1803" w:name="_Toc31214067"/>
      <w:bookmarkStart w:id="1804" w:name="_Toc36798325"/>
      <w:bookmarkStart w:id="1805" w:name="_Toc37148860"/>
      <w:bookmarkStart w:id="1806" w:name="_Toc31200038"/>
      <w:bookmarkStart w:id="1807" w:name="_Toc31201821"/>
      <w:bookmarkStart w:id="1808" w:name="_Toc31203859"/>
      <w:bookmarkStart w:id="1809" w:name="_Toc31205899"/>
      <w:bookmarkStart w:id="1810" w:name="_Toc31207938"/>
      <w:bookmarkStart w:id="1811" w:name="_Toc31209977"/>
      <w:bookmarkStart w:id="1812" w:name="_Toc31211994"/>
      <w:bookmarkStart w:id="1813" w:name="_Toc31214068"/>
      <w:bookmarkStart w:id="1814" w:name="_Toc36798326"/>
      <w:bookmarkStart w:id="1815" w:name="_Toc37148861"/>
      <w:bookmarkStart w:id="1816" w:name="_Toc31200039"/>
      <w:bookmarkStart w:id="1817" w:name="_Toc31201822"/>
      <w:bookmarkStart w:id="1818" w:name="_Toc31203860"/>
      <w:bookmarkStart w:id="1819" w:name="_Toc31205900"/>
      <w:bookmarkStart w:id="1820" w:name="_Toc31207939"/>
      <w:bookmarkStart w:id="1821" w:name="_Toc31209978"/>
      <w:bookmarkStart w:id="1822" w:name="_Toc31211995"/>
      <w:bookmarkStart w:id="1823" w:name="_Toc31214069"/>
      <w:bookmarkStart w:id="1824" w:name="_Toc36798327"/>
      <w:bookmarkStart w:id="1825" w:name="_Toc37148862"/>
      <w:bookmarkStart w:id="1826" w:name="_Toc31200040"/>
      <w:bookmarkStart w:id="1827" w:name="_Toc31201823"/>
      <w:bookmarkStart w:id="1828" w:name="_Toc31203861"/>
      <w:bookmarkStart w:id="1829" w:name="_Toc31205901"/>
      <w:bookmarkStart w:id="1830" w:name="_Toc31207940"/>
      <w:bookmarkStart w:id="1831" w:name="_Toc31209979"/>
      <w:bookmarkStart w:id="1832" w:name="_Toc31211996"/>
      <w:bookmarkStart w:id="1833" w:name="_Toc31214070"/>
      <w:bookmarkStart w:id="1834" w:name="_Toc36798328"/>
      <w:bookmarkStart w:id="1835" w:name="_Toc37148863"/>
      <w:bookmarkStart w:id="1836" w:name="_Toc31200041"/>
      <w:bookmarkStart w:id="1837" w:name="_Toc31201824"/>
      <w:bookmarkStart w:id="1838" w:name="_Toc31203862"/>
      <w:bookmarkStart w:id="1839" w:name="_Toc31205902"/>
      <w:bookmarkStart w:id="1840" w:name="_Toc31207941"/>
      <w:bookmarkStart w:id="1841" w:name="_Toc31209980"/>
      <w:bookmarkStart w:id="1842" w:name="_Toc31211997"/>
      <w:bookmarkStart w:id="1843" w:name="_Toc31214071"/>
      <w:bookmarkStart w:id="1844" w:name="_Toc36798329"/>
      <w:bookmarkStart w:id="1845" w:name="_Toc37148864"/>
      <w:bookmarkStart w:id="1846" w:name="_Toc31200042"/>
      <w:bookmarkStart w:id="1847" w:name="_Toc31201825"/>
      <w:bookmarkStart w:id="1848" w:name="_Toc31203863"/>
      <w:bookmarkStart w:id="1849" w:name="_Toc31205903"/>
      <w:bookmarkStart w:id="1850" w:name="_Toc31207942"/>
      <w:bookmarkStart w:id="1851" w:name="_Toc31209981"/>
      <w:bookmarkStart w:id="1852" w:name="_Toc31211998"/>
      <w:bookmarkStart w:id="1853" w:name="_Toc31214072"/>
      <w:bookmarkStart w:id="1854" w:name="_Toc36798330"/>
      <w:bookmarkStart w:id="1855" w:name="_Toc37148865"/>
      <w:bookmarkStart w:id="1856" w:name="_Toc31200043"/>
      <w:bookmarkStart w:id="1857" w:name="_Toc31201826"/>
      <w:bookmarkStart w:id="1858" w:name="_Toc31203864"/>
      <w:bookmarkStart w:id="1859" w:name="_Toc31205904"/>
      <w:bookmarkStart w:id="1860" w:name="_Toc31207943"/>
      <w:bookmarkStart w:id="1861" w:name="_Toc31209982"/>
      <w:bookmarkStart w:id="1862" w:name="_Toc31211999"/>
      <w:bookmarkStart w:id="1863" w:name="_Toc31214073"/>
      <w:bookmarkStart w:id="1864" w:name="_Toc36798331"/>
      <w:bookmarkStart w:id="1865" w:name="_Toc37148866"/>
      <w:bookmarkStart w:id="1866" w:name="_Toc31200044"/>
      <w:bookmarkStart w:id="1867" w:name="_Toc31201827"/>
      <w:bookmarkStart w:id="1868" w:name="_Toc31203865"/>
      <w:bookmarkStart w:id="1869" w:name="_Toc31205905"/>
      <w:bookmarkStart w:id="1870" w:name="_Toc31207944"/>
      <w:bookmarkStart w:id="1871" w:name="_Toc31209983"/>
      <w:bookmarkStart w:id="1872" w:name="_Toc31212000"/>
      <w:bookmarkStart w:id="1873" w:name="_Toc31214074"/>
      <w:bookmarkStart w:id="1874" w:name="_Toc36798332"/>
      <w:bookmarkStart w:id="1875" w:name="_Toc37148867"/>
      <w:bookmarkStart w:id="1876" w:name="_Toc31200045"/>
      <w:bookmarkStart w:id="1877" w:name="_Toc31201828"/>
      <w:bookmarkStart w:id="1878" w:name="_Toc31203866"/>
      <w:bookmarkStart w:id="1879" w:name="_Toc31205906"/>
      <w:bookmarkStart w:id="1880" w:name="_Toc31207945"/>
      <w:bookmarkStart w:id="1881" w:name="_Toc31209984"/>
      <w:bookmarkStart w:id="1882" w:name="_Toc31212001"/>
      <w:bookmarkStart w:id="1883" w:name="_Toc31214075"/>
      <w:bookmarkStart w:id="1884" w:name="_Toc36798333"/>
      <w:bookmarkStart w:id="1885" w:name="_Toc37148868"/>
      <w:bookmarkStart w:id="1886" w:name="_Toc31200046"/>
      <w:bookmarkStart w:id="1887" w:name="_Toc31201829"/>
      <w:bookmarkStart w:id="1888" w:name="_Toc31203867"/>
      <w:bookmarkStart w:id="1889" w:name="_Toc31205907"/>
      <w:bookmarkStart w:id="1890" w:name="_Toc31207946"/>
      <w:bookmarkStart w:id="1891" w:name="_Toc31209985"/>
      <w:bookmarkStart w:id="1892" w:name="_Toc31212002"/>
      <w:bookmarkStart w:id="1893" w:name="_Toc31214076"/>
      <w:bookmarkStart w:id="1894" w:name="_Toc36798334"/>
      <w:bookmarkStart w:id="1895" w:name="_Toc37148869"/>
      <w:bookmarkStart w:id="1896" w:name="_Toc31200048"/>
      <w:bookmarkStart w:id="1897" w:name="_Toc31201831"/>
      <w:bookmarkStart w:id="1898" w:name="_Toc31203869"/>
      <w:bookmarkStart w:id="1899" w:name="_Toc31205909"/>
      <w:bookmarkStart w:id="1900" w:name="_Toc31207948"/>
      <w:bookmarkStart w:id="1901" w:name="_Toc31209987"/>
      <w:bookmarkStart w:id="1902" w:name="_Toc31212004"/>
      <w:bookmarkStart w:id="1903" w:name="_Toc31214078"/>
      <w:bookmarkStart w:id="1904" w:name="_Toc36798336"/>
      <w:bookmarkStart w:id="1905" w:name="_Toc37148871"/>
      <w:bookmarkStart w:id="1906" w:name="_Toc31200049"/>
      <w:bookmarkStart w:id="1907" w:name="_Toc31201832"/>
      <w:bookmarkStart w:id="1908" w:name="_Toc31203870"/>
      <w:bookmarkStart w:id="1909" w:name="_Toc31205910"/>
      <w:bookmarkStart w:id="1910" w:name="_Toc31207949"/>
      <w:bookmarkStart w:id="1911" w:name="_Toc31209988"/>
      <w:bookmarkStart w:id="1912" w:name="_Toc31212005"/>
      <w:bookmarkStart w:id="1913" w:name="_Toc31214079"/>
      <w:bookmarkStart w:id="1914" w:name="_Toc36798337"/>
      <w:bookmarkStart w:id="1915" w:name="_Toc37148872"/>
      <w:bookmarkStart w:id="1916" w:name="_Toc31200050"/>
      <w:bookmarkStart w:id="1917" w:name="_Toc31201833"/>
      <w:bookmarkStart w:id="1918" w:name="_Toc31203871"/>
      <w:bookmarkStart w:id="1919" w:name="_Toc31205911"/>
      <w:bookmarkStart w:id="1920" w:name="_Toc31207950"/>
      <w:bookmarkStart w:id="1921" w:name="_Toc31209989"/>
      <w:bookmarkStart w:id="1922" w:name="_Toc31212006"/>
      <w:bookmarkStart w:id="1923" w:name="_Toc31214080"/>
      <w:bookmarkStart w:id="1924" w:name="_Toc36798338"/>
      <w:bookmarkStart w:id="1925" w:name="_Toc37148873"/>
      <w:bookmarkStart w:id="1926" w:name="_Toc31200051"/>
      <w:bookmarkStart w:id="1927" w:name="_Toc31201834"/>
      <w:bookmarkStart w:id="1928" w:name="_Toc31203872"/>
      <w:bookmarkStart w:id="1929" w:name="_Toc31205912"/>
      <w:bookmarkStart w:id="1930" w:name="_Toc31207951"/>
      <w:bookmarkStart w:id="1931" w:name="_Toc31209990"/>
      <w:bookmarkStart w:id="1932" w:name="_Toc31212007"/>
      <w:bookmarkStart w:id="1933" w:name="_Toc31214081"/>
      <w:bookmarkStart w:id="1934" w:name="_Toc36798339"/>
      <w:bookmarkStart w:id="1935" w:name="_Toc37148874"/>
      <w:bookmarkStart w:id="1936" w:name="_Toc31200052"/>
      <w:bookmarkStart w:id="1937" w:name="_Toc31201835"/>
      <w:bookmarkStart w:id="1938" w:name="_Toc31203873"/>
      <w:bookmarkStart w:id="1939" w:name="_Toc31205913"/>
      <w:bookmarkStart w:id="1940" w:name="_Toc31207952"/>
      <w:bookmarkStart w:id="1941" w:name="_Toc31209991"/>
      <w:bookmarkStart w:id="1942" w:name="_Toc31212008"/>
      <w:bookmarkStart w:id="1943" w:name="_Toc31214082"/>
      <w:bookmarkStart w:id="1944" w:name="_Toc36798340"/>
      <w:bookmarkStart w:id="1945" w:name="_Toc37148875"/>
      <w:bookmarkStart w:id="1946" w:name="_Toc31200053"/>
      <w:bookmarkStart w:id="1947" w:name="_Toc31201836"/>
      <w:bookmarkStart w:id="1948" w:name="_Toc31203874"/>
      <w:bookmarkStart w:id="1949" w:name="_Toc31205914"/>
      <w:bookmarkStart w:id="1950" w:name="_Toc31207953"/>
      <w:bookmarkStart w:id="1951" w:name="_Toc31209992"/>
      <w:bookmarkStart w:id="1952" w:name="_Toc31212009"/>
      <w:bookmarkStart w:id="1953" w:name="_Toc31214083"/>
      <w:bookmarkStart w:id="1954" w:name="_Toc36798341"/>
      <w:bookmarkStart w:id="1955" w:name="_Toc37148876"/>
      <w:bookmarkStart w:id="1956" w:name="_Toc31200055"/>
      <w:bookmarkStart w:id="1957" w:name="_Toc31201838"/>
      <w:bookmarkStart w:id="1958" w:name="_Toc31203876"/>
      <w:bookmarkStart w:id="1959" w:name="_Toc31205916"/>
      <w:bookmarkStart w:id="1960" w:name="_Toc31207955"/>
      <w:bookmarkStart w:id="1961" w:name="_Toc31209994"/>
      <w:bookmarkStart w:id="1962" w:name="_Toc31212011"/>
      <w:bookmarkStart w:id="1963" w:name="_Toc31214085"/>
      <w:bookmarkStart w:id="1964" w:name="_Toc36798343"/>
      <w:bookmarkStart w:id="1965" w:name="_Toc37148878"/>
      <w:bookmarkStart w:id="1966" w:name="_Toc31200056"/>
      <w:bookmarkStart w:id="1967" w:name="_Toc31201839"/>
      <w:bookmarkStart w:id="1968" w:name="_Toc31203877"/>
      <w:bookmarkStart w:id="1969" w:name="_Toc31205917"/>
      <w:bookmarkStart w:id="1970" w:name="_Toc31207956"/>
      <w:bookmarkStart w:id="1971" w:name="_Toc31209995"/>
      <w:bookmarkStart w:id="1972" w:name="_Toc31212012"/>
      <w:bookmarkStart w:id="1973" w:name="_Toc31214086"/>
      <w:bookmarkStart w:id="1974" w:name="_Toc36798344"/>
      <w:bookmarkStart w:id="1975" w:name="_Toc37148879"/>
      <w:bookmarkStart w:id="1976" w:name="_Toc31200057"/>
      <w:bookmarkStart w:id="1977" w:name="_Toc31201840"/>
      <w:bookmarkStart w:id="1978" w:name="_Toc31203878"/>
      <w:bookmarkStart w:id="1979" w:name="_Toc31205918"/>
      <w:bookmarkStart w:id="1980" w:name="_Toc31207957"/>
      <w:bookmarkStart w:id="1981" w:name="_Toc31209996"/>
      <w:bookmarkStart w:id="1982" w:name="_Toc31212013"/>
      <w:bookmarkStart w:id="1983" w:name="_Toc31214087"/>
      <w:bookmarkStart w:id="1984" w:name="_Toc36798345"/>
      <w:bookmarkStart w:id="1985" w:name="_Toc37148880"/>
      <w:bookmarkStart w:id="1986" w:name="_Toc31200058"/>
      <w:bookmarkStart w:id="1987" w:name="_Toc31201841"/>
      <w:bookmarkStart w:id="1988" w:name="_Toc31203879"/>
      <w:bookmarkStart w:id="1989" w:name="_Toc31205919"/>
      <w:bookmarkStart w:id="1990" w:name="_Toc31207958"/>
      <w:bookmarkStart w:id="1991" w:name="_Toc31209997"/>
      <w:bookmarkStart w:id="1992" w:name="_Toc31212014"/>
      <w:bookmarkStart w:id="1993" w:name="_Toc31214088"/>
      <w:bookmarkStart w:id="1994" w:name="_Toc36798346"/>
      <w:bookmarkStart w:id="1995" w:name="_Toc37148881"/>
      <w:bookmarkStart w:id="1996" w:name="_Toc31200060"/>
      <w:bookmarkStart w:id="1997" w:name="_Toc31201843"/>
      <w:bookmarkStart w:id="1998" w:name="_Toc31203881"/>
      <w:bookmarkStart w:id="1999" w:name="_Toc31205921"/>
      <w:bookmarkStart w:id="2000" w:name="_Toc31207960"/>
      <w:bookmarkStart w:id="2001" w:name="_Toc31209999"/>
      <w:bookmarkStart w:id="2002" w:name="_Toc31212016"/>
      <w:bookmarkStart w:id="2003" w:name="_Toc31214090"/>
      <w:bookmarkStart w:id="2004" w:name="_Toc36798348"/>
      <w:bookmarkStart w:id="2005" w:name="_Toc37148883"/>
      <w:bookmarkStart w:id="2006" w:name="_Toc31200061"/>
      <w:bookmarkStart w:id="2007" w:name="_Toc31201844"/>
      <w:bookmarkStart w:id="2008" w:name="_Toc31203882"/>
      <w:bookmarkStart w:id="2009" w:name="_Toc31205922"/>
      <w:bookmarkStart w:id="2010" w:name="_Toc31207961"/>
      <w:bookmarkStart w:id="2011" w:name="_Toc31210000"/>
      <w:bookmarkStart w:id="2012" w:name="_Toc31212017"/>
      <w:bookmarkStart w:id="2013" w:name="_Toc31214091"/>
      <w:bookmarkStart w:id="2014" w:name="_Toc36798349"/>
      <w:bookmarkStart w:id="2015" w:name="_Toc37148884"/>
      <w:bookmarkStart w:id="2016" w:name="_Toc31200062"/>
      <w:bookmarkStart w:id="2017" w:name="_Toc31201845"/>
      <w:bookmarkStart w:id="2018" w:name="_Toc31203883"/>
      <w:bookmarkStart w:id="2019" w:name="_Toc31205923"/>
      <w:bookmarkStart w:id="2020" w:name="_Toc31207962"/>
      <w:bookmarkStart w:id="2021" w:name="_Toc31210001"/>
      <w:bookmarkStart w:id="2022" w:name="_Toc31212018"/>
      <w:bookmarkStart w:id="2023" w:name="_Toc31214092"/>
      <w:bookmarkStart w:id="2024" w:name="_Toc36798350"/>
      <w:bookmarkStart w:id="2025" w:name="_Toc37148885"/>
      <w:bookmarkStart w:id="2026" w:name="_Toc31200064"/>
      <w:bookmarkStart w:id="2027" w:name="_Toc31201847"/>
      <w:bookmarkStart w:id="2028" w:name="_Toc31203885"/>
      <w:bookmarkStart w:id="2029" w:name="_Toc31205925"/>
      <w:bookmarkStart w:id="2030" w:name="_Toc31207964"/>
      <w:bookmarkStart w:id="2031" w:name="_Toc31210003"/>
      <w:bookmarkStart w:id="2032" w:name="_Toc31212020"/>
      <w:bookmarkStart w:id="2033" w:name="_Toc31214094"/>
      <w:bookmarkStart w:id="2034" w:name="_Toc36798352"/>
      <w:bookmarkStart w:id="2035" w:name="_Toc37148887"/>
      <w:bookmarkStart w:id="2036" w:name="_Toc31200065"/>
      <w:bookmarkStart w:id="2037" w:name="_Toc31201848"/>
      <w:bookmarkStart w:id="2038" w:name="_Toc31203886"/>
      <w:bookmarkStart w:id="2039" w:name="_Toc31205926"/>
      <w:bookmarkStart w:id="2040" w:name="_Toc31207965"/>
      <w:bookmarkStart w:id="2041" w:name="_Toc31210004"/>
      <w:bookmarkStart w:id="2042" w:name="_Toc31212021"/>
      <w:bookmarkStart w:id="2043" w:name="_Toc31214095"/>
      <w:bookmarkStart w:id="2044" w:name="_Toc36798353"/>
      <w:bookmarkStart w:id="2045" w:name="_Toc37148888"/>
      <w:bookmarkStart w:id="2046" w:name="_Toc31200066"/>
      <w:bookmarkStart w:id="2047" w:name="_Toc31201849"/>
      <w:bookmarkStart w:id="2048" w:name="_Toc31203887"/>
      <w:bookmarkStart w:id="2049" w:name="_Toc31205927"/>
      <w:bookmarkStart w:id="2050" w:name="_Toc31207966"/>
      <w:bookmarkStart w:id="2051" w:name="_Toc31210005"/>
      <w:bookmarkStart w:id="2052" w:name="_Toc31212022"/>
      <w:bookmarkStart w:id="2053" w:name="_Toc31214096"/>
      <w:bookmarkStart w:id="2054" w:name="_Toc36798354"/>
      <w:bookmarkStart w:id="2055" w:name="_Toc37148889"/>
      <w:bookmarkStart w:id="2056" w:name="_Toc31200068"/>
      <w:bookmarkStart w:id="2057" w:name="_Toc31201851"/>
      <w:bookmarkStart w:id="2058" w:name="_Toc31203889"/>
      <w:bookmarkStart w:id="2059" w:name="_Toc31205929"/>
      <w:bookmarkStart w:id="2060" w:name="_Toc31207968"/>
      <w:bookmarkStart w:id="2061" w:name="_Toc31210007"/>
      <w:bookmarkStart w:id="2062" w:name="_Toc31212024"/>
      <w:bookmarkStart w:id="2063" w:name="_Toc31214098"/>
      <w:bookmarkStart w:id="2064" w:name="_Toc36798356"/>
      <w:bookmarkStart w:id="2065" w:name="_Toc37148891"/>
      <w:bookmarkStart w:id="2066" w:name="_Toc31200069"/>
      <w:bookmarkStart w:id="2067" w:name="_Toc31201852"/>
      <w:bookmarkStart w:id="2068" w:name="_Toc31203890"/>
      <w:bookmarkStart w:id="2069" w:name="_Toc31205930"/>
      <w:bookmarkStart w:id="2070" w:name="_Toc31207969"/>
      <w:bookmarkStart w:id="2071" w:name="_Toc31210008"/>
      <w:bookmarkStart w:id="2072" w:name="_Toc31212025"/>
      <w:bookmarkStart w:id="2073" w:name="_Toc31214099"/>
      <w:bookmarkStart w:id="2074" w:name="_Toc36798357"/>
      <w:bookmarkStart w:id="2075" w:name="_Toc37148892"/>
      <w:bookmarkStart w:id="2076" w:name="_Toc31200070"/>
      <w:bookmarkStart w:id="2077" w:name="_Toc31201853"/>
      <w:bookmarkStart w:id="2078" w:name="_Toc31203891"/>
      <w:bookmarkStart w:id="2079" w:name="_Toc31205931"/>
      <w:bookmarkStart w:id="2080" w:name="_Toc31207970"/>
      <w:bookmarkStart w:id="2081" w:name="_Toc31210009"/>
      <w:bookmarkStart w:id="2082" w:name="_Toc31212026"/>
      <w:bookmarkStart w:id="2083" w:name="_Toc31214100"/>
      <w:bookmarkStart w:id="2084" w:name="_Toc36798358"/>
      <w:bookmarkStart w:id="2085" w:name="_Toc37148893"/>
      <w:bookmarkStart w:id="2086" w:name="_Toc31200071"/>
      <w:bookmarkStart w:id="2087" w:name="_Toc31201854"/>
      <w:bookmarkStart w:id="2088" w:name="_Toc31203892"/>
      <w:bookmarkStart w:id="2089" w:name="_Toc31205932"/>
      <w:bookmarkStart w:id="2090" w:name="_Toc31207971"/>
      <w:bookmarkStart w:id="2091" w:name="_Toc31210010"/>
      <w:bookmarkStart w:id="2092" w:name="_Toc31212027"/>
      <w:bookmarkStart w:id="2093" w:name="_Toc31214101"/>
      <w:bookmarkStart w:id="2094" w:name="_Toc36798359"/>
      <w:bookmarkStart w:id="2095" w:name="_Toc37148894"/>
      <w:bookmarkStart w:id="2096" w:name="_Toc31200072"/>
      <w:bookmarkStart w:id="2097" w:name="_Toc31201855"/>
      <w:bookmarkStart w:id="2098" w:name="_Toc31203893"/>
      <w:bookmarkStart w:id="2099" w:name="_Toc31205933"/>
      <w:bookmarkStart w:id="2100" w:name="_Toc31207972"/>
      <w:bookmarkStart w:id="2101" w:name="_Toc31210011"/>
      <w:bookmarkStart w:id="2102" w:name="_Toc31212028"/>
      <w:bookmarkStart w:id="2103" w:name="_Toc31214102"/>
      <w:bookmarkStart w:id="2104" w:name="_Toc36798360"/>
      <w:bookmarkStart w:id="2105" w:name="_Toc37148895"/>
      <w:bookmarkStart w:id="2106" w:name="_Toc31200073"/>
      <w:bookmarkStart w:id="2107" w:name="_Toc31201856"/>
      <w:bookmarkStart w:id="2108" w:name="_Toc31203894"/>
      <w:bookmarkStart w:id="2109" w:name="_Toc31205934"/>
      <w:bookmarkStart w:id="2110" w:name="_Toc31207973"/>
      <w:bookmarkStart w:id="2111" w:name="_Toc31210012"/>
      <w:bookmarkStart w:id="2112" w:name="_Toc31212029"/>
      <w:bookmarkStart w:id="2113" w:name="_Toc31214103"/>
      <w:bookmarkStart w:id="2114" w:name="_Toc36798361"/>
      <w:bookmarkStart w:id="2115" w:name="_Toc37148896"/>
      <w:bookmarkStart w:id="2116" w:name="_Toc31200074"/>
      <w:bookmarkStart w:id="2117" w:name="_Toc31201857"/>
      <w:bookmarkStart w:id="2118" w:name="_Toc31203895"/>
      <w:bookmarkStart w:id="2119" w:name="_Toc31205935"/>
      <w:bookmarkStart w:id="2120" w:name="_Toc31207974"/>
      <w:bookmarkStart w:id="2121" w:name="_Toc31210013"/>
      <w:bookmarkStart w:id="2122" w:name="_Toc31212030"/>
      <w:bookmarkStart w:id="2123" w:name="_Toc31214104"/>
      <w:bookmarkStart w:id="2124" w:name="_Toc36798362"/>
      <w:bookmarkStart w:id="2125" w:name="_Toc37148897"/>
      <w:bookmarkStart w:id="2126" w:name="_Toc31200075"/>
      <w:bookmarkStart w:id="2127" w:name="_Toc31201858"/>
      <w:bookmarkStart w:id="2128" w:name="_Toc31203896"/>
      <w:bookmarkStart w:id="2129" w:name="_Toc31205936"/>
      <w:bookmarkStart w:id="2130" w:name="_Toc31207975"/>
      <w:bookmarkStart w:id="2131" w:name="_Toc31210014"/>
      <w:bookmarkStart w:id="2132" w:name="_Toc31212031"/>
      <w:bookmarkStart w:id="2133" w:name="_Toc31214105"/>
      <w:bookmarkStart w:id="2134" w:name="_Toc36798363"/>
      <w:bookmarkStart w:id="2135" w:name="_Toc37148898"/>
      <w:bookmarkStart w:id="2136" w:name="_Toc31200076"/>
      <w:bookmarkStart w:id="2137" w:name="_Toc31201859"/>
      <w:bookmarkStart w:id="2138" w:name="_Toc31203897"/>
      <w:bookmarkStart w:id="2139" w:name="_Toc31205937"/>
      <w:bookmarkStart w:id="2140" w:name="_Toc31207976"/>
      <w:bookmarkStart w:id="2141" w:name="_Toc31210015"/>
      <w:bookmarkStart w:id="2142" w:name="_Toc31212032"/>
      <w:bookmarkStart w:id="2143" w:name="_Toc31214106"/>
      <w:bookmarkStart w:id="2144" w:name="_Toc36798364"/>
      <w:bookmarkStart w:id="2145" w:name="_Toc37148899"/>
      <w:bookmarkStart w:id="2146" w:name="_Toc31200078"/>
      <w:bookmarkStart w:id="2147" w:name="_Toc31201861"/>
      <w:bookmarkStart w:id="2148" w:name="_Toc31203899"/>
      <w:bookmarkStart w:id="2149" w:name="_Toc31205939"/>
      <w:bookmarkStart w:id="2150" w:name="_Toc31207978"/>
      <w:bookmarkStart w:id="2151" w:name="_Toc31210017"/>
      <w:bookmarkStart w:id="2152" w:name="_Toc31212034"/>
      <w:bookmarkStart w:id="2153" w:name="_Toc31214108"/>
      <w:bookmarkStart w:id="2154" w:name="_Toc36798366"/>
      <w:bookmarkStart w:id="2155" w:name="_Toc37148901"/>
      <w:bookmarkStart w:id="2156" w:name="_Toc31200079"/>
      <w:bookmarkStart w:id="2157" w:name="_Toc31201862"/>
      <w:bookmarkStart w:id="2158" w:name="_Toc31203900"/>
      <w:bookmarkStart w:id="2159" w:name="_Toc31205940"/>
      <w:bookmarkStart w:id="2160" w:name="_Toc31207979"/>
      <w:bookmarkStart w:id="2161" w:name="_Toc31210018"/>
      <w:bookmarkStart w:id="2162" w:name="_Toc31212035"/>
      <w:bookmarkStart w:id="2163" w:name="_Toc31214109"/>
      <w:bookmarkStart w:id="2164" w:name="_Toc36798367"/>
      <w:bookmarkStart w:id="2165" w:name="_Toc37148902"/>
      <w:bookmarkStart w:id="2166" w:name="_Toc31200081"/>
      <w:bookmarkStart w:id="2167" w:name="_Toc31201864"/>
      <w:bookmarkStart w:id="2168" w:name="_Toc31203902"/>
      <w:bookmarkStart w:id="2169" w:name="_Toc31205942"/>
      <w:bookmarkStart w:id="2170" w:name="_Toc31207981"/>
      <w:bookmarkStart w:id="2171" w:name="_Toc31210020"/>
      <w:bookmarkStart w:id="2172" w:name="_Toc31212037"/>
      <w:bookmarkStart w:id="2173" w:name="_Toc31214111"/>
      <w:bookmarkStart w:id="2174" w:name="_Toc36798369"/>
      <w:bookmarkStart w:id="2175" w:name="_Toc37148904"/>
      <w:bookmarkStart w:id="2176" w:name="_Toc31200082"/>
      <w:bookmarkStart w:id="2177" w:name="_Toc31201865"/>
      <w:bookmarkStart w:id="2178" w:name="_Toc31203903"/>
      <w:bookmarkStart w:id="2179" w:name="_Toc31205943"/>
      <w:bookmarkStart w:id="2180" w:name="_Toc31207982"/>
      <w:bookmarkStart w:id="2181" w:name="_Toc31210021"/>
      <w:bookmarkStart w:id="2182" w:name="_Toc31212038"/>
      <w:bookmarkStart w:id="2183" w:name="_Toc31214112"/>
      <w:bookmarkStart w:id="2184" w:name="_Toc36798370"/>
      <w:bookmarkStart w:id="2185" w:name="_Toc37148905"/>
      <w:bookmarkStart w:id="2186" w:name="_Toc31200084"/>
      <w:bookmarkStart w:id="2187" w:name="_Toc31201867"/>
      <w:bookmarkStart w:id="2188" w:name="_Toc31203905"/>
      <w:bookmarkStart w:id="2189" w:name="_Toc31205945"/>
      <w:bookmarkStart w:id="2190" w:name="_Toc31207984"/>
      <w:bookmarkStart w:id="2191" w:name="_Toc31210023"/>
      <w:bookmarkStart w:id="2192" w:name="_Toc31212040"/>
      <w:bookmarkStart w:id="2193" w:name="_Toc31214114"/>
      <w:bookmarkStart w:id="2194" w:name="_Toc36798372"/>
      <w:bookmarkStart w:id="2195" w:name="_Toc37148907"/>
      <w:bookmarkStart w:id="2196" w:name="_Toc31200085"/>
      <w:bookmarkStart w:id="2197" w:name="_Toc31201868"/>
      <w:bookmarkStart w:id="2198" w:name="_Toc31203906"/>
      <w:bookmarkStart w:id="2199" w:name="_Toc31205946"/>
      <w:bookmarkStart w:id="2200" w:name="_Toc31207985"/>
      <w:bookmarkStart w:id="2201" w:name="_Toc31210024"/>
      <w:bookmarkStart w:id="2202" w:name="_Toc31212041"/>
      <w:bookmarkStart w:id="2203" w:name="_Toc31214115"/>
      <w:bookmarkStart w:id="2204" w:name="_Toc36798373"/>
      <w:bookmarkStart w:id="2205" w:name="_Toc37148908"/>
      <w:bookmarkStart w:id="2206" w:name="_Toc31200086"/>
      <w:bookmarkStart w:id="2207" w:name="_Toc31201869"/>
      <w:bookmarkStart w:id="2208" w:name="_Toc31203907"/>
      <w:bookmarkStart w:id="2209" w:name="_Toc31205947"/>
      <w:bookmarkStart w:id="2210" w:name="_Toc31207986"/>
      <w:bookmarkStart w:id="2211" w:name="_Toc31210025"/>
      <w:bookmarkStart w:id="2212" w:name="_Toc31212042"/>
      <w:bookmarkStart w:id="2213" w:name="_Toc31214116"/>
      <w:bookmarkStart w:id="2214" w:name="_Toc36798374"/>
      <w:bookmarkStart w:id="2215" w:name="_Toc37148909"/>
      <w:bookmarkStart w:id="2216" w:name="_Toc31200087"/>
      <w:bookmarkStart w:id="2217" w:name="_Toc31201870"/>
      <w:bookmarkStart w:id="2218" w:name="_Toc31203908"/>
      <w:bookmarkStart w:id="2219" w:name="_Toc31205948"/>
      <w:bookmarkStart w:id="2220" w:name="_Toc31207987"/>
      <w:bookmarkStart w:id="2221" w:name="_Toc31210026"/>
      <w:bookmarkStart w:id="2222" w:name="_Toc31212043"/>
      <w:bookmarkStart w:id="2223" w:name="_Toc31214117"/>
      <w:bookmarkStart w:id="2224" w:name="_Toc36798375"/>
      <w:bookmarkStart w:id="2225" w:name="_Toc37148910"/>
      <w:bookmarkStart w:id="2226" w:name="_Toc31200088"/>
      <w:bookmarkStart w:id="2227" w:name="_Toc31201871"/>
      <w:bookmarkStart w:id="2228" w:name="_Toc31203909"/>
      <w:bookmarkStart w:id="2229" w:name="_Toc31205949"/>
      <w:bookmarkStart w:id="2230" w:name="_Toc31207988"/>
      <w:bookmarkStart w:id="2231" w:name="_Toc31210027"/>
      <w:bookmarkStart w:id="2232" w:name="_Toc31212044"/>
      <w:bookmarkStart w:id="2233" w:name="_Toc31214118"/>
      <w:bookmarkStart w:id="2234" w:name="_Toc36798376"/>
      <w:bookmarkStart w:id="2235" w:name="_Toc37148911"/>
      <w:bookmarkStart w:id="2236" w:name="_Toc31200089"/>
      <w:bookmarkStart w:id="2237" w:name="_Toc31201872"/>
      <w:bookmarkStart w:id="2238" w:name="_Toc31203910"/>
      <w:bookmarkStart w:id="2239" w:name="_Toc31205950"/>
      <w:bookmarkStart w:id="2240" w:name="_Toc31207989"/>
      <w:bookmarkStart w:id="2241" w:name="_Toc31210028"/>
      <w:bookmarkStart w:id="2242" w:name="_Toc31212045"/>
      <w:bookmarkStart w:id="2243" w:name="_Toc31214119"/>
      <w:bookmarkStart w:id="2244" w:name="_Toc36798377"/>
      <w:bookmarkStart w:id="2245" w:name="_Toc37148912"/>
      <w:bookmarkStart w:id="2246" w:name="_Toc31200090"/>
      <w:bookmarkStart w:id="2247" w:name="_Toc31201873"/>
      <w:bookmarkStart w:id="2248" w:name="_Toc31203911"/>
      <w:bookmarkStart w:id="2249" w:name="_Toc31205951"/>
      <w:bookmarkStart w:id="2250" w:name="_Toc31207990"/>
      <w:bookmarkStart w:id="2251" w:name="_Toc31210029"/>
      <w:bookmarkStart w:id="2252" w:name="_Toc31212046"/>
      <w:bookmarkStart w:id="2253" w:name="_Toc31214120"/>
      <w:bookmarkStart w:id="2254" w:name="_Toc36798378"/>
      <w:bookmarkStart w:id="2255" w:name="_Toc37148913"/>
      <w:bookmarkStart w:id="2256" w:name="_Toc31200092"/>
      <w:bookmarkStart w:id="2257" w:name="_Toc31201875"/>
      <w:bookmarkStart w:id="2258" w:name="_Toc31203913"/>
      <w:bookmarkStart w:id="2259" w:name="_Toc31205953"/>
      <w:bookmarkStart w:id="2260" w:name="_Toc31207992"/>
      <w:bookmarkStart w:id="2261" w:name="_Toc31210031"/>
      <w:bookmarkStart w:id="2262" w:name="_Toc31212048"/>
      <w:bookmarkStart w:id="2263" w:name="_Toc31214122"/>
      <w:bookmarkStart w:id="2264" w:name="_Toc36798380"/>
      <w:bookmarkStart w:id="2265" w:name="_Toc37148915"/>
      <w:bookmarkStart w:id="2266" w:name="_Toc31200093"/>
      <w:bookmarkStart w:id="2267" w:name="_Toc31201876"/>
      <w:bookmarkStart w:id="2268" w:name="_Toc31203914"/>
      <w:bookmarkStart w:id="2269" w:name="_Toc31205954"/>
      <w:bookmarkStart w:id="2270" w:name="_Toc31207993"/>
      <w:bookmarkStart w:id="2271" w:name="_Toc31210032"/>
      <w:bookmarkStart w:id="2272" w:name="_Toc31212049"/>
      <w:bookmarkStart w:id="2273" w:name="_Toc31214123"/>
      <w:bookmarkStart w:id="2274" w:name="_Toc36798381"/>
      <w:bookmarkStart w:id="2275" w:name="_Toc37148916"/>
      <w:bookmarkStart w:id="2276" w:name="_Toc31200094"/>
      <w:bookmarkStart w:id="2277" w:name="_Toc31201877"/>
      <w:bookmarkStart w:id="2278" w:name="_Toc31203915"/>
      <w:bookmarkStart w:id="2279" w:name="_Toc31205955"/>
      <w:bookmarkStart w:id="2280" w:name="_Toc31207994"/>
      <w:bookmarkStart w:id="2281" w:name="_Toc31210033"/>
      <w:bookmarkStart w:id="2282" w:name="_Toc31212050"/>
      <w:bookmarkStart w:id="2283" w:name="_Toc31214124"/>
      <w:bookmarkStart w:id="2284" w:name="_Toc36798382"/>
      <w:bookmarkStart w:id="2285" w:name="_Toc37148917"/>
      <w:bookmarkStart w:id="2286" w:name="_Toc31200095"/>
      <w:bookmarkStart w:id="2287" w:name="_Toc31201878"/>
      <w:bookmarkStart w:id="2288" w:name="_Toc31203916"/>
      <w:bookmarkStart w:id="2289" w:name="_Toc31205956"/>
      <w:bookmarkStart w:id="2290" w:name="_Toc31207995"/>
      <w:bookmarkStart w:id="2291" w:name="_Toc31210034"/>
      <w:bookmarkStart w:id="2292" w:name="_Toc31212051"/>
      <w:bookmarkStart w:id="2293" w:name="_Toc31214125"/>
      <w:bookmarkStart w:id="2294" w:name="_Toc36798383"/>
      <w:bookmarkStart w:id="2295" w:name="_Toc37148918"/>
      <w:bookmarkStart w:id="2296" w:name="_Toc31200097"/>
      <w:bookmarkStart w:id="2297" w:name="_Toc31201880"/>
      <w:bookmarkStart w:id="2298" w:name="_Toc31203918"/>
      <w:bookmarkStart w:id="2299" w:name="_Toc31205958"/>
      <w:bookmarkStart w:id="2300" w:name="_Toc31207997"/>
      <w:bookmarkStart w:id="2301" w:name="_Toc31210036"/>
      <w:bookmarkStart w:id="2302" w:name="_Toc31212053"/>
      <w:bookmarkStart w:id="2303" w:name="_Toc31214127"/>
      <w:bookmarkStart w:id="2304" w:name="_Toc36798385"/>
      <w:bookmarkStart w:id="2305" w:name="_Toc37148920"/>
      <w:bookmarkStart w:id="2306" w:name="_Toc31200098"/>
      <w:bookmarkStart w:id="2307" w:name="_Toc31201881"/>
      <w:bookmarkStart w:id="2308" w:name="_Toc31203919"/>
      <w:bookmarkStart w:id="2309" w:name="_Toc31205959"/>
      <w:bookmarkStart w:id="2310" w:name="_Toc31207998"/>
      <w:bookmarkStart w:id="2311" w:name="_Toc31210037"/>
      <w:bookmarkStart w:id="2312" w:name="_Toc31212054"/>
      <w:bookmarkStart w:id="2313" w:name="_Toc31214128"/>
      <w:bookmarkStart w:id="2314" w:name="_Toc36798386"/>
      <w:bookmarkStart w:id="2315" w:name="_Toc37148921"/>
      <w:bookmarkStart w:id="2316" w:name="_Toc31200099"/>
      <w:bookmarkStart w:id="2317" w:name="_Toc31201882"/>
      <w:bookmarkStart w:id="2318" w:name="_Toc31203920"/>
      <w:bookmarkStart w:id="2319" w:name="_Toc31205960"/>
      <w:bookmarkStart w:id="2320" w:name="_Toc31207999"/>
      <w:bookmarkStart w:id="2321" w:name="_Toc31210038"/>
      <w:bookmarkStart w:id="2322" w:name="_Toc31212055"/>
      <w:bookmarkStart w:id="2323" w:name="_Toc31214129"/>
      <w:bookmarkStart w:id="2324" w:name="_Toc36798387"/>
      <w:bookmarkStart w:id="2325" w:name="_Toc37148922"/>
      <w:bookmarkStart w:id="2326" w:name="_Toc31200100"/>
      <w:bookmarkStart w:id="2327" w:name="_Toc31201883"/>
      <w:bookmarkStart w:id="2328" w:name="_Toc31203921"/>
      <w:bookmarkStart w:id="2329" w:name="_Toc31205961"/>
      <w:bookmarkStart w:id="2330" w:name="_Toc31208000"/>
      <w:bookmarkStart w:id="2331" w:name="_Toc31210039"/>
      <w:bookmarkStart w:id="2332" w:name="_Toc31212056"/>
      <w:bookmarkStart w:id="2333" w:name="_Toc31214130"/>
      <w:bookmarkStart w:id="2334" w:name="_Toc36798388"/>
      <w:bookmarkStart w:id="2335" w:name="_Toc37148923"/>
      <w:bookmarkStart w:id="2336" w:name="_Toc31200102"/>
      <w:bookmarkStart w:id="2337" w:name="_Toc31201885"/>
      <w:bookmarkStart w:id="2338" w:name="_Toc31203923"/>
      <w:bookmarkStart w:id="2339" w:name="_Toc31205963"/>
      <w:bookmarkStart w:id="2340" w:name="_Toc31208002"/>
      <w:bookmarkStart w:id="2341" w:name="_Toc31210041"/>
      <w:bookmarkStart w:id="2342" w:name="_Toc31212058"/>
      <w:bookmarkStart w:id="2343" w:name="_Toc31214132"/>
      <w:bookmarkStart w:id="2344" w:name="_Toc36798390"/>
      <w:bookmarkStart w:id="2345" w:name="_Toc37148925"/>
      <w:bookmarkStart w:id="2346" w:name="_Toc31200103"/>
      <w:bookmarkStart w:id="2347" w:name="_Toc31201886"/>
      <w:bookmarkStart w:id="2348" w:name="_Toc31203924"/>
      <w:bookmarkStart w:id="2349" w:name="_Toc31205964"/>
      <w:bookmarkStart w:id="2350" w:name="_Toc31208003"/>
      <w:bookmarkStart w:id="2351" w:name="_Toc31210042"/>
      <w:bookmarkStart w:id="2352" w:name="_Toc31212059"/>
      <w:bookmarkStart w:id="2353" w:name="_Toc31214133"/>
      <w:bookmarkStart w:id="2354" w:name="_Toc36798391"/>
      <w:bookmarkStart w:id="2355" w:name="_Toc37148926"/>
      <w:bookmarkStart w:id="2356" w:name="_Toc31200104"/>
      <w:bookmarkStart w:id="2357" w:name="_Toc31201887"/>
      <w:bookmarkStart w:id="2358" w:name="_Toc31203925"/>
      <w:bookmarkStart w:id="2359" w:name="_Toc31205965"/>
      <w:bookmarkStart w:id="2360" w:name="_Toc31208004"/>
      <w:bookmarkStart w:id="2361" w:name="_Toc31210043"/>
      <w:bookmarkStart w:id="2362" w:name="_Toc31212060"/>
      <w:bookmarkStart w:id="2363" w:name="_Toc31214134"/>
      <w:bookmarkStart w:id="2364" w:name="_Toc36798392"/>
      <w:bookmarkStart w:id="2365" w:name="_Toc37148927"/>
      <w:bookmarkStart w:id="2366" w:name="_Toc31200105"/>
      <w:bookmarkStart w:id="2367" w:name="_Toc31201888"/>
      <w:bookmarkStart w:id="2368" w:name="_Toc31203926"/>
      <w:bookmarkStart w:id="2369" w:name="_Toc31205966"/>
      <w:bookmarkStart w:id="2370" w:name="_Toc31208005"/>
      <w:bookmarkStart w:id="2371" w:name="_Toc31210044"/>
      <w:bookmarkStart w:id="2372" w:name="_Toc31212061"/>
      <w:bookmarkStart w:id="2373" w:name="_Toc31214135"/>
      <w:bookmarkStart w:id="2374" w:name="_Toc36798393"/>
      <w:bookmarkStart w:id="2375" w:name="_Toc37148928"/>
      <w:bookmarkStart w:id="2376" w:name="_Toc31200106"/>
      <w:bookmarkStart w:id="2377" w:name="_Toc31201889"/>
      <w:bookmarkStart w:id="2378" w:name="_Toc31203927"/>
      <w:bookmarkStart w:id="2379" w:name="_Toc31205967"/>
      <w:bookmarkStart w:id="2380" w:name="_Toc31208006"/>
      <w:bookmarkStart w:id="2381" w:name="_Toc31210045"/>
      <w:bookmarkStart w:id="2382" w:name="_Toc31212062"/>
      <w:bookmarkStart w:id="2383" w:name="_Toc31214136"/>
      <w:bookmarkStart w:id="2384" w:name="_Toc36798394"/>
      <w:bookmarkStart w:id="2385" w:name="_Toc37148929"/>
      <w:bookmarkStart w:id="2386" w:name="_Toc31200107"/>
      <w:bookmarkStart w:id="2387" w:name="_Toc31201890"/>
      <w:bookmarkStart w:id="2388" w:name="_Toc31203928"/>
      <w:bookmarkStart w:id="2389" w:name="_Toc31205968"/>
      <w:bookmarkStart w:id="2390" w:name="_Toc31208007"/>
      <w:bookmarkStart w:id="2391" w:name="_Toc31210046"/>
      <w:bookmarkStart w:id="2392" w:name="_Toc31212063"/>
      <w:bookmarkStart w:id="2393" w:name="_Toc31214137"/>
      <w:bookmarkStart w:id="2394" w:name="_Toc36798395"/>
      <w:bookmarkStart w:id="2395" w:name="_Toc37148930"/>
      <w:bookmarkStart w:id="2396" w:name="_Toc31200109"/>
      <w:bookmarkStart w:id="2397" w:name="_Toc31201892"/>
      <w:bookmarkStart w:id="2398" w:name="_Toc31203930"/>
      <w:bookmarkStart w:id="2399" w:name="_Toc31205970"/>
      <w:bookmarkStart w:id="2400" w:name="_Toc31208009"/>
      <w:bookmarkStart w:id="2401" w:name="_Toc31210048"/>
      <w:bookmarkStart w:id="2402" w:name="_Toc31212065"/>
      <w:bookmarkStart w:id="2403" w:name="_Toc31214139"/>
      <w:bookmarkStart w:id="2404" w:name="_Toc36798397"/>
      <w:bookmarkStart w:id="2405" w:name="_Toc37148932"/>
      <w:bookmarkStart w:id="2406" w:name="_Toc31200110"/>
      <w:bookmarkStart w:id="2407" w:name="_Toc31201893"/>
      <w:bookmarkStart w:id="2408" w:name="_Toc31203931"/>
      <w:bookmarkStart w:id="2409" w:name="_Toc31205971"/>
      <w:bookmarkStart w:id="2410" w:name="_Toc31208010"/>
      <w:bookmarkStart w:id="2411" w:name="_Toc31210049"/>
      <w:bookmarkStart w:id="2412" w:name="_Toc31212066"/>
      <w:bookmarkStart w:id="2413" w:name="_Toc31214140"/>
      <w:bookmarkStart w:id="2414" w:name="_Toc36798398"/>
      <w:bookmarkStart w:id="2415" w:name="_Toc37148933"/>
      <w:bookmarkStart w:id="2416" w:name="_Toc31200111"/>
      <w:bookmarkStart w:id="2417" w:name="_Toc31201894"/>
      <w:bookmarkStart w:id="2418" w:name="_Toc31203932"/>
      <w:bookmarkStart w:id="2419" w:name="_Toc31205972"/>
      <w:bookmarkStart w:id="2420" w:name="_Toc31208011"/>
      <w:bookmarkStart w:id="2421" w:name="_Toc31210050"/>
      <w:bookmarkStart w:id="2422" w:name="_Toc31212067"/>
      <w:bookmarkStart w:id="2423" w:name="_Toc31214141"/>
      <w:bookmarkStart w:id="2424" w:name="_Toc36798399"/>
      <w:bookmarkStart w:id="2425" w:name="_Toc37148934"/>
      <w:bookmarkStart w:id="2426" w:name="_Toc31200112"/>
      <w:bookmarkStart w:id="2427" w:name="_Toc31201895"/>
      <w:bookmarkStart w:id="2428" w:name="_Toc31203933"/>
      <w:bookmarkStart w:id="2429" w:name="_Toc31205973"/>
      <w:bookmarkStart w:id="2430" w:name="_Toc31208012"/>
      <w:bookmarkStart w:id="2431" w:name="_Toc31210051"/>
      <w:bookmarkStart w:id="2432" w:name="_Toc31212068"/>
      <w:bookmarkStart w:id="2433" w:name="_Toc31214142"/>
      <w:bookmarkStart w:id="2434" w:name="_Toc36798400"/>
      <w:bookmarkStart w:id="2435" w:name="_Toc37148935"/>
      <w:bookmarkStart w:id="2436" w:name="_Toc31200113"/>
      <w:bookmarkStart w:id="2437" w:name="_Toc31201896"/>
      <w:bookmarkStart w:id="2438" w:name="_Toc31203934"/>
      <w:bookmarkStart w:id="2439" w:name="_Toc31205974"/>
      <w:bookmarkStart w:id="2440" w:name="_Toc31208013"/>
      <w:bookmarkStart w:id="2441" w:name="_Toc31210052"/>
      <w:bookmarkStart w:id="2442" w:name="_Toc31212069"/>
      <w:bookmarkStart w:id="2443" w:name="_Toc31214143"/>
      <w:bookmarkStart w:id="2444" w:name="_Toc36798401"/>
      <w:bookmarkStart w:id="2445" w:name="_Toc37148936"/>
      <w:bookmarkStart w:id="2446" w:name="_Toc31200115"/>
      <w:bookmarkStart w:id="2447" w:name="_Toc31201898"/>
      <w:bookmarkStart w:id="2448" w:name="_Toc31203936"/>
      <w:bookmarkStart w:id="2449" w:name="_Toc31205976"/>
      <w:bookmarkStart w:id="2450" w:name="_Toc31208015"/>
      <w:bookmarkStart w:id="2451" w:name="_Toc31210054"/>
      <w:bookmarkStart w:id="2452" w:name="_Toc31212071"/>
      <w:bookmarkStart w:id="2453" w:name="_Toc31214145"/>
      <w:bookmarkStart w:id="2454" w:name="_Toc36798403"/>
      <w:bookmarkStart w:id="2455" w:name="_Toc37148938"/>
      <w:bookmarkStart w:id="2456" w:name="_Toc31200116"/>
      <w:bookmarkStart w:id="2457" w:name="_Toc31201899"/>
      <w:bookmarkStart w:id="2458" w:name="_Toc31203937"/>
      <w:bookmarkStart w:id="2459" w:name="_Toc31205977"/>
      <w:bookmarkStart w:id="2460" w:name="_Toc31208016"/>
      <w:bookmarkStart w:id="2461" w:name="_Toc31210055"/>
      <w:bookmarkStart w:id="2462" w:name="_Toc31212072"/>
      <w:bookmarkStart w:id="2463" w:name="_Toc31214146"/>
      <w:bookmarkStart w:id="2464" w:name="_Toc36798404"/>
      <w:bookmarkStart w:id="2465" w:name="_Toc37148939"/>
      <w:bookmarkStart w:id="2466" w:name="_Toc31200117"/>
      <w:bookmarkStart w:id="2467" w:name="_Toc31201900"/>
      <w:bookmarkStart w:id="2468" w:name="_Toc31203938"/>
      <w:bookmarkStart w:id="2469" w:name="_Toc31205978"/>
      <w:bookmarkStart w:id="2470" w:name="_Toc31208017"/>
      <w:bookmarkStart w:id="2471" w:name="_Toc31210056"/>
      <w:bookmarkStart w:id="2472" w:name="_Toc31212073"/>
      <w:bookmarkStart w:id="2473" w:name="_Toc31214147"/>
      <w:bookmarkStart w:id="2474" w:name="_Toc36798405"/>
      <w:bookmarkStart w:id="2475" w:name="_Toc37148940"/>
      <w:bookmarkStart w:id="2476" w:name="_Toc31200118"/>
      <w:bookmarkStart w:id="2477" w:name="_Toc31201901"/>
      <w:bookmarkStart w:id="2478" w:name="_Toc31203939"/>
      <w:bookmarkStart w:id="2479" w:name="_Toc31205979"/>
      <w:bookmarkStart w:id="2480" w:name="_Toc31208018"/>
      <w:bookmarkStart w:id="2481" w:name="_Toc31210057"/>
      <w:bookmarkStart w:id="2482" w:name="_Toc31212074"/>
      <w:bookmarkStart w:id="2483" w:name="_Toc31214148"/>
      <w:bookmarkStart w:id="2484" w:name="_Toc36798406"/>
      <w:bookmarkStart w:id="2485" w:name="_Toc37148941"/>
      <w:bookmarkStart w:id="2486" w:name="_Toc31200119"/>
      <w:bookmarkStart w:id="2487" w:name="_Toc31201902"/>
      <w:bookmarkStart w:id="2488" w:name="_Toc31203940"/>
      <w:bookmarkStart w:id="2489" w:name="_Toc31205980"/>
      <w:bookmarkStart w:id="2490" w:name="_Toc31208019"/>
      <w:bookmarkStart w:id="2491" w:name="_Toc31210058"/>
      <w:bookmarkStart w:id="2492" w:name="_Toc31212075"/>
      <w:bookmarkStart w:id="2493" w:name="_Toc31214149"/>
      <w:bookmarkStart w:id="2494" w:name="_Toc36798407"/>
      <w:bookmarkStart w:id="2495" w:name="_Toc37148942"/>
      <w:bookmarkStart w:id="2496" w:name="_Toc31200121"/>
      <w:bookmarkStart w:id="2497" w:name="_Toc31201904"/>
      <w:bookmarkStart w:id="2498" w:name="_Toc31203942"/>
      <w:bookmarkStart w:id="2499" w:name="_Toc31205982"/>
      <w:bookmarkStart w:id="2500" w:name="_Toc31208021"/>
      <w:bookmarkStart w:id="2501" w:name="_Toc31210060"/>
      <w:bookmarkStart w:id="2502" w:name="_Toc31212077"/>
      <w:bookmarkStart w:id="2503" w:name="_Toc31214151"/>
      <w:bookmarkStart w:id="2504" w:name="_Toc36798409"/>
      <w:bookmarkStart w:id="2505" w:name="_Toc37148944"/>
      <w:bookmarkStart w:id="2506" w:name="_Toc31200122"/>
      <w:bookmarkStart w:id="2507" w:name="_Toc31201905"/>
      <w:bookmarkStart w:id="2508" w:name="_Toc31203943"/>
      <w:bookmarkStart w:id="2509" w:name="_Toc31205983"/>
      <w:bookmarkStart w:id="2510" w:name="_Toc31208022"/>
      <w:bookmarkStart w:id="2511" w:name="_Toc31210061"/>
      <w:bookmarkStart w:id="2512" w:name="_Toc31212078"/>
      <w:bookmarkStart w:id="2513" w:name="_Toc31214152"/>
      <w:bookmarkStart w:id="2514" w:name="_Toc36798410"/>
      <w:bookmarkStart w:id="2515" w:name="_Toc37148945"/>
      <w:bookmarkStart w:id="2516" w:name="_Toc31200123"/>
      <w:bookmarkStart w:id="2517" w:name="_Toc31201906"/>
      <w:bookmarkStart w:id="2518" w:name="_Toc31203944"/>
      <w:bookmarkStart w:id="2519" w:name="_Toc31205984"/>
      <w:bookmarkStart w:id="2520" w:name="_Toc31208023"/>
      <w:bookmarkStart w:id="2521" w:name="_Toc31210062"/>
      <w:bookmarkStart w:id="2522" w:name="_Toc31212079"/>
      <w:bookmarkStart w:id="2523" w:name="_Toc31214153"/>
      <w:bookmarkStart w:id="2524" w:name="_Toc36798411"/>
      <w:bookmarkStart w:id="2525" w:name="_Toc37148946"/>
      <w:bookmarkStart w:id="2526" w:name="_Toc31200125"/>
      <w:bookmarkStart w:id="2527" w:name="_Toc31201908"/>
      <w:bookmarkStart w:id="2528" w:name="_Toc31203946"/>
      <w:bookmarkStart w:id="2529" w:name="_Toc31205986"/>
      <w:bookmarkStart w:id="2530" w:name="_Toc31208025"/>
      <w:bookmarkStart w:id="2531" w:name="_Toc31210064"/>
      <w:bookmarkStart w:id="2532" w:name="_Toc31212081"/>
      <w:bookmarkStart w:id="2533" w:name="_Toc31214155"/>
      <w:bookmarkStart w:id="2534" w:name="_Toc36798413"/>
      <w:bookmarkStart w:id="2535" w:name="_Toc37148948"/>
      <w:bookmarkStart w:id="2536" w:name="_Toc31200127"/>
      <w:bookmarkStart w:id="2537" w:name="_Toc31201910"/>
      <w:bookmarkStart w:id="2538" w:name="_Toc31203948"/>
      <w:bookmarkStart w:id="2539" w:name="_Toc31205988"/>
      <w:bookmarkStart w:id="2540" w:name="_Toc31208027"/>
      <w:bookmarkStart w:id="2541" w:name="_Toc31210066"/>
      <w:bookmarkStart w:id="2542" w:name="_Toc31212083"/>
      <w:bookmarkStart w:id="2543" w:name="_Toc31214157"/>
      <w:bookmarkStart w:id="2544" w:name="_Toc36798415"/>
      <w:bookmarkStart w:id="2545" w:name="_Toc37148950"/>
      <w:bookmarkStart w:id="2546" w:name="_Toc31200128"/>
      <w:bookmarkStart w:id="2547" w:name="_Toc31201911"/>
      <w:bookmarkStart w:id="2548" w:name="_Toc31203949"/>
      <w:bookmarkStart w:id="2549" w:name="_Toc31205989"/>
      <w:bookmarkStart w:id="2550" w:name="_Toc31208028"/>
      <w:bookmarkStart w:id="2551" w:name="_Toc31210067"/>
      <w:bookmarkStart w:id="2552" w:name="_Toc31212084"/>
      <w:bookmarkStart w:id="2553" w:name="_Toc31214158"/>
      <w:bookmarkStart w:id="2554" w:name="_Toc36798416"/>
      <w:bookmarkStart w:id="2555" w:name="_Toc37148951"/>
      <w:bookmarkStart w:id="2556" w:name="_Toc31200130"/>
      <w:bookmarkStart w:id="2557" w:name="_Toc31201913"/>
      <w:bookmarkStart w:id="2558" w:name="_Toc31203951"/>
      <w:bookmarkStart w:id="2559" w:name="_Toc31205991"/>
      <w:bookmarkStart w:id="2560" w:name="_Toc31208030"/>
      <w:bookmarkStart w:id="2561" w:name="_Toc31210069"/>
      <w:bookmarkStart w:id="2562" w:name="_Toc31212086"/>
      <w:bookmarkStart w:id="2563" w:name="_Toc31214160"/>
      <w:bookmarkStart w:id="2564" w:name="_Toc36798418"/>
      <w:bookmarkStart w:id="2565" w:name="_Toc37148953"/>
      <w:bookmarkStart w:id="2566" w:name="_Toc31200131"/>
      <w:bookmarkStart w:id="2567" w:name="_Toc31201914"/>
      <w:bookmarkStart w:id="2568" w:name="_Toc31203952"/>
      <w:bookmarkStart w:id="2569" w:name="_Toc31205992"/>
      <w:bookmarkStart w:id="2570" w:name="_Toc31208031"/>
      <w:bookmarkStart w:id="2571" w:name="_Toc31210070"/>
      <w:bookmarkStart w:id="2572" w:name="_Toc31212087"/>
      <w:bookmarkStart w:id="2573" w:name="_Toc31214161"/>
      <w:bookmarkStart w:id="2574" w:name="_Toc36798419"/>
      <w:bookmarkStart w:id="2575" w:name="_Toc37148954"/>
      <w:bookmarkStart w:id="2576" w:name="_Toc31200132"/>
      <w:bookmarkStart w:id="2577" w:name="_Toc31201915"/>
      <w:bookmarkStart w:id="2578" w:name="_Toc31203953"/>
      <w:bookmarkStart w:id="2579" w:name="_Toc31205993"/>
      <w:bookmarkStart w:id="2580" w:name="_Toc31208032"/>
      <w:bookmarkStart w:id="2581" w:name="_Toc31210071"/>
      <w:bookmarkStart w:id="2582" w:name="_Toc31212088"/>
      <w:bookmarkStart w:id="2583" w:name="_Toc31214162"/>
      <w:bookmarkStart w:id="2584" w:name="_Toc36798420"/>
      <w:bookmarkStart w:id="2585" w:name="_Toc37148955"/>
      <w:bookmarkStart w:id="2586" w:name="_Toc31200133"/>
      <w:bookmarkStart w:id="2587" w:name="_Toc31201916"/>
      <w:bookmarkStart w:id="2588" w:name="_Toc31203954"/>
      <w:bookmarkStart w:id="2589" w:name="_Toc31205994"/>
      <w:bookmarkStart w:id="2590" w:name="_Toc31208033"/>
      <w:bookmarkStart w:id="2591" w:name="_Toc31210072"/>
      <w:bookmarkStart w:id="2592" w:name="_Toc31212089"/>
      <w:bookmarkStart w:id="2593" w:name="_Toc31214163"/>
      <w:bookmarkStart w:id="2594" w:name="_Toc36798421"/>
      <w:bookmarkStart w:id="2595" w:name="_Toc37148956"/>
      <w:bookmarkStart w:id="2596" w:name="_Toc31200134"/>
      <w:bookmarkStart w:id="2597" w:name="_Toc31201917"/>
      <w:bookmarkStart w:id="2598" w:name="_Toc31203955"/>
      <w:bookmarkStart w:id="2599" w:name="_Toc31205995"/>
      <w:bookmarkStart w:id="2600" w:name="_Toc31208034"/>
      <w:bookmarkStart w:id="2601" w:name="_Toc31210073"/>
      <w:bookmarkStart w:id="2602" w:name="_Toc31212090"/>
      <w:bookmarkStart w:id="2603" w:name="_Toc31214164"/>
      <w:bookmarkStart w:id="2604" w:name="_Toc36798422"/>
      <w:bookmarkStart w:id="2605" w:name="_Toc37148957"/>
      <w:bookmarkStart w:id="2606" w:name="_Toc31200136"/>
      <w:bookmarkStart w:id="2607" w:name="_Toc31201919"/>
      <w:bookmarkStart w:id="2608" w:name="_Toc31203957"/>
      <w:bookmarkStart w:id="2609" w:name="_Toc31205997"/>
      <w:bookmarkStart w:id="2610" w:name="_Toc31208036"/>
      <w:bookmarkStart w:id="2611" w:name="_Toc31210075"/>
      <w:bookmarkStart w:id="2612" w:name="_Toc31212092"/>
      <w:bookmarkStart w:id="2613" w:name="_Toc31214166"/>
      <w:bookmarkStart w:id="2614" w:name="_Toc36798424"/>
      <w:bookmarkStart w:id="2615" w:name="_Toc37148959"/>
      <w:bookmarkStart w:id="2616" w:name="_Toc31200137"/>
      <w:bookmarkStart w:id="2617" w:name="_Toc31201920"/>
      <w:bookmarkStart w:id="2618" w:name="_Toc31203958"/>
      <w:bookmarkStart w:id="2619" w:name="_Toc31205998"/>
      <w:bookmarkStart w:id="2620" w:name="_Toc31208037"/>
      <w:bookmarkStart w:id="2621" w:name="_Toc31210076"/>
      <w:bookmarkStart w:id="2622" w:name="_Toc31212093"/>
      <w:bookmarkStart w:id="2623" w:name="_Toc31214167"/>
      <w:bookmarkStart w:id="2624" w:name="_Toc36798425"/>
      <w:bookmarkStart w:id="2625" w:name="_Toc37148960"/>
      <w:bookmarkStart w:id="2626" w:name="_Toc31200138"/>
      <w:bookmarkStart w:id="2627" w:name="_Toc31201921"/>
      <w:bookmarkStart w:id="2628" w:name="_Toc31203959"/>
      <w:bookmarkStart w:id="2629" w:name="_Toc31205999"/>
      <w:bookmarkStart w:id="2630" w:name="_Toc31208038"/>
      <w:bookmarkStart w:id="2631" w:name="_Toc31210077"/>
      <w:bookmarkStart w:id="2632" w:name="_Toc31212094"/>
      <w:bookmarkStart w:id="2633" w:name="_Toc31214168"/>
      <w:bookmarkStart w:id="2634" w:name="_Toc36798426"/>
      <w:bookmarkStart w:id="2635" w:name="_Toc37148961"/>
      <w:bookmarkStart w:id="2636" w:name="_Toc31200139"/>
      <w:bookmarkStart w:id="2637" w:name="_Toc31201922"/>
      <w:bookmarkStart w:id="2638" w:name="_Toc31203960"/>
      <w:bookmarkStart w:id="2639" w:name="_Toc31206000"/>
      <w:bookmarkStart w:id="2640" w:name="_Toc31208039"/>
      <w:bookmarkStart w:id="2641" w:name="_Toc31210078"/>
      <w:bookmarkStart w:id="2642" w:name="_Toc31212095"/>
      <w:bookmarkStart w:id="2643" w:name="_Toc31214169"/>
      <w:bookmarkStart w:id="2644" w:name="_Toc36798427"/>
      <w:bookmarkStart w:id="2645" w:name="_Toc37148962"/>
      <w:bookmarkStart w:id="2646" w:name="_Toc31200141"/>
      <w:bookmarkStart w:id="2647" w:name="_Toc31201924"/>
      <w:bookmarkStart w:id="2648" w:name="_Toc31203962"/>
      <w:bookmarkStart w:id="2649" w:name="_Toc31206002"/>
      <w:bookmarkStart w:id="2650" w:name="_Toc31208041"/>
      <w:bookmarkStart w:id="2651" w:name="_Toc31210080"/>
      <w:bookmarkStart w:id="2652" w:name="_Toc31212097"/>
      <w:bookmarkStart w:id="2653" w:name="_Toc31214171"/>
      <w:bookmarkStart w:id="2654" w:name="_Toc36798429"/>
      <w:bookmarkStart w:id="2655" w:name="_Toc37148964"/>
      <w:bookmarkStart w:id="2656" w:name="_Toc31200142"/>
      <w:bookmarkStart w:id="2657" w:name="_Toc31201925"/>
      <w:bookmarkStart w:id="2658" w:name="_Toc31203963"/>
      <w:bookmarkStart w:id="2659" w:name="_Toc31206003"/>
      <w:bookmarkStart w:id="2660" w:name="_Toc31208042"/>
      <w:bookmarkStart w:id="2661" w:name="_Toc31210081"/>
      <w:bookmarkStart w:id="2662" w:name="_Toc31212098"/>
      <w:bookmarkStart w:id="2663" w:name="_Toc31214172"/>
      <w:bookmarkStart w:id="2664" w:name="_Toc36798430"/>
      <w:bookmarkStart w:id="2665" w:name="_Toc37148965"/>
      <w:bookmarkStart w:id="2666" w:name="_Toc31200143"/>
      <w:bookmarkStart w:id="2667" w:name="_Toc31201926"/>
      <w:bookmarkStart w:id="2668" w:name="_Toc31203964"/>
      <w:bookmarkStart w:id="2669" w:name="_Toc31206004"/>
      <w:bookmarkStart w:id="2670" w:name="_Toc31208043"/>
      <w:bookmarkStart w:id="2671" w:name="_Toc31210082"/>
      <w:bookmarkStart w:id="2672" w:name="_Toc31212099"/>
      <w:bookmarkStart w:id="2673" w:name="_Toc31214173"/>
      <w:bookmarkStart w:id="2674" w:name="_Toc36798431"/>
      <w:bookmarkStart w:id="2675" w:name="_Toc37148966"/>
      <w:bookmarkStart w:id="2676" w:name="_Toc31200144"/>
      <w:bookmarkStart w:id="2677" w:name="_Toc31201927"/>
      <w:bookmarkStart w:id="2678" w:name="_Toc31203965"/>
      <w:bookmarkStart w:id="2679" w:name="_Toc31206005"/>
      <w:bookmarkStart w:id="2680" w:name="_Toc31208044"/>
      <w:bookmarkStart w:id="2681" w:name="_Toc31210083"/>
      <w:bookmarkStart w:id="2682" w:name="_Toc31212100"/>
      <w:bookmarkStart w:id="2683" w:name="_Toc31214174"/>
      <w:bookmarkStart w:id="2684" w:name="_Toc36798432"/>
      <w:bookmarkStart w:id="2685" w:name="_Toc37148967"/>
      <w:bookmarkStart w:id="2686" w:name="_Toc31200145"/>
      <w:bookmarkStart w:id="2687" w:name="_Toc31201928"/>
      <w:bookmarkStart w:id="2688" w:name="_Toc31203966"/>
      <w:bookmarkStart w:id="2689" w:name="_Toc31206006"/>
      <w:bookmarkStart w:id="2690" w:name="_Toc31208045"/>
      <w:bookmarkStart w:id="2691" w:name="_Toc31210084"/>
      <w:bookmarkStart w:id="2692" w:name="_Toc31212101"/>
      <w:bookmarkStart w:id="2693" w:name="_Toc31214175"/>
      <w:bookmarkStart w:id="2694" w:name="_Toc36798433"/>
      <w:bookmarkStart w:id="2695" w:name="_Toc37148968"/>
      <w:bookmarkStart w:id="2696" w:name="_Toc31200146"/>
      <w:bookmarkStart w:id="2697" w:name="_Toc31201929"/>
      <w:bookmarkStart w:id="2698" w:name="_Toc31203967"/>
      <w:bookmarkStart w:id="2699" w:name="_Toc31206007"/>
      <w:bookmarkStart w:id="2700" w:name="_Toc31208046"/>
      <w:bookmarkStart w:id="2701" w:name="_Toc31210085"/>
      <w:bookmarkStart w:id="2702" w:name="_Toc31212102"/>
      <w:bookmarkStart w:id="2703" w:name="_Toc31214176"/>
      <w:bookmarkStart w:id="2704" w:name="_Toc36798434"/>
      <w:bookmarkStart w:id="2705" w:name="_Toc37148969"/>
      <w:bookmarkStart w:id="2706" w:name="_Toc31200148"/>
      <w:bookmarkStart w:id="2707" w:name="_Toc31201931"/>
      <w:bookmarkStart w:id="2708" w:name="_Toc31203969"/>
      <w:bookmarkStart w:id="2709" w:name="_Toc31206009"/>
      <w:bookmarkStart w:id="2710" w:name="_Toc31208048"/>
      <w:bookmarkStart w:id="2711" w:name="_Toc31210087"/>
      <w:bookmarkStart w:id="2712" w:name="_Toc31212104"/>
      <w:bookmarkStart w:id="2713" w:name="_Toc31214178"/>
      <w:bookmarkStart w:id="2714" w:name="_Toc36798436"/>
      <w:bookmarkStart w:id="2715" w:name="_Toc37148971"/>
      <w:bookmarkStart w:id="2716" w:name="_Toc31200149"/>
      <w:bookmarkStart w:id="2717" w:name="_Toc31201932"/>
      <w:bookmarkStart w:id="2718" w:name="_Toc31203970"/>
      <w:bookmarkStart w:id="2719" w:name="_Toc31206010"/>
      <w:bookmarkStart w:id="2720" w:name="_Toc31208049"/>
      <w:bookmarkStart w:id="2721" w:name="_Toc31210088"/>
      <w:bookmarkStart w:id="2722" w:name="_Toc31212105"/>
      <w:bookmarkStart w:id="2723" w:name="_Toc31214179"/>
      <w:bookmarkStart w:id="2724" w:name="_Toc36798437"/>
      <w:bookmarkStart w:id="2725" w:name="_Toc37148972"/>
      <w:bookmarkStart w:id="2726" w:name="_Toc31200150"/>
      <w:bookmarkStart w:id="2727" w:name="_Toc31201933"/>
      <w:bookmarkStart w:id="2728" w:name="_Toc31203971"/>
      <w:bookmarkStart w:id="2729" w:name="_Toc31206011"/>
      <w:bookmarkStart w:id="2730" w:name="_Toc31208050"/>
      <w:bookmarkStart w:id="2731" w:name="_Toc31210089"/>
      <w:bookmarkStart w:id="2732" w:name="_Toc31212106"/>
      <w:bookmarkStart w:id="2733" w:name="_Toc31214180"/>
      <w:bookmarkStart w:id="2734" w:name="_Toc36798438"/>
      <w:bookmarkStart w:id="2735" w:name="_Toc37148973"/>
      <w:bookmarkStart w:id="2736" w:name="_Toc31200151"/>
      <w:bookmarkStart w:id="2737" w:name="_Toc31201934"/>
      <w:bookmarkStart w:id="2738" w:name="_Toc31203972"/>
      <w:bookmarkStart w:id="2739" w:name="_Toc31206012"/>
      <w:bookmarkStart w:id="2740" w:name="_Toc31208051"/>
      <w:bookmarkStart w:id="2741" w:name="_Toc31210090"/>
      <w:bookmarkStart w:id="2742" w:name="_Toc31212107"/>
      <w:bookmarkStart w:id="2743" w:name="_Toc31214181"/>
      <w:bookmarkStart w:id="2744" w:name="_Toc36798439"/>
      <w:bookmarkStart w:id="2745" w:name="_Toc37148974"/>
      <w:bookmarkStart w:id="2746" w:name="_Toc31200152"/>
      <w:bookmarkStart w:id="2747" w:name="_Toc31201935"/>
      <w:bookmarkStart w:id="2748" w:name="_Toc31203973"/>
      <w:bookmarkStart w:id="2749" w:name="_Toc31206013"/>
      <w:bookmarkStart w:id="2750" w:name="_Toc31208052"/>
      <w:bookmarkStart w:id="2751" w:name="_Toc31210091"/>
      <w:bookmarkStart w:id="2752" w:name="_Toc31212108"/>
      <w:bookmarkStart w:id="2753" w:name="_Toc31214182"/>
      <w:bookmarkStart w:id="2754" w:name="_Toc36798440"/>
      <w:bookmarkStart w:id="2755" w:name="_Toc37148975"/>
      <w:bookmarkStart w:id="2756" w:name="_Toc31200154"/>
      <w:bookmarkStart w:id="2757" w:name="_Toc31201937"/>
      <w:bookmarkStart w:id="2758" w:name="_Toc31203975"/>
      <w:bookmarkStart w:id="2759" w:name="_Toc31206015"/>
      <w:bookmarkStart w:id="2760" w:name="_Toc31208054"/>
      <w:bookmarkStart w:id="2761" w:name="_Toc31210093"/>
      <w:bookmarkStart w:id="2762" w:name="_Toc31212110"/>
      <w:bookmarkStart w:id="2763" w:name="_Toc31214184"/>
      <w:bookmarkStart w:id="2764" w:name="_Toc36798442"/>
      <w:bookmarkStart w:id="2765" w:name="_Toc37148977"/>
      <w:bookmarkStart w:id="2766" w:name="_Toc31200155"/>
      <w:bookmarkStart w:id="2767" w:name="_Toc31201938"/>
      <w:bookmarkStart w:id="2768" w:name="_Toc31203976"/>
      <w:bookmarkStart w:id="2769" w:name="_Toc31206016"/>
      <w:bookmarkStart w:id="2770" w:name="_Toc31208055"/>
      <w:bookmarkStart w:id="2771" w:name="_Toc31210094"/>
      <w:bookmarkStart w:id="2772" w:name="_Toc31212111"/>
      <w:bookmarkStart w:id="2773" w:name="_Toc31214185"/>
      <w:bookmarkStart w:id="2774" w:name="_Toc36798443"/>
      <w:bookmarkStart w:id="2775" w:name="_Toc37148978"/>
      <w:bookmarkStart w:id="2776" w:name="_Toc31200156"/>
      <w:bookmarkStart w:id="2777" w:name="_Toc31201939"/>
      <w:bookmarkStart w:id="2778" w:name="_Toc31203977"/>
      <w:bookmarkStart w:id="2779" w:name="_Toc31206017"/>
      <w:bookmarkStart w:id="2780" w:name="_Toc31208056"/>
      <w:bookmarkStart w:id="2781" w:name="_Toc31210095"/>
      <w:bookmarkStart w:id="2782" w:name="_Toc31212112"/>
      <w:bookmarkStart w:id="2783" w:name="_Toc31214186"/>
      <w:bookmarkStart w:id="2784" w:name="_Toc36798444"/>
      <w:bookmarkStart w:id="2785" w:name="_Toc37148979"/>
      <w:bookmarkStart w:id="2786" w:name="_Toc31200157"/>
      <w:bookmarkStart w:id="2787" w:name="_Toc31201940"/>
      <w:bookmarkStart w:id="2788" w:name="_Toc31203978"/>
      <w:bookmarkStart w:id="2789" w:name="_Toc31206018"/>
      <w:bookmarkStart w:id="2790" w:name="_Toc31208057"/>
      <w:bookmarkStart w:id="2791" w:name="_Toc31210096"/>
      <w:bookmarkStart w:id="2792" w:name="_Toc31212113"/>
      <w:bookmarkStart w:id="2793" w:name="_Toc31214187"/>
      <w:bookmarkStart w:id="2794" w:name="_Toc36798445"/>
      <w:bookmarkStart w:id="2795" w:name="_Toc37148980"/>
      <w:bookmarkStart w:id="2796" w:name="_Toc31200158"/>
      <w:bookmarkStart w:id="2797" w:name="_Toc31201941"/>
      <w:bookmarkStart w:id="2798" w:name="_Toc31203979"/>
      <w:bookmarkStart w:id="2799" w:name="_Toc31206019"/>
      <w:bookmarkStart w:id="2800" w:name="_Toc31208058"/>
      <w:bookmarkStart w:id="2801" w:name="_Toc31210097"/>
      <w:bookmarkStart w:id="2802" w:name="_Toc31212114"/>
      <w:bookmarkStart w:id="2803" w:name="_Toc31214188"/>
      <w:bookmarkStart w:id="2804" w:name="_Toc36798446"/>
      <w:bookmarkStart w:id="2805" w:name="_Toc37148981"/>
      <w:bookmarkStart w:id="2806" w:name="_Toc31200160"/>
      <w:bookmarkStart w:id="2807" w:name="_Toc31201943"/>
      <w:bookmarkStart w:id="2808" w:name="_Toc31203981"/>
      <w:bookmarkStart w:id="2809" w:name="_Toc31206021"/>
      <w:bookmarkStart w:id="2810" w:name="_Toc31208060"/>
      <w:bookmarkStart w:id="2811" w:name="_Toc31210099"/>
      <w:bookmarkStart w:id="2812" w:name="_Toc31212116"/>
      <w:bookmarkStart w:id="2813" w:name="_Toc31214190"/>
      <w:bookmarkStart w:id="2814" w:name="_Toc36798448"/>
      <w:bookmarkStart w:id="2815" w:name="_Toc37148983"/>
      <w:bookmarkStart w:id="2816" w:name="_Toc31200161"/>
      <w:bookmarkStart w:id="2817" w:name="_Toc31201944"/>
      <w:bookmarkStart w:id="2818" w:name="_Toc31203982"/>
      <w:bookmarkStart w:id="2819" w:name="_Toc31206022"/>
      <w:bookmarkStart w:id="2820" w:name="_Toc31208061"/>
      <w:bookmarkStart w:id="2821" w:name="_Toc31210100"/>
      <w:bookmarkStart w:id="2822" w:name="_Toc31212117"/>
      <w:bookmarkStart w:id="2823" w:name="_Toc31214191"/>
      <w:bookmarkStart w:id="2824" w:name="_Toc36798449"/>
      <w:bookmarkStart w:id="2825" w:name="_Toc37148984"/>
      <w:bookmarkStart w:id="2826" w:name="_Toc31200162"/>
      <w:bookmarkStart w:id="2827" w:name="_Toc31201945"/>
      <w:bookmarkStart w:id="2828" w:name="_Toc31203983"/>
      <w:bookmarkStart w:id="2829" w:name="_Toc31206023"/>
      <w:bookmarkStart w:id="2830" w:name="_Toc31208062"/>
      <w:bookmarkStart w:id="2831" w:name="_Toc31210101"/>
      <w:bookmarkStart w:id="2832" w:name="_Toc31212118"/>
      <w:bookmarkStart w:id="2833" w:name="_Toc31214192"/>
      <w:bookmarkStart w:id="2834" w:name="_Toc36798450"/>
      <w:bookmarkStart w:id="2835" w:name="_Toc37148985"/>
      <w:bookmarkStart w:id="2836" w:name="_Toc31200164"/>
      <w:bookmarkStart w:id="2837" w:name="_Toc31201947"/>
      <w:bookmarkStart w:id="2838" w:name="_Toc31203985"/>
      <w:bookmarkStart w:id="2839" w:name="_Toc31206025"/>
      <w:bookmarkStart w:id="2840" w:name="_Toc31208064"/>
      <w:bookmarkStart w:id="2841" w:name="_Toc31210103"/>
      <w:bookmarkStart w:id="2842" w:name="_Toc31212120"/>
      <w:bookmarkStart w:id="2843" w:name="_Toc31214194"/>
      <w:bookmarkStart w:id="2844" w:name="_Toc36798452"/>
      <w:bookmarkStart w:id="2845" w:name="_Toc37148987"/>
      <w:bookmarkStart w:id="2846" w:name="_Toc31200166"/>
      <w:bookmarkStart w:id="2847" w:name="_Toc31201949"/>
      <w:bookmarkStart w:id="2848" w:name="_Toc31203987"/>
      <w:bookmarkStart w:id="2849" w:name="_Toc31206027"/>
      <w:bookmarkStart w:id="2850" w:name="_Toc31208066"/>
      <w:bookmarkStart w:id="2851" w:name="_Toc31210105"/>
      <w:bookmarkStart w:id="2852" w:name="_Toc31212122"/>
      <w:bookmarkStart w:id="2853" w:name="_Toc31214196"/>
      <w:bookmarkStart w:id="2854" w:name="_Toc36798454"/>
      <w:bookmarkStart w:id="2855" w:name="_Toc37148989"/>
      <w:bookmarkStart w:id="2856" w:name="_Toc31200167"/>
      <w:bookmarkStart w:id="2857" w:name="_Toc31201950"/>
      <w:bookmarkStart w:id="2858" w:name="_Toc31203988"/>
      <w:bookmarkStart w:id="2859" w:name="_Toc31206028"/>
      <w:bookmarkStart w:id="2860" w:name="_Toc31208067"/>
      <w:bookmarkStart w:id="2861" w:name="_Toc31210106"/>
      <w:bookmarkStart w:id="2862" w:name="_Toc31212123"/>
      <w:bookmarkStart w:id="2863" w:name="_Toc31214197"/>
      <w:bookmarkStart w:id="2864" w:name="_Toc36798455"/>
      <w:bookmarkStart w:id="2865" w:name="_Toc37148990"/>
      <w:bookmarkStart w:id="2866" w:name="_Toc31200168"/>
      <w:bookmarkStart w:id="2867" w:name="_Toc31201951"/>
      <w:bookmarkStart w:id="2868" w:name="_Toc31203989"/>
      <w:bookmarkStart w:id="2869" w:name="_Toc31206029"/>
      <w:bookmarkStart w:id="2870" w:name="_Toc31208068"/>
      <w:bookmarkStart w:id="2871" w:name="_Toc31210107"/>
      <w:bookmarkStart w:id="2872" w:name="_Toc31212124"/>
      <w:bookmarkStart w:id="2873" w:name="_Toc31214198"/>
      <w:bookmarkStart w:id="2874" w:name="_Toc36798456"/>
      <w:bookmarkStart w:id="2875" w:name="_Toc37148991"/>
      <w:bookmarkStart w:id="2876" w:name="_Toc31200169"/>
      <w:bookmarkStart w:id="2877" w:name="_Toc31201952"/>
      <w:bookmarkStart w:id="2878" w:name="_Toc31203990"/>
      <w:bookmarkStart w:id="2879" w:name="_Toc31206030"/>
      <w:bookmarkStart w:id="2880" w:name="_Toc31208069"/>
      <w:bookmarkStart w:id="2881" w:name="_Toc31210108"/>
      <w:bookmarkStart w:id="2882" w:name="_Toc31212125"/>
      <w:bookmarkStart w:id="2883" w:name="_Toc31214199"/>
      <w:bookmarkStart w:id="2884" w:name="_Toc36798457"/>
      <w:bookmarkStart w:id="2885" w:name="_Toc37148992"/>
      <w:bookmarkStart w:id="2886" w:name="_Toc31200170"/>
      <w:bookmarkStart w:id="2887" w:name="_Toc31201953"/>
      <w:bookmarkStart w:id="2888" w:name="_Toc31203991"/>
      <w:bookmarkStart w:id="2889" w:name="_Toc31206031"/>
      <w:bookmarkStart w:id="2890" w:name="_Toc31208070"/>
      <w:bookmarkStart w:id="2891" w:name="_Toc31210109"/>
      <w:bookmarkStart w:id="2892" w:name="_Toc31212126"/>
      <w:bookmarkStart w:id="2893" w:name="_Toc31214200"/>
      <w:bookmarkStart w:id="2894" w:name="_Toc36798458"/>
      <w:bookmarkStart w:id="2895" w:name="_Toc37148993"/>
      <w:bookmarkStart w:id="2896" w:name="_Toc31200171"/>
      <w:bookmarkStart w:id="2897" w:name="_Toc31201954"/>
      <w:bookmarkStart w:id="2898" w:name="_Toc31203992"/>
      <w:bookmarkStart w:id="2899" w:name="_Toc31206032"/>
      <w:bookmarkStart w:id="2900" w:name="_Toc31208071"/>
      <w:bookmarkStart w:id="2901" w:name="_Toc31210110"/>
      <w:bookmarkStart w:id="2902" w:name="_Toc31212127"/>
      <w:bookmarkStart w:id="2903" w:name="_Toc31214201"/>
      <w:bookmarkStart w:id="2904" w:name="_Toc36798459"/>
      <w:bookmarkStart w:id="2905" w:name="_Toc37148994"/>
      <w:bookmarkStart w:id="2906" w:name="_Toc31200172"/>
      <w:bookmarkStart w:id="2907" w:name="_Toc31201955"/>
      <w:bookmarkStart w:id="2908" w:name="_Toc31203993"/>
      <w:bookmarkStart w:id="2909" w:name="_Toc31206033"/>
      <w:bookmarkStart w:id="2910" w:name="_Toc31208072"/>
      <w:bookmarkStart w:id="2911" w:name="_Toc31210111"/>
      <w:bookmarkStart w:id="2912" w:name="_Toc31212128"/>
      <w:bookmarkStart w:id="2913" w:name="_Toc31214202"/>
      <w:bookmarkStart w:id="2914" w:name="_Toc36798460"/>
      <w:bookmarkStart w:id="2915" w:name="_Toc37148995"/>
      <w:bookmarkStart w:id="2916" w:name="_Toc31200173"/>
      <w:bookmarkStart w:id="2917" w:name="_Toc31201956"/>
      <w:bookmarkStart w:id="2918" w:name="_Toc31203994"/>
      <w:bookmarkStart w:id="2919" w:name="_Toc31206034"/>
      <w:bookmarkStart w:id="2920" w:name="_Toc31208073"/>
      <w:bookmarkStart w:id="2921" w:name="_Toc31210112"/>
      <w:bookmarkStart w:id="2922" w:name="_Toc31212129"/>
      <w:bookmarkStart w:id="2923" w:name="_Toc31214203"/>
      <w:bookmarkStart w:id="2924" w:name="_Toc36798461"/>
      <w:bookmarkStart w:id="2925" w:name="_Toc37148996"/>
      <w:bookmarkStart w:id="2926" w:name="_Toc31200174"/>
      <w:bookmarkStart w:id="2927" w:name="_Toc31201957"/>
      <w:bookmarkStart w:id="2928" w:name="_Toc31203995"/>
      <w:bookmarkStart w:id="2929" w:name="_Toc31206035"/>
      <w:bookmarkStart w:id="2930" w:name="_Toc31208074"/>
      <w:bookmarkStart w:id="2931" w:name="_Toc31210113"/>
      <w:bookmarkStart w:id="2932" w:name="_Toc31212130"/>
      <w:bookmarkStart w:id="2933" w:name="_Toc31214204"/>
      <w:bookmarkStart w:id="2934" w:name="_Toc36798462"/>
      <w:bookmarkStart w:id="2935" w:name="_Toc37148997"/>
      <w:bookmarkStart w:id="2936" w:name="_Toc31200175"/>
      <w:bookmarkStart w:id="2937" w:name="_Toc31201958"/>
      <w:bookmarkStart w:id="2938" w:name="_Toc31203996"/>
      <w:bookmarkStart w:id="2939" w:name="_Toc31206036"/>
      <w:bookmarkStart w:id="2940" w:name="_Toc31208075"/>
      <w:bookmarkStart w:id="2941" w:name="_Toc31210114"/>
      <w:bookmarkStart w:id="2942" w:name="_Toc31212131"/>
      <w:bookmarkStart w:id="2943" w:name="_Toc31214205"/>
      <w:bookmarkStart w:id="2944" w:name="_Toc36798463"/>
      <w:bookmarkStart w:id="2945" w:name="_Toc37148998"/>
      <w:bookmarkStart w:id="2946" w:name="_Toc31200176"/>
      <w:bookmarkStart w:id="2947" w:name="_Toc31201959"/>
      <w:bookmarkStart w:id="2948" w:name="_Toc31203997"/>
      <w:bookmarkStart w:id="2949" w:name="_Toc31206037"/>
      <w:bookmarkStart w:id="2950" w:name="_Toc31208076"/>
      <w:bookmarkStart w:id="2951" w:name="_Toc31210115"/>
      <w:bookmarkStart w:id="2952" w:name="_Toc31212132"/>
      <w:bookmarkStart w:id="2953" w:name="_Toc31214206"/>
      <w:bookmarkStart w:id="2954" w:name="_Toc36798464"/>
      <w:bookmarkStart w:id="2955" w:name="_Toc37148999"/>
      <w:bookmarkStart w:id="2956" w:name="_Toc31200177"/>
      <w:bookmarkStart w:id="2957" w:name="_Toc31201960"/>
      <w:bookmarkStart w:id="2958" w:name="_Toc31203998"/>
      <w:bookmarkStart w:id="2959" w:name="_Toc31206038"/>
      <w:bookmarkStart w:id="2960" w:name="_Toc31208077"/>
      <w:bookmarkStart w:id="2961" w:name="_Toc31210116"/>
      <w:bookmarkStart w:id="2962" w:name="_Toc31212133"/>
      <w:bookmarkStart w:id="2963" w:name="_Toc31214207"/>
      <w:bookmarkStart w:id="2964" w:name="_Toc36798465"/>
      <w:bookmarkStart w:id="2965" w:name="_Toc37149000"/>
      <w:bookmarkStart w:id="2966" w:name="_Toc31200178"/>
      <w:bookmarkStart w:id="2967" w:name="_Toc31201961"/>
      <w:bookmarkStart w:id="2968" w:name="_Toc31203999"/>
      <w:bookmarkStart w:id="2969" w:name="_Toc31206039"/>
      <w:bookmarkStart w:id="2970" w:name="_Toc31208078"/>
      <w:bookmarkStart w:id="2971" w:name="_Toc31210117"/>
      <w:bookmarkStart w:id="2972" w:name="_Toc31212134"/>
      <w:bookmarkStart w:id="2973" w:name="_Toc31214208"/>
      <w:bookmarkStart w:id="2974" w:name="_Toc36798466"/>
      <w:bookmarkStart w:id="2975" w:name="_Toc37149001"/>
      <w:bookmarkStart w:id="2976" w:name="_Toc31200179"/>
      <w:bookmarkStart w:id="2977" w:name="_Toc31201962"/>
      <w:bookmarkStart w:id="2978" w:name="_Toc31204000"/>
      <w:bookmarkStart w:id="2979" w:name="_Toc31206040"/>
      <w:bookmarkStart w:id="2980" w:name="_Toc31208079"/>
      <w:bookmarkStart w:id="2981" w:name="_Toc31210118"/>
      <w:bookmarkStart w:id="2982" w:name="_Toc31212135"/>
      <w:bookmarkStart w:id="2983" w:name="_Toc31214209"/>
      <w:bookmarkStart w:id="2984" w:name="_Toc36798467"/>
      <w:bookmarkStart w:id="2985" w:name="_Toc37149002"/>
      <w:bookmarkStart w:id="2986" w:name="_Toc31200181"/>
      <w:bookmarkStart w:id="2987" w:name="_Toc31201964"/>
      <w:bookmarkStart w:id="2988" w:name="_Toc31204002"/>
      <w:bookmarkStart w:id="2989" w:name="_Toc31206042"/>
      <w:bookmarkStart w:id="2990" w:name="_Toc31208081"/>
      <w:bookmarkStart w:id="2991" w:name="_Toc31210120"/>
      <w:bookmarkStart w:id="2992" w:name="_Toc31212137"/>
      <w:bookmarkStart w:id="2993" w:name="_Toc31214211"/>
      <w:bookmarkStart w:id="2994" w:name="_Toc36798469"/>
      <w:bookmarkStart w:id="2995" w:name="_Toc37149004"/>
      <w:bookmarkStart w:id="2996" w:name="_Toc31200182"/>
      <w:bookmarkStart w:id="2997" w:name="_Toc31201965"/>
      <w:bookmarkStart w:id="2998" w:name="_Toc31204003"/>
      <w:bookmarkStart w:id="2999" w:name="_Toc31206043"/>
      <w:bookmarkStart w:id="3000" w:name="_Toc31208082"/>
      <w:bookmarkStart w:id="3001" w:name="_Toc31210121"/>
      <w:bookmarkStart w:id="3002" w:name="_Toc31212138"/>
      <w:bookmarkStart w:id="3003" w:name="_Toc31214212"/>
      <w:bookmarkStart w:id="3004" w:name="_Toc36798470"/>
      <w:bookmarkStart w:id="3005" w:name="_Toc37149005"/>
      <w:bookmarkStart w:id="3006" w:name="_Toc31200184"/>
      <w:bookmarkStart w:id="3007" w:name="_Toc31201967"/>
      <w:bookmarkStart w:id="3008" w:name="_Toc31204005"/>
      <w:bookmarkStart w:id="3009" w:name="_Toc31206045"/>
      <w:bookmarkStart w:id="3010" w:name="_Toc31208084"/>
      <w:bookmarkStart w:id="3011" w:name="_Toc31210123"/>
      <w:bookmarkStart w:id="3012" w:name="_Toc31212140"/>
      <w:bookmarkStart w:id="3013" w:name="_Toc31214214"/>
      <w:bookmarkStart w:id="3014" w:name="_Toc36798472"/>
      <w:bookmarkStart w:id="3015" w:name="_Toc37149007"/>
      <w:bookmarkStart w:id="3016" w:name="_Toc31200185"/>
      <w:bookmarkStart w:id="3017" w:name="_Toc31201968"/>
      <w:bookmarkStart w:id="3018" w:name="_Toc31204006"/>
      <w:bookmarkStart w:id="3019" w:name="_Toc31206046"/>
      <w:bookmarkStart w:id="3020" w:name="_Toc31208085"/>
      <w:bookmarkStart w:id="3021" w:name="_Toc31210124"/>
      <w:bookmarkStart w:id="3022" w:name="_Toc31212141"/>
      <w:bookmarkStart w:id="3023" w:name="_Toc31214215"/>
      <w:bookmarkStart w:id="3024" w:name="_Toc36798473"/>
      <w:bookmarkStart w:id="3025" w:name="_Toc37149008"/>
      <w:bookmarkStart w:id="3026" w:name="_Toc31200187"/>
      <w:bookmarkStart w:id="3027" w:name="_Toc31201970"/>
      <w:bookmarkStart w:id="3028" w:name="_Toc31204008"/>
      <w:bookmarkStart w:id="3029" w:name="_Toc31206048"/>
      <w:bookmarkStart w:id="3030" w:name="_Toc31208087"/>
      <w:bookmarkStart w:id="3031" w:name="_Toc31210126"/>
      <w:bookmarkStart w:id="3032" w:name="_Toc31212143"/>
      <w:bookmarkStart w:id="3033" w:name="_Toc31214217"/>
      <w:bookmarkStart w:id="3034" w:name="_Toc36798475"/>
      <w:bookmarkStart w:id="3035" w:name="_Toc37149010"/>
      <w:bookmarkStart w:id="3036" w:name="_Toc31200188"/>
      <w:bookmarkStart w:id="3037" w:name="_Toc31201971"/>
      <w:bookmarkStart w:id="3038" w:name="_Toc31204009"/>
      <w:bookmarkStart w:id="3039" w:name="_Toc31206049"/>
      <w:bookmarkStart w:id="3040" w:name="_Toc31208088"/>
      <w:bookmarkStart w:id="3041" w:name="_Toc31210127"/>
      <w:bookmarkStart w:id="3042" w:name="_Toc31212144"/>
      <w:bookmarkStart w:id="3043" w:name="_Toc31214218"/>
      <w:bookmarkStart w:id="3044" w:name="_Toc36798476"/>
      <w:bookmarkStart w:id="3045" w:name="_Toc37149011"/>
      <w:bookmarkStart w:id="3046" w:name="_Toc31200190"/>
      <w:bookmarkStart w:id="3047" w:name="_Toc31201973"/>
      <w:bookmarkStart w:id="3048" w:name="_Toc31204011"/>
      <w:bookmarkStart w:id="3049" w:name="_Toc31206051"/>
      <w:bookmarkStart w:id="3050" w:name="_Toc31208090"/>
      <w:bookmarkStart w:id="3051" w:name="_Toc31210129"/>
      <w:bookmarkStart w:id="3052" w:name="_Toc31212146"/>
      <w:bookmarkStart w:id="3053" w:name="_Toc31214220"/>
      <w:bookmarkStart w:id="3054" w:name="_Toc36798478"/>
      <w:bookmarkStart w:id="3055" w:name="_Toc37149013"/>
      <w:bookmarkStart w:id="3056" w:name="_Toc31200191"/>
      <w:bookmarkStart w:id="3057" w:name="_Toc31201974"/>
      <w:bookmarkStart w:id="3058" w:name="_Toc31204012"/>
      <w:bookmarkStart w:id="3059" w:name="_Toc31206052"/>
      <w:bookmarkStart w:id="3060" w:name="_Toc31208091"/>
      <w:bookmarkStart w:id="3061" w:name="_Toc31210130"/>
      <w:bookmarkStart w:id="3062" w:name="_Toc31212147"/>
      <w:bookmarkStart w:id="3063" w:name="_Toc31214221"/>
      <w:bookmarkStart w:id="3064" w:name="_Toc36798479"/>
      <w:bookmarkStart w:id="3065" w:name="_Toc37149014"/>
      <w:bookmarkStart w:id="3066" w:name="_Toc31200193"/>
      <w:bookmarkStart w:id="3067" w:name="_Toc31201976"/>
      <w:bookmarkStart w:id="3068" w:name="_Toc31204014"/>
      <w:bookmarkStart w:id="3069" w:name="_Toc31206054"/>
      <w:bookmarkStart w:id="3070" w:name="_Toc31208093"/>
      <w:bookmarkStart w:id="3071" w:name="_Toc31210132"/>
      <w:bookmarkStart w:id="3072" w:name="_Toc31212149"/>
      <w:bookmarkStart w:id="3073" w:name="_Toc31214223"/>
      <w:bookmarkStart w:id="3074" w:name="_Toc36798481"/>
      <w:bookmarkStart w:id="3075" w:name="_Toc37149016"/>
      <w:bookmarkStart w:id="3076" w:name="_Toc31200194"/>
      <w:bookmarkStart w:id="3077" w:name="_Toc31201977"/>
      <w:bookmarkStart w:id="3078" w:name="_Toc31204015"/>
      <w:bookmarkStart w:id="3079" w:name="_Toc31206055"/>
      <w:bookmarkStart w:id="3080" w:name="_Toc31208094"/>
      <w:bookmarkStart w:id="3081" w:name="_Toc31210133"/>
      <w:bookmarkStart w:id="3082" w:name="_Toc31212150"/>
      <w:bookmarkStart w:id="3083" w:name="_Toc31214224"/>
      <w:bookmarkStart w:id="3084" w:name="_Toc36798482"/>
      <w:bookmarkStart w:id="3085" w:name="_Toc37149017"/>
      <w:bookmarkStart w:id="3086" w:name="_Toc31200195"/>
      <w:bookmarkStart w:id="3087" w:name="_Toc31201978"/>
      <w:bookmarkStart w:id="3088" w:name="_Toc31204016"/>
      <w:bookmarkStart w:id="3089" w:name="_Toc31206056"/>
      <w:bookmarkStart w:id="3090" w:name="_Toc31208095"/>
      <w:bookmarkStart w:id="3091" w:name="_Toc31210134"/>
      <w:bookmarkStart w:id="3092" w:name="_Toc31212151"/>
      <w:bookmarkStart w:id="3093" w:name="_Toc31214225"/>
      <w:bookmarkStart w:id="3094" w:name="_Toc36798483"/>
      <w:bookmarkStart w:id="3095" w:name="_Toc37149018"/>
      <w:bookmarkStart w:id="3096" w:name="_Toc31200196"/>
      <w:bookmarkStart w:id="3097" w:name="_Toc31201979"/>
      <w:bookmarkStart w:id="3098" w:name="_Toc31204017"/>
      <w:bookmarkStart w:id="3099" w:name="_Toc31206057"/>
      <w:bookmarkStart w:id="3100" w:name="_Toc31208096"/>
      <w:bookmarkStart w:id="3101" w:name="_Toc31210135"/>
      <w:bookmarkStart w:id="3102" w:name="_Toc31212152"/>
      <w:bookmarkStart w:id="3103" w:name="_Toc31214226"/>
      <w:bookmarkStart w:id="3104" w:name="_Toc36798484"/>
      <w:bookmarkStart w:id="3105" w:name="_Toc37149019"/>
      <w:bookmarkStart w:id="3106" w:name="_Toc31200197"/>
      <w:bookmarkStart w:id="3107" w:name="_Toc31201980"/>
      <w:bookmarkStart w:id="3108" w:name="_Toc31204018"/>
      <w:bookmarkStart w:id="3109" w:name="_Toc31206058"/>
      <w:bookmarkStart w:id="3110" w:name="_Toc31208097"/>
      <w:bookmarkStart w:id="3111" w:name="_Toc31210136"/>
      <w:bookmarkStart w:id="3112" w:name="_Toc31212153"/>
      <w:bookmarkStart w:id="3113" w:name="_Toc31214227"/>
      <w:bookmarkStart w:id="3114" w:name="_Toc36798485"/>
      <w:bookmarkStart w:id="3115" w:name="_Toc37149020"/>
      <w:bookmarkStart w:id="3116" w:name="_Toc31200198"/>
      <w:bookmarkStart w:id="3117" w:name="_Toc31201981"/>
      <w:bookmarkStart w:id="3118" w:name="_Toc31204019"/>
      <w:bookmarkStart w:id="3119" w:name="_Toc31206059"/>
      <w:bookmarkStart w:id="3120" w:name="_Toc31208098"/>
      <w:bookmarkStart w:id="3121" w:name="_Toc31210137"/>
      <w:bookmarkStart w:id="3122" w:name="_Toc31212154"/>
      <w:bookmarkStart w:id="3123" w:name="_Toc31214228"/>
      <w:bookmarkStart w:id="3124" w:name="_Toc36798486"/>
      <w:bookmarkStart w:id="3125" w:name="_Toc37149021"/>
      <w:bookmarkStart w:id="3126" w:name="_Toc31200199"/>
      <w:bookmarkStart w:id="3127" w:name="_Toc31201982"/>
      <w:bookmarkStart w:id="3128" w:name="_Toc31204020"/>
      <w:bookmarkStart w:id="3129" w:name="_Toc31206060"/>
      <w:bookmarkStart w:id="3130" w:name="_Toc31208099"/>
      <w:bookmarkStart w:id="3131" w:name="_Toc31210138"/>
      <w:bookmarkStart w:id="3132" w:name="_Toc31212155"/>
      <w:bookmarkStart w:id="3133" w:name="_Toc31214229"/>
      <w:bookmarkStart w:id="3134" w:name="_Toc36798487"/>
      <w:bookmarkStart w:id="3135" w:name="_Toc37149022"/>
      <w:bookmarkStart w:id="3136" w:name="_Toc31200200"/>
      <w:bookmarkStart w:id="3137" w:name="_Toc31201983"/>
      <w:bookmarkStart w:id="3138" w:name="_Toc31204021"/>
      <w:bookmarkStart w:id="3139" w:name="_Toc31206061"/>
      <w:bookmarkStart w:id="3140" w:name="_Toc31208100"/>
      <w:bookmarkStart w:id="3141" w:name="_Toc31210139"/>
      <w:bookmarkStart w:id="3142" w:name="_Toc31212156"/>
      <w:bookmarkStart w:id="3143" w:name="_Toc31214230"/>
      <w:bookmarkStart w:id="3144" w:name="_Toc36798488"/>
      <w:bookmarkStart w:id="3145" w:name="_Toc37149023"/>
      <w:bookmarkStart w:id="3146" w:name="_Toc31200201"/>
      <w:bookmarkStart w:id="3147" w:name="_Toc31201984"/>
      <w:bookmarkStart w:id="3148" w:name="_Toc31204022"/>
      <w:bookmarkStart w:id="3149" w:name="_Toc31206062"/>
      <w:bookmarkStart w:id="3150" w:name="_Toc31208101"/>
      <w:bookmarkStart w:id="3151" w:name="_Toc31210140"/>
      <w:bookmarkStart w:id="3152" w:name="_Toc31212157"/>
      <w:bookmarkStart w:id="3153" w:name="_Toc31214231"/>
      <w:bookmarkStart w:id="3154" w:name="_Toc36798489"/>
      <w:bookmarkStart w:id="3155" w:name="_Toc37149024"/>
      <w:bookmarkStart w:id="3156" w:name="_Toc83803172"/>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r w:rsidRPr="005C081F">
        <w:rPr>
          <w:sz w:val="22"/>
          <w:szCs w:val="22"/>
        </w:rPr>
        <w:t>Buques de Diseño</w:t>
      </w:r>
      <w:bookmarkEnd w:id="3156"/>
    </w:p>
    <w:p w14:paraId="44A94A1E" w14:textId="77777777" w:rsidR="00013A87" w:rsidRPr="005C081F" w:rsidRDefault="00013A87" w:rsidP="00013A87">
      <w:pPr>
        <w:jc w:val="both"/>
        <w:rPr>
          <w:rFonts w:ascii="Arial" w:hAnsi="Arial" w:cs="Arial"/>
          <w:sz w:val="22"/>
          <w:szCs w:val="22"/>
        </w:rPr>
      </w:pPr>
    </w:p>
    <w:p w14:paraId="2D8D4228"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La futura terminal deberá satisfacer las necesidades de servicio a las futuras instalaciones de regasificación. Así los buques de diseño serán los siguientes:</w:t>
      </w:r>
    </w:p>
    <w:p w14:paraId="1F2FC988"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07532773" w14:textId="77777777" w:rsidR="00013A87" w:rsidRPr="005C081F" w:rsidRDefault="00013A87" w:rsidP="00FD5E82">
      <w:pPr>
        <w:numPr>
          <w:ilvl w:val="0"/>
          <w:numId w:val="1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Buque FSRU de mínimo 170.000 m</w:t>
      </w:r>
      <w:r w:rsidRPr="005C081F">
        <w:rPr>
          <w:rFonts w:ascii="Arial" w:eastAsiaTheme="minorHAnsi" w:hAnsi="Arial" w:cs="Arial"/>
          <w:sz w:val="22"/>
          <w:szCs w:val="22"/>
          <w:vertAlign w:val="superscript"/>
          <w:lang w:val="es-CO" w:eastAsia="en-US"/>
        </w:rPr>
        <w:t>3</w:t>
      </w:r>
      <w:r w:rsidRPr="005C081F">
        <w:rPr>
          <w:rFonts w:ascii="Arial" w:eastAsiaTheme="minorHAnsi" w:hAnsi="Arial" w:cs="Arial"/>
          <w:sz w:val="22"/>
          <w:szCs w:val="22"/>
          <w:lang w:val="es-CO" w:eastAsia="en-US"/>
        </w:rPr>
        <w:t>.</w:t>
      </w:r>
    </w:p>
    <w:p w14:paraId="1C1D0D5E" w14:textId="77777777" w:rsidR="00013A87" w:rsidRPr="005C081F" w:rsidRDefault="00013A87" w:rsidP="00FD5E82">
      <w:pPr>
        <w:numPr>
          <w:ilvl w:val="0"/>
          <w:numId w:val="1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lastRenderedPageBreak/>
        <w:t>De modo indicativo se consideran Buques Carrier de diseño en el rango 65.000 m</w:t>
      </w:r>
      <w:r w:rsidRPr="005C081F">
        <w:rPr>
          <w:rFonts w:ascii="Arial" w:eastAsiaTheme="minorHAnsi" w:hAnsi="Arial" w:cs="Arial"/>
          <w:sz w:val="22"/>
          <w:szCs w:val="22"/>
          <w:vertAlign w:val="superscript"/>
          <w:lang w:val="es-CO" w:eastAsia="en-US"/>
        </w:rPr>
        <w:t>3</w:t>
      </w:r>
      <w:r w:rsidRPr="005C081F">
        <w:rPr>
          <w:rFonts w:ascii="Arial" w:eastAsiaTheme="minorHAnsi" w:hAnsi="Arial" w:cs="Arial"/>
          <w:sz w:val="22"/>
          <w:szCs w:val="22"/>
          <w:lang w:val="es-CO" w:eastAsia="en-US"/>
        </w:rPr>
        <w:t xml:space="preserve"> a 267.000 m</w:t>
      </w:r>
      <w:r w:rsidRPr="005C081F">
        <w:rPr>
          <w:rFonts w:ascii="Arial" w:eastAsiaTheme="minorHAnsi" w:hAnsi="Arial" w:cs="Arial"/>
          <w:sz w:val="22"/>
          <w:szCs w:val="22"/>
          <w:vertAlign w:val="superscript"/>
          <w:lang w:val="es-CO" w:eastAsia="en-US"/>
        </w:rPr>
        <w:t>3</w:t>
      </w:r>
      <w:r w:rsidRPr="005C081F">
        <w:rPr>
          <w:rFonts w:ascii="Arial" w:eastAsiaTheme="minorHAnsi" w:hAnsi="Arial" w:cs="Arial"/>
          <w:sz w:val="22"/>
          <w:szCs w:val="22"/>
          <w:lang w:val="es-CO" w:eastAsia="en-US"/>
        </w:rPr>
        <w:t xml:space="preserve"> para dar servicio a las futuras instalaciones de regasificación.</w:t>
      </w:r>
    </w:p>
    <w:p w14:paraId="21969788" w14:textId="77777777" w:rsidR="00013A87" w:rsidRPr="005C081F" w:rsidRDefault="00013A87" w:rsidP="00013A87">
      <w:pPr>
        <w:suppressAutoHyphens w:val="0"/>
        <w:ind w:left="720"/>
        <w:contextualSpacing/>
        <w:jc w:val="both"/>
        <w:rPr>
          <w:rFonts w:ascii="Arial" w:eastAsiaTheme="minorHAnsi" w:hAnsi="Arial" w:cs="Arial"/>
          <w:sz w:val="22"/>
          <w:szCs w:val="22"/>
          <w:lang w:val="es-CO" w:eastAsia="en-US"/>
        </w:rPr>
      </w:pPr>
    </w:p>
    <w:p w14:paraId="294001B7"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 modo orientativo se muestran en la siguiente tabla las características de buques similares a los que previsiblemente operarán en la futura terminal:</w:t>
      </w:r>
    </w:p>
    <w:p w14:paraId="178EA3FF"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5636314C" w14:textId="1017E7A0" w:rsidR="00013A87" w:rsidRPr="005C081F" w:rsidRDefault="00013A87" w:rsidP="00013A87">
      <w:pPr>
        <w:suppressAutoHyphens w:val="0"/>
        <w:jc w:val="center"/>
        <w:rPr>
          <w:rFonts w:ascii="Arial" w:eastAsiaTheme="minorHAnsi" w:hAnsi="Arial" w:cs="Arial"/>
          <w:b/>
          <w:bCs/>
          <w:sz w:val="22"/>
          <w:szCs w:val="22"/>
          <w:lang w:val="es-CO" w:eastAsia="en-US"/>
        </w:rPr>
      </w:pPr>
      <w:bookmarkStart w:id="3157" w:name="_Toc83803245"/>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5</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xml:space="preserve">. Datos preliminares FSRU DE 170.000 </w:t>
      </w:r>
      <w:r w:rsidRPr="005C081F">
        <w:rPr>
          <w:rFonts w:ascii="Arial" w:eastAsiaTheme="minorHAnsi" w:hAnsi="Arial" w:cs="Arial"/>
          <w:b/>
          <w:bCs/>
          <w:sz w:val="22"/>
          <w:szCs w:val="22"/>
          <w:vertAlign w:val="superscript"/>
          <w:lang w:val="es-CO" w:eastAsia="en-US"/>
        </w:rPr>
        <w:t>3</w:t>
      </w:r>
      <w:r w:rsidRPr="005C081F">
        <w:rPr>
          <w:rFonts w:ascii="Arial" w:eastAsiaTheme="minorHAnsi" w:hAnsi="Arial" w:cs="Arial"/>
          <w:b/>
          <w:bCs/>
          <w:sz w:val="22"/>
          <w:szCs w:val="22"/>
          <w:lang w:val="es-CO" w:eastAsia="en-US"/>
        </w:rPr>
        <w:t xml:space="preserve"> de capacidad</w:t>
      </w:r>
      <w:bookmarkEnd w:id="3157"/>
    </w:p>
    <w:tbl>
      <w:tblPr>
        <w:tblW w:w="5000" w:type="pct"/>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4033"/>
        <w:gridCol w:w="1645"/>
        <w:gridCol w:w="3130"/>
      </w:tblGrid>
      <w:tr w:rsidR="00013A87" w:rsidRPr="005C081F" w14:paraId="4BB099F2" w14:textId="77777777" w:rsidTr="00486059">
        <w:trPr>
          <w:cantSplit/>
          <w:trHeight w:val="227"/>
          <w:tblHeader/>
          <w:jc w:val="center"/>
        </w:trPr>
        <w:tc>
          <w:tcPr>
            <w:tcW w:w="2289" w:type="pct"/>
            <w:shd w:val="clear" w:color="000000" w:fill="C0C0C0"/>
            <w:vAlign w:val="center"/>
            <w:hideMark/>
          </w:tcPr>
          <w:p w14:paraId="780E0B45" w14:textId="77777777" w:rsidR="00013A87" w:rsidRPr="005C081F" w:rsidRDefault="00013A87" w:rsidP="00486059">
            <w:pPr>
              <w:suppressAutoHyphens w:val="0"/>
              <w:jc w:val="center"/>
              <w:rPr>
                <w:rFonts w:ascii="Arial" w:eastAsiaTheme="minorHAnsi" w:hAnsi="Arial" w:cs="Arial"/>
                <w:b/>
                <w:sz w:val="22"/>
                <w:szCs w:val="22"/>
                <w:lang w:val="es-CO" w:eastAsia="en-GB"/>
              </w:rPr>
            </w:pPr>
            <w:r w:rsidRPr="005C081F">
              <w:rPr>
                <w:rFonts w:ascii="Arial" w:eastAsiaTheme="minorHAnsi" w:hAnsi="Arial" w:cs="Arial"/>
                <w:b/>
                <w:sz w:val="22"/>
                <w:szCs w:val="22"/>
                <w:lang w:val="es-CO" w:eastAsia="en-GB"/>
              </w:rPr>
              <w:t>Nombre</w:t>
            </w:r>
          </w:p>
        </w:tc>
        <w:tc>
          <w:tcPr>
            <w:tcW w:w="934" w:type="pct"/>
            <w:shd w:val="clear" w:color="000000" w:fill="C0C0C0"/>
            <w:noWrap/>
            <w:vAlign w:val="center"/>
            <w:hideMark/>
          </w:tcPr>
          <w:p w14:paraId="4DD34E07" w14:textId="77777777" w:rsidR="00013A87" w:rsidRPr="005C081F" w:rsidRDefault="00013A87" w:rsidP="00486059">
            <w:pPr>
              <w:suppressAutoHyphens w:val="0"/>
              <w:jc w:val="center"/>
              <w:rPr>
                <w:rFonts w:ascii="Arial" w:eastAsiaTheme="minorHAnsi" w:hAnsi="Arial" w:cs="Arial"/>
                <w:b/>
                <w:sz w:val="22"/>
                <w:szCs w:val="22"/>
                <w:lang w:val="es-CO" w:eastAsia="en-GB"/>
              </w:rPr>
            </w:pPr>
            <w:r w:rsidRPr="005C081F">
              <w:rPr>
                <w:rFonts w:ascii="Arial" w:eastAsiaTheme="minorHAnsi" w:hAnsi="Arial" w:cs="Arial"/>
                <w:b/>
                <w:sz w:val="22"/>
                <w:szCs w:val="22"/>
                <w:lang w:val="es-CO" w:eastAsia="en-GB"/>
              </w:rPr>
              <w:t>Unidad</w:t>
            </w:r>
          </w:p>
        </w:tc>
        <w:tc>
          <w:tcPr>
            <w:tcW w:w="1777" w:type="pct"/>
            <w:shd w:val="clear" w:color="000000" w:fill="C0C0C0"/>
            <w:vAlign w:val="center"/>
            <w:hideMark/>
          </w:tcPr>
          <w:p w14:paraId="3E65350A" w14:textId="77777777" w:rsidR="00013A87" w:rsidRPr="005C081F" w:rsidRDefault="00013A87" w:rsidP="00486059">
            <w:pPr>
              <w:suppressAutoHyphens w:val="0"/>
              <w:jc w:val="center"/>
              <w:rPr>
                <w:rFonts w:ascii="Arial" w:eastAsiaTheme="minorHAnsi" w:hAnsi="Arial" w:cs="Arial"/>
                <w:b/>
                <w:sz w:val="22"/>
                <w:szCs w:val="22"/>
                <w:lang w:val="es-CO" w:eastAsia="en-GB"/>
              </w:rPr>
            </w:pPr>
            <w:r w:rsidRPr="005C081F">
              <w:rPr>
                <w:rFonts w:ascii="Arial" w:eastAsiaTheme="minorHAnsi" w:hAnsi="Arial" w:cs="Arial"/>
                <w:b/>
                <w:sz w:val="22"/>
                <w:szCs w:val="22"/>
                <w:lang w:val="es-CO" w:eastAsia="en-GB"/>
              </w:rPr>
              <w:t>Valor</w:t>
            </w:r>
          </w:p>
        </w:tc>
      </w:tr>
      <w:tr w:rsidR="00013A87" w:rsidRPr="005C081F" w14:paraId="2EE336E7" w14:textId="77777777" w:rsidTr="00486059">
        <w:trPr>
          <w:cantSplit/>
          <w:trHeight w:val="227"/>
          <w:jc w:val="center"/>
        </w:trPr>
        <w:tc>
          <w:tcPr>
            <w:tcW w:w="2289" w:type="pct"/>
            <w:shd w:val="clear" w:color="auto" w:fill="auto"/>
            <w:vAlign w:val="center"/>
            <w:hideMark/>
          </w:tcPr>
          <w:p w14:paraId="510EC689" w14:textId="77777777"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Tipología de embarcación</w:t>
            </w:r>
          </w:p>
        </w:tc>
        <w:tc>
          <w:tcPr>
            <w:tcW w:w="934" w:type="pct"/>
            <w:shd w:val="clear" w:color="auto" w:fill="auto"/>
            <w:noWrap/>
            <w:vAlign w:val="center"/>
            <w:hideMark/>
          </w:tcPr>
          <w:p w14:paraId="3EE345A5" w14:textId="77777777" w:rsidR="00013A87" w:rsidRPr="005C081F" w:rsidRDefault="00013A87" w:rsidP="00486059">
            <w:pPr>
              <w:suppressAutoHyphens w:val="0"/>
              <w:jc w:val="center"/>
              <w:rPr>
                <w:rFonts w:ascii="Arial" w:eastAsiaTheme="minorHAnsi" w:hAnsi="Arial" w:cs="Arial"/>
                <w:sz w:val="22"/>
                <w:szCs w:val="22"/>
                <w:lang w:val="es-CO" w:eastAsia="en-GB"/>
              </w:rPr>
            </w:pPr>
          </w:p>
        </w:tc>
        <w:tc>
          <w:tcPr>
            <w:tcW w:w="1777" w:type="pct"/>
            <w:shd w:val="clear" w:color="auto" w:fill="auto"/>
            <w:vAlign w:val="center"/>
            <w:hideMark/>
          </w:tcPr>
          <w:p w14:paraId="2FF3968C"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FSRU</w:t>
            </w:r>
          </w:p>
        </w:tc>
      </w:tr>
      <w:tr w:rsidR="00013A87" w:rsidRPr="005C081F" w14:paraId="3AF8B9F0" w14:textId="77777777" w:rsidTr="00486059">
        <w:trPr>
          <w:cantSplit/>
          <w:trHeight w:val="227"/>
          <w:jc w:val="center"/>
        </w:trPr>
        <w:tc>
          <w:tcPr>
            <w:tcW w:w="2289" w:type="pct"/>
            <w:shd w:val="clear" w:color="auto" w:fill="auto"/>
            <w:vAlign w:val="center"/>
            <w:hideMark/>
          </w:tcPr>
          <w:p w14:paraId="5DBDFEAD" w14:textId="4937CCE4"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 xml:space="preserve">Capacidad </w:t>
            </w:r>
            <w:r w:rsidR="00665815">
              <w:rPr>
                <w:rFonts w:ascii="Arial" w:eastAsiaTheme="minorHAnsi" w:hAnsi="Arial" w:cs="Arial"/>
                <w:sz w:val="22"/>
                <w:szCs w:val="22"/>
                <w:lang w:val="es-CO" w:eastAsia="en-GB"/>
              </w:rPr>
              <w:t>bruta</w:t>
            </w:r>
          </w:p>
        </w:tc>
        <w:tc>
          <w:tcPr>
            <w:tcW w:w="934" w:type="pct"/>
            <w:shd w:val="clear" w:color="auto" w:fill="auto"/>
            <w:noWrap/>
            <w:vAlign w:val="center"/>
            <w:hideMark/>
          </w:tcPr>
          <w:p w14:paraId="5CE02CFB"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r w:rsidRPr="005C081F">
              <w:rPr>
                <w:rFonts w:ascii="Arial" w:eastAsiaTheme="minorHAnsi" w:hAnsi="Arial" w:cs="Arial"/>
                <w:sz w:val="22"/>
                <w:szCs w:val="22"/>
                <w:vertAlign w:val="superscript"/>
                <w:lang w:val="es-CO" w:eastAsia="en-GB"/>
              </w:rPr>
              <w:t>3</w:t>
            </w:r>
          </w:p>
        </w:tc>
        <w:tc>
          <w:tcPr>
            <w:tcW w:w="1777" w:type="pct"/>
            <w:shd w:val="clear" w:color="auto" w:fill="auto"/>
            <w:vAlign w:val="center"/>
            <w:hideMark/>
          </w:tcPr>
          <w:p w14:paraId="1F2A75DF"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170.000</w:t>
            </w:r>
          </w:p>
        </w:tc>
      </w:tr>
      <w:tr w:rsidR="00013A87" w:rsidRPr="005C081F" w14:paraId="576887BF" w14:textId="77777777" w:rsidTr="00486059">
        <w:trPr>
          <w:cantSplit/>
          <w:trHeight w:val="227"/>
          <w:jc w:val="center"/>
        </w:trPr>
        <w:tc>
          <w:tcPr>
            <w:tcW w:w="2289" w:type="pct"/>
            <w:shd w:val="clear" w:color="auto" w:fill="auto"/>
            <w:vAlign w:val="center"/>
            <w:hideMark/>
          </w:tcPr>
          <w:p w14:paraId="7302026D" w14:textId="77777777"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Tipo de tanques</w:t>
            </w:r>
          </w:p>
        </w:tc>
        <w:tc>
          <w:tcPr>
            <w:tcW w:w="934" w:type="pct"/>
            <w:shd w:val="clear" w:color="auto" w:fill="auto"/>
            <w:noWrap/>
            <w:vAlign w:val="center"/>
            <w:hideMark/>
          </w:tcPr>
          <w:p w14:paraId="2F24126C"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w:t>
            </w:r>
          </w:p>
        </w:tc>
        <w:tc>
          <w:tcPr>
            <w:tcW w:w="1777" w:type="pct"/>
            <w:shd w:val="clear" w:color="auto" w:fill="auto"/>
            <w:vAlign w:val="center"/>
            <w:hideMark/>
          </w:tcPr>
          <w:p w14:paraId="15E398C5"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Membrana</w:t>
            </w:r>
          </w:p>
        </w:tc>
      </w:tr>
      <w:tr w:rsidR="00013A87" w:rsidRPr="005C081F" w14:paraId="0952EE7D" w14:textId="77777777" w:rsidTr="00486059">
        <w:trPr>
          <w:cantSplit/>
          <w:trHeight w:val="227"/>
          <w:jc w:val="center"/>
        </w:trPr>
        <w:tc>
          <w:tcPr>
            <w:tcW w:w="2289" w:type="pct"/>
            <w:shd w:val="clear" w:color="auto" w:fill="auto"/>
            <w:vAlign w:val="center"/>
            <w:hideMark/>
          </w:tcPr>
          <w:p w14:paraId="602C7D7B" w14:textId="77777777"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Eslora total</w:t>
            </w:r>
          </w:p>
        </w:tc>
        <w:tc>
          <w:tcPr>
            <w:tcW w:w="934" w:type="pct"/>
            <w:shd w:val="clear" w:color="auto" w:fill="auto"/>
            <w:noWrap/>
            <w:vAlign w:val="center"/>
            <w:hideMark/>
          </w:tcPr>
          <w:p w14:paraId="25D6C262"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3AEBF641"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294</w:t>
            </w:r>
          </w:p>
        </w:tc>
      </w:tr>
      <w:tr w:rsidR="00013A87" w:rsidRPr="005C081F" w14:paraId="7DE22115" w14:textId="77777777" w:rsidTr="00486059">
        <w:trPr>
          <w:cantSplit/>
          <w:trHeight w:val="227"/>
          <w:jc w:val="center"/>
        </w:trPr>
        <w:tc>
          <w:tcPr>
            <w:tcW w:w="2289" w:type="pct"/>
            <w:shd w:val="clear" w:color="auto" w:fill="auto"/>
            <w:vAlign w:val="center"/>
            <w:hideMark/>
          </w:tcPr>
          <w:p w14:paraId="4D93E0D7" w14:textId="77777777"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Eslora entre perpendiculares</w:t>
            </w:r>
          </w:p>
        </w:tc>
        <w:tc>
          <w:tcPr>
            <w:tcW w:w="934" w:type="pct"/>
            <w:shd w:val="clear" w:color="auto" w:fill="auto"/>
            <w:noWrap/>
            <w:vAlign w:val="center"/>
            <w:hideMark/>
          </w:tcPr>
          <w:p w14:paraId="3D25711F"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60718402"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282</w:t>
            </w:r>
          </w:p>
        </w:tc>
      </w:tr>
      <w:tr w:rsidR="00013A87" w:rsidRPr="005C081F" w14:paraId="402BF112" w14:textId="77777777" w:rsidTr="00486059">
        <w:trPr>
          <w:cantSplit/>
          <w:trHeight w:val="227"/>
          <w:jc w:val="center"/>
        </w:trPr>
        <w:tc>
          <w:tcPr>
            <w:tcW w:w="2289" w:type="pct"/>
            <w:shd w:val="clear" w:color="auto" w:fill="auto"/>
            <w:vAlign w:val="center"/>
            <w:hideMark/>
          </w:tcPr>
          <w:p w14:paraId="671C1318" w14:textId="77777777"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Manga de diseño</w:t>
            </w:r>
          </w:p>
        </w:tc>
        <w:tc>
          <w:tcPr>
            <w:tcW w:w="934" w:type="pct"/>
            <w:shd w:val="clear" w:color="auto" w:fill="auto"/>
            <w:noWrap/>
            <w:vAlign w:val="center"/>
            <w:hideMark/>
          </w:tcPr>
          <w:p w14:paraId="3B157249"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40CE29F2"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46</w:t>
            </w:r>
          </w:p>
        </w:tc>
      </w:tr>
      <w:tr w:rsidR="00013A87" w:rsidRPr="005C081F" w14:paraId="6DBA8A0D" w14:textId="77777777" w:rsidTr="00486059">
        <w:trPr>
          <w:cantSplit/>
          <w:trHeight w:val="227"/>
          <w:jc w:val="center"/>
        </w:trPr>
        <w:tc>
          <w:tcPr>
            <w:tcW w:w="2289" w:type="pct"/>
            <w:shd w:val="clear" w:color="auto" w:fill="auto"/>
            <w:vAlign w:val="center"/>
            <w:hideMark/>
          </w:tcPr>
          <w:p w14:paraId="70CC164E" w14:textId="77777777"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 xml:space="preserve">  de diseño</w:t>
            </w:r>
          </w:p>
        </w:tc>
        <w:tc>
          <w:tcPr>
            <w:tcW w:w="934" w:type="pct"/>
            <w:shd w:val="clear" w:color="auto" w:fill="auto"/>
            <w:noWrap/>
            <w:vAlign w:val="center"/>
            <w:hideMark/>
          </w:tcPr>
          <w:p w14:paraId="60809536"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3FE92198"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12,6</w:t>
            </w:r>
          </w:p>
        </w:tc>
      </w:tr>
      <w:tr w:rsidR="00013A87" w:rsidRPr="005C081F" w14:paraId="012D2C77" w14:textId="77777777" w:rsidTr="00486059">
        <w:trPr>
          <w:cantSplit/>
          <w:trHeight w:val="227"/>
          <w:jc w:val="center"/>
        </w:trPr>
        <w:tc>
          <w:tcPr>
            <w:tcW w:w="2289" w:type="pct"/>
            <w:shd w:val="clear" w:color="auto" w:fill="auto"/>
            <w:vAlign w:val="center"/>
            <w:hideMark/>
          </w:tcPr>
          <w:p w14:paraId="284EF9A7" w14:textId="77777777"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Calado en lastre</w:t>
            </w:r>
          </w:p>
        </w:tc>
        <w:tc>
          <w:tcPr>
            <w:tcW w:w="934" w:type="pct"/>
            <w:shd w:val="clear" w:color="auto" w:fill="auto"/>
            <w:noWrap/>
            <w:vAlign w:val="center"/>
            <w:hideMark/>
          </w:tcPr>
          <w:p w14:paraId="78CC48EA"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501643A0"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9,23</w:t>
            </w:r>
          </w:p>
        </w:tc>
      </w:tr>
      <w:tr w:rsidR="00013A87" w:rsidRPr="005C081F" w14:paraId="4B2662F1" w14:textId="77777777" w:rsidTr="00486059">
        <w:trPr>
          <w:cantSplit/>
          <w:trHeight w:val="227"/>
          <w:jc w:val="center"/>
        </w:trPr>
        <w:tc>
          <w:tcPr>
            <w:tcW w:w="2289" w:type="pct"/>
            <w:shd w:val="clear" w:color="auto" w:fill="auto"/>
            <w:vAlign w:val="center"/>
            <w:hideMark/>
          </w:tcPr>
          <w:p w14:paraId="3D0F94D1" w14:textId="77777777"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Calado a plena carga</w:t>
            </w:r>
          </w:p>
        </w:tc>
        <w:tc>
          <w:tcPr>
            <w:tcW w:w="934" w:type="pct"/>
            <w:shd w:val="clear" w:color="auto" w:fill="auto"/>
            <w:noWrap/>
            <w:vAlign w:val="center"/>
            <w:hideMark/>
          </w:tcPr>
          <w:p w14:paraId="19CCE9A0"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652B59F1"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12,6</w:t>
            </w:r>
          </w:p>
        </w:tc>
      </w:tr>
      <w:tr w:rsidR="00013A87" w:rsidRPr="005C081F" w14:paraId="4CF22268" w14:textId="77777777" w:rsidTr="00486059">
        <w:trPr>
          <w:cantSplit/>
          <w:trHeight w:val="227"/>
          <w:jc w:val="center"/>
        </w:trPr>
        <w:tc>
          <w:tcPr>
            <w:tcW w:w="2289" w:type="pct"/>
            <w:shd w:val="clear" w:color="auto" w:fill="auto"/>
            <w:vAlign w:val="center"/>
            <w:hideMark/>
          </w:tcPr>
          <w:p w14:paraId="1AAEA313" w14:textId="77777777"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Puntal moldeado</w:t>
            </w:r>
          </w:p>
        </w:tc>
        <w:tc>
          <w:tcPr>
            <w:tcW w:w="934" w:type="pct"/>
            <w:shd w:val="clear" w:color="auto" w:fill="auto"/>
            <w:noWrap/>
            <w:vAlign w:val="center"/>
            <w:hideMark/>
          </w:tcPr>
          <w:p w14:paraId="38B2DC7B"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40C12696"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26</w:t>
            </w:r>
          </w:p>
        </w:tc>
      </w:tr>
      <w:tr w:rsidR="00013A87" w:rsidRPr="005C081F" w14:paraId="51936ED9" w14:textId="77777777" w:rsidTr="00486059">
        <w:trPr>
          <w:cantSplit/>
          <w:trHeight w:val="227"/>
          <w:jc w:val="center"/>
        </w:trPr>
        <w:tc>
          <w:tcPr>
            <w:tcW w:w="2289" w:type="pct"/>
            <w:shd w:val="clear" w:color="auto" w:fill="auto"/>
            <w:vAlign w:val="center"/>
            <w:hideMark/>
          </w:tcPr>
          <w:p w14:paraId="001EC86D" w14:textId="77777777"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Desplazamiento a plena carga</w:t>
            </w:r>
          </w:p>
        </w:tc>
        <w:tc>
          <w:tcPr>
            <w:tcW w:w="934" w:type="pct"/>
            <w:shd w:val="clear" w:color="auto" w:fill="auto"/>
            <w:noWrap/>
            <w:vAlign w:val="center"/>
            <w:hideMark/>
          </w:tcPr>
          <w:p w14:paraId="37FBAC81"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toneladas</w:t>
            </w:r>
          </w:p>
        </w:tc>
        <w:tc>
          <w:tcPr>
            <w:tcW w:w="1777" w:type="pct"/>
            <w:shd w:val="clear" w:color="auto" w:fill="auto"/>
            <w:vAlign w:val="center"/>
            <w:hideMark/>
          </w:tcPr>
          <w:p w14:paraId="4D159F77"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117.014</w:t>
            </w:r>
          </w:p>
        </w:tc>
      </w:tr>
      <w:tr w:rsidR="00013A87" w:rsidRPr="005C081F" w14:paraId="6AD58086" w14:textId="77777777" w:rsidTr="00486059">
        <w:trPr>
          <w:cantSplit/>
          <w:trHeight w:val="227"/>
          <w:jc w:val="center"/>
        </w:trPr>
        <w:tc>
          <w:tcPr>
            <w:tcW w:w="2289" w:type="pct"/>
            <w:shd w:val="clear" w:color="auto" w:fill="auto"/>
            <w:vAlign w:val="center"/>
            <w:hideMark/>
          </w:tcPr>
          <w:p w14:paraId="201053C6" w14:textId="77777777"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Francobordo en condiciones de lastre</w:t>
            </w:r>
          </w:p>
        </w:tc>
        <w:tc>
          <w:tcPr>
            <w:tcW w:w="934" w:type="pct"/>
            <w:shd w:val="clear" w:color="auto" w:fill="auto"/>
            <w:noWrap/>
            <w:vAlign w:val="center"/>
            <w:hideMark/>
          </w:tcPr>
          <w:p w14:paraId="2D6A9DB6"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6E310D3B"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16,77</w:t>
            </w:r>
          </w:p>
        </w:tc>
      </w:tr>
      <w:tr w:rsidR="00013A87" w:rsidRPr="005C081F" w14:paraId="50F28254" w14:textId="77777777" w:rsidTr="00486059">
        <w:trPr>
          <w:cantSplit/>
          <w:trHeight w:val="227"/>
          <w:jc w:val="center"/>
        </w:trPr>
        <w:tc>
          <w:tcPr>
            <w:tcW w:w="2289" w:type="pct"/>
            <w:shd w:val="clear" w:color="auto" w:fill="auto"/>
            <w:vAlign w:val="center"/>
            <w:hideMark/>
          </w:tcPr>
          <w:p w14:paraId="1BB08AB2" w14:textId="77777777"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Francobordo en condiciones de carga</w:t>
            </w:r>
          </w:p>
        </w:tc>
        <w:tc>
          <w:tcPr>
            <w:tcW w:w="934" w:type="pct"/>
            <w:shd w:val="clear" w:color="auto" w:fill="auto"/>
            <w:noWrap/>
            <w:vAlign w:val="center"/>
            <w:hideMark/>
          </w:tcPr>
          <w:p w14:paraId="5EC5856F"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5A9CEB0F" w14:textId="7CBC1AAB"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13</w:t>
            </w:r>
            <w:r w:rsidR="00730875">
              <w:rPr>
                <w:rFonts w:ascii="Arial" w:eastAsiaTheme="minorHAnsi" w:hAnsi="Arial" w:cs="Arial"/>
                <w:sz w:val="22"/>
                <w:szCs w:val="22"/>
                <w:lang w:val="es-CO" w:eastAsia="en-GB"/>
              </w:rPr>
              <w:t>,</w:t>
            </w:r>
            <w:r w:rsidRPr="005C081F">
              <w:rPr>
                <w:rFonts w:ascii="Arial" w:eastAsiaTheme="minorHAnsi" w:hAnsi="Arial" w:cs="Arial"/>
                <w:sz w:val="22"/>
                <w:szCs w:val="22"/>
                <w:lang w:val="es-CO" w:eastAsia="en-GB"/>
              </w:rPr>
              <w:t>4</w:t>
            </w:r>
          </w:p>
        </w:tc>
      </w:tr>
      <w:tr w:rsidR="00013A87" w:rsidRPr="005C081F" w14:paraId="5B1F1B8F" w14:textId="77777777" w:rsidTr="00486059">
        <w:trPr>
          <w:cantSplit/>
          <w:trHeight w:val="227"/>
          <w:jc w:val="center"/>
        </w:trPr>
        <w:tc>
          <w:tcPr>
            <w:tcW w:w="2289" w:type="pct"/>
            <w:shd w:val="clear" w:color="000000" w:fill="DDDDDD"/>
            <w:vAlign w:val="center"/>
            <w:hideMark/>
          </w:tcPr>
          <w:p w14:paraId="027EAF3B" w14:textId="77777777"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Superficie expuesta al viento en condiciones de lastre</w:t>
            </w:r>
          </w:p>
        </w:tc>
        <w:tc>
          <w:tcPr>
            <w:tcW w:w="934" w:type="pct"/>
            <w:shd w:val="clear" w:color="000000" w:fill="DDDDDD"/>
            <w:noWrap/>
            <w:vAlign w:val="center"/>
            <w:hideMark/>
          </w:tcPr>
          <w:p w14:paraId="51150E53"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w:t>
            </w:r>
          </w:p>
        </w:tc>
        <w:tc>
          <w:tcPr>
            <w:tcW w:w="1777" w:type="pct"/>
            <w:shd w:val="clear" w:color="000000" w:fill="DDDDDD"/>
            <w:vAlign w:val="center"/>
            <w:hideMark/>
          </w:tcPr>
          <w:p w14:paraId="2FD36038"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w:t>
            </w:r>
          </w:p>
        </w:tc>
      </w:tr>
      <w:tr w:rsidR="00013A87" w:rsidRPr="005C081F" w14:paraId="67436A27" w14:textId="77777777" w:rsidTr="00486059">
        <w:trPr>
          <w:cantSplit/>
          <w:trHeight w:val="227"/>
          <w:jc w:val="center"/>
        </w:trPr>
        <w:tc>
          <w:tcPr>
            <w:tcW w:w="2289" w:type="pct"/>
            <w:shd w:val="clear" w:color="auto" w:fill="auto"/>
            <w:vAlign w:val="center"/>
            <w:hideMark/>
          </w:tcPr>
          <w:p w14:paraId="53712746" w14:textId="77777777"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Transversal</w:t>
            </w:r>
          </w:p>
        </w:tc>
        <w:tc>
          <w:tcPr>
            <w:tcW w:w="934" w:type="pct"/>
            <w:shd w:val="clear" w:color="auto" w:fill="auto"/>
            <w:noWrap/>
            <w:vAlign w:val="center"/>
            <w:hideMark/>
          </w:tcPr>
          <w:p w14:paraId="36FC789B"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r w:rsidRPr="005C081F">
              <w:rPr>
                <w:rFonts w:ascii="Arial" w:eastAsiaTheme="minorHAnsi" w:hAnsi="Arial" w:cs="Arial"/>
                <w:sz w:val="22"/>
                <w:szCs w:val="22"/>
                <w:vertAlign w:val="superscript"/>
                <w:lang w:val="es-CO" w:eastAsia="en-GB"/>
              </w:rPr>
              <w:t>2</w:t>
            </w:r>
          </w:p>
        </w:tc>
        <w:tc>
          <w:tcPr>
            <w:tcW w:w="1777" w:type="pct"/>
            <w:shd w:val="clear" w:color="auto" w:fill="auto"/>
            <w:vAlign w:val="center"/>
            <w:hideMark/>
          </w:tcPr>
          <w:p w14:paraId="0EAB936D"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1.750</w:t>
            </w:r>
          </w:p>
        </w:tc>
      </w:tr>
      <w:tr w:rsidR="00013A87" w:rsidRPr="005C081F" w14:paraId="58B7FD0F" w14:textId="77777777" w:rsidTr="00486059">
        <w:trPr>
          <w:cantSplit/>
          <w:trHeight w:val="227"/>
          <w:jc w:val="center"/>
        </w:trPr>
        <w:tc>
          <w:tcPr>
            <w:tcW w:w="2289" w:type="pct"/>
            <w:shd w:val="clear" w:color="auto" w:fill="auto"/>
            <w:vAlign w:val="center"/>
            <w:hideMark/>
          </w:tcPr>
          <w:p w14:paraId="204C44CB" w14:textId="77777777"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Longitudinal</w:t>
            </w:r>
          </w:p>
        </w:tc>
        <w:tc>
          <w:tcPr>
            <w:tcW w:w="934" w:type="pct"/>
            <w:shd w:val="clear" w:color="auto" w:fill="auto"/>
            <w:noWrap/>
            <w:vAlign w:val="center"/>
            <w:hideMark/>
          </w:tcPr>
          <w:p w14:paraId="28F7E56E"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r w:rsidRPr="005C081F">
              <w:rPr>
                <w:rFonts w:ascii="Arial" w:eastAsiaTheme="minorHAnsi" w:hAnsi="Arial" w:cs="Arial"/>
                <w:sz w:val="22"/>
                <w:szCs w:val="22"/>
                <w:vertAlign w:val="superscript"/>
                <w:lang w:val="es-CO" w:eastAsia="en-GB"/>
              </w:rPr>
              <w:t>2</w:t>
            </w:r>
          </w:p>
        </w:tc>
        <w:tc>
          <w:tcPr>
            <w:tcW w:w="1777" w:type="pct"/>
            <w:shd w:val="clear" w:color="auto" w:fill="auto"/>
            <w:vAlign w:val="center"/>
            <w:hideMark/>
          </w:tcPr>
          <w:p w14:paraId="492983F4"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8.000</w:t>
            </w:r>
          </w:p>
        </w:tc>
      </w:tr>
      <w:tr w:rsidR="00013A87" w:rsidRPr="005C081F" w14:paraId="04F45E6D" w14:textId="77777777" w:rsidTr="00486059">
        <w:trPr>
          <w:cantSplit/>
          <w:trHeight w:val="227"/>
          <w:jc w:val="center"/>
        </w:trPr>
        <w:tc>
          <w:tcPr>
            <w:tcW w:w="2289" w:type="pct"/>
            <w:shd w:val="clear" w:color="000000" w:fill="DDDDDD"/>
            <w:vAlign w:val="center"/>
            <w:hideMark/>
          </w:tcPr>
          <w:p w14:paraId="257404FD" w14:textId="77777777"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Distancia entre el "Manifold" y la línea de flotación</w:t>
            </w:r>
          </w:p>
        </w:tc>
        <w:tc>
          <w:tcPr>
            <w:tcW w:w="934" w:type="pct"/>
            <w:shd w:val="clear" w:color="000000" w:fill="DDDDDD"/>
            <w:noWrap/>
            <w:vAlign w:val="center"/>
            <w:hideMark/>
          </w:tcPr>
          <w:p w14:paraId="6EF01DE5"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w:t>
            </w:r>
          </w:p>
        </w:tc>
        <w:tc>
          <w:tcPr>
            <w:tcW w:w="1777" w:type="pct"/>
            <w:shd w:val="clear" w:color="000000" w:fill="DDDDDD"/>
            <w:vAlign w:val="center"/>
            <w:hideMark/>
          </w:tcPr>
          <w:p w14:paraId="0CB7DF0B"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w:t>
            </w:r>
          </w:p>
        </w:tc>
      </w:tr>
      <w:tr w:rsidR="00013A87" w:rsidRPr="005C081F" w14:paraId="4CFE5C14" w14:textId="77777777" w:rsidTr="00486059">
        <w:trPr>
          <w:cantSplit/>
          <w:trHeight w:val="227"/>
          <w:jc w:val="center"/>
        </w:trPr>
        <w:tc>
          <w:tcPr>
            <w:tcW w:w="2289" w:type="pct"/>
            <w:shd w:val="clear" w:color="auto" w:fill="auto"/>
            <w:vAlign w:val="center"/>
            <w:hideMark/>
          </w:tcPr>
          <w:p w14:paraId="2DD71C45" w14:textId="77777777"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 En condiciones de lastre</w:t>
            </w:r>
          </w:p>
        </w:tc>
        <w:tc>
          <w:tcPr>
            <w:tcW w:w="934" w:type="pct"/>
            <w:shd w:val="clear" w:color="auto" w:fill="auto"/>
            <w:noWrap/>
            <w:vAlign w:val="center"/>
            <w:hideMark/>
          </w:tcPr>
          <w:p w14:paraId="30643E09"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10ACB73D"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22,2</w:t>
            </w:r>
          </w:p>
        </w:tc>
      </w:tr>
      <w:tr w:rsidR="00013A87" w:rsidRPr="005C081F" w14:paraId="003F5B45" w14:textId="77777777" w:rsidTr="00486059">
        <w:trPr>
          <w:cantSplit/>
          <w:trHeight w:val="227"/>
          <w:jc w:val="center"/>
        </w:trPr>
        <w:tc>
          <w:tcPr>
            <w:tcW w:w="2289" w:type="pct"/>
            <w:shd w:val="clear" w:color="auto" w:fill="auto"/>
            <w:vAlign w:val="center"/>
            <w:hideMark/>
          </w:tcPr>
          <w:p w14:paraId="551F3897" w14:textId="77777777" w:rsidR="00013A87" w:rsidRPr="005C081F" w:rsidRDefault="00013A87" w:rsidP="00486059">
            <w:pPr>
              <w:suppressAutoHyphens w:val="0"/>
              <w:jc w:val="both"/>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 En condiciones de carga</w:t>
            </w:r>
          </w:p>
        </w:tc>
        <w:tc>
          <w:tcPr>
            <w:tcW w:w="934" w:type="pct"/>
            <w:shd w:val="clear" w:color="auto" w:fill="auto"/>
            <w:noWrap/>
            <w:vAlign w:val="center"/>
            <w:hideMark/>
          </w:tcPr>
          <w:p w14:paraId="29CAE414"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m</w:t>
            </w:r>
          </w:p>
        </w:tc>
        <w:tc>
          <w:tcPr>
            <w:tcW w:w="1777" w:type="pct"/>
            <w:shd w:val="clear" w:color="auto" w:fill="auto"/>
            <w:vAlign w:val="center"/>
            <w:hideMark/>
          </w:tcPr>
          <w:p w14:paraId="679CAA55" w14:textId="77777777" w:rsidR="00013A87" w:rsidRPr="005C081F" w:rsidRDefault="00013A87" w:rsidP="00486059">
            <w:pPr>
              <w:suppressAutoHyphens w:val="0"/>
              <w:jc w:val="center"/>
              <w:rPr>
                <w:rFonts w:ascii="Arial" w:eastAsiaTheme="minorHAnsi" w:hAnsi="Arial" w:cs="Arial"/>
                <w:sz w:val="22"/>
                <w:szCs w:val="22"/>
                <w:lang w:val="es-CO" w:eastAsia="en-GB"/>
              </w:rPr>
            </w:pPr>
            <w:r w:rsidRPr="005C081F">
              <w:rPr>
                <w:rFonts w:ascii="Arial" w:eastAsiaTheme="minorHAnsi" w:hAnsi="Arial" w:cs="Arial"/>
                <w:sz w:val="22"/>
                <w:szCs w:val="22"/>
                <w:lang w:val="es-CO" w:eastAsia="en-GB"/>
              </w:rPr>
              <w:t>18,8</w:t>
            </w:r>
          </w:p>
        </w:tc>
      </w:tr>
    </w:tbl>
    <w:p w14:paraId="199D181F"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3AB31DA1"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04846C76" w14:textId="47B476D3" w:rsidR="00013A87" w:rsidRPr="005C081F" w:rsidRDefault="00013A87" w:rsidP="00013A87">
      <w:pPr>
        <w:suppressAutoHyphens w:val="0"/>
        <w:jc w:val="center"/>
        <w:rPr>
          <w:rFonts w:ascii="Arial" w:eastAsiaTheme="minorHAnsi" w:hAnsi="Arial" w:cs="Arial"/>
          <w:b/>
          <w:bCs/>
          <w:sz w:val="22"/>
          <w:szCs w:val="22"/>
          <w:lang w:val="es-CO" w:eastAsia="en-US"/>
        </w:rPr>
      </w:pPr>
      <w:bookmarkStart w:id="3158" w:name="_Toc83803246"/>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6</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Flota de diseño preliminar</w:t>
      </w:r>
      <w:bookmarkEnd w:id="3158"/>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075"/>
        <w:gridCol w:w="1024"/>
        <w:gridCol w:w="1268"/>
        <w:gridCol w:w="1173"/>
        <w:gridCol w:w="1268"/>
      </w:tblGrid>
      <w:tr w:rsidR="00013A87" w:rsidRPr="005C081F" w14:paraId="0F6498F2" w14:textId="77777777" w:rsidTr="00486059">
        <w:trPr>
          <w:cantSplit/>
          <w:tblHeader/>
          <w:jc w:val="center"/>
        </w:trPr>
        <w:tc>
          <w:tcPr>
            <w:tcW w:w="2345" w:type="pct"/>
            <w:shd w:val="clear" w:color="auto" w:fill="D9D9D9"/>
            <w:vAlign w:val="center"/>
            <w:hideMark/>
          </w:tcPr>
          <w:p w14:paraId="67418EAE" w14:textId="77777777" w:rsidR="00013A87" w:rsidRPr="005C081F" w:rsidRDefault="00013A87" w:rsidP="00486059">
            <w:pPr>
              <w:suppressAutoHyphens w:val="0"/>
              <w:jc w:val="center"/>
              <w:rPr>
                <w:rFonts w:ascii="Arial" w:eastAsiaTheme="minorHAnsi" w:hAnsi="Arial" w:cs="Arial"/>
                <w:b/>
                <w:sz w:val="22"/>
                <w:szCs w:val="22"/>
                <w:lang w:val="es-CO" w:eastAsia="fr-FR"/>
              </w:rPr>
            </w:pPr>
            <w:r w:rsidRPr="005C081F">
              <w:rPr>
                <w:rFonts w:ascii="Arial" w:eastAsiaTheme="minorHAnsi" w:hAnsi="Arial" w:cs="Arial"/>
                <w:b/>
                <w:sz w:val="22"/>
                <w:szCs w:val="22"/>
                <w:lang w:val="es-CO" w:eastAsia="fr-FR"/>
              </w:rPr>
              <w:t>Parámetro</w:t>
            </w:r>
          </w:p>
        </w:tc>
        <w:tc>
          <w:tcPr>
            <w:tcW w:w="574" w:type="pct"/>
            <w:shd w:val="clear" w:color="auto" w:fill="D9D9D9"/>
            <w:vAlign w:val="center"/>
            <w:hideMark/>
          </w:tcPr>
          <w:p w14:paraId="590BA2AB" w14:textId="77777777" w:rsidR="00013A87" w:rsidRPr="005C081F" w:rsidRDefault="00013A87" w:rsidP="00486059">
            <w:pPr>
              <w:suppressAutoHyphens w:val="0"/>
              <w:jc w:val="center"/>
              <w:rPr>
                <w:rFonts w:ascii="Arial" w:eastAsiaTheme="minorHAnsi" w:hAnsi="Arial" w:cs="Arial"/>
                <w:b/>
                <w:sz w:val="22"/>
                <w:szCs w:val="22"/>
                <w:lang w:val="es-CO" w:eastAsia="fr-FR"/>
              </w:rPr>
            </w:pPr>
            <w:r w:rsidRPr="005C081F">
              <w:rPr>
                <w:rFonts w:ascii="Arial" w:eastAsiaTheme="minorHAnsi" w:hAnsi="Arial" w:cs="Arial"/>
                <w:b/>
                <w:sz w:val="22"/>
                <w:szCs w:val="22"/>
                <w:lang w:val="es-CO" w:eastAsia="fr-FR"/>
              </w:rPr>
              <w:t>Unidad</w:t>
            </w:r>
          </w:p>
        </w:tc>
        <w:tc>
          <w:tcPr>
            <w:tcW w:w="2081" w:type="pct"/>
            <w:gridSpan w:val="3"/>
            <w:shd w:val="clear" w:color="auto" w:fill="D9D9D9"/>
            <w:vAlign w:val="center"/>
            <w:hideMark/>
          </w:tcPr>
          <w:p w14:paraId="2E6C64D2" w14:textId="77777777" w:rsidR="00013A87" w:rsidRPr="005C081F" w:rsidRDefault="00013A87" w:rsidP="00486059">
            <w:pPr>
              <w:suppressAutoHyphens w:val="0"/>
              <w:jc w:val="center"/>
              <w:rPr>
                <w:rFonts w:ascii="Arial" w:eastAsiaTheme="minorHAnsi" w:hAnsi="Arial" w:cs="Arial"/>
                <w:b/>
                <w:sz w:val="22"/>
                <w:szCs w:val="22"/>
                <w:lang w:val="es-CO" w:eastAsia="fr-FR"/>
              </w:rPr>
            </w:pPr>
            <w:r w:rsidRPr="005C081F">
              <w:rPr>
                <w:rFonts w:ascii="Arial" w:eastAsiaTheme="minorHAnsi" w:hAnsi="Arial" w:cs="Arial"/>
                <w:b/>
                <w:sz w:val="22"/>
                <w:szCs w:val="22"/>
                <w:lang w:val="es-CO" w:eastAsia="fr-FR"/>
              </w:rPr>
              <w:t>Buques Carrier</w:t>
            </w:r>
            <w:r w:rsidRPr="005C081F">
              <w:rPr>
                <w:rStyle w:val="Refdenotaalpie"/>
                <w:rFonts w:ascii="Arial" w:eastAsiaTheme="minorHAnsi" w:hAnsi="Arial" w:cs="Arial"/>
                <w:b/>
                <w:sz w:val="22"/>
                <w:szCs w:val="22"/>
                <w:lang w:val="es-CO" w:eastAsia="fr-FR"/>
              </w:rPr>
              <w:footnoteReference w:id="2"/>
            </w:r>
          </w:p>
        </w:tc>
      </w:tr>
      <w:tr w:rsidR="00013A87" w:rsidRPr="005C081F" w14:paraId="73F56E94" w14:textId="77777777" w:rsidTr="00486059">
        <w:trPr>
          <w:cantSplit/>
          <w:tblHeader/>
          <w:jc w:val="center"/>
        </w:trPr>
        <w:tc>
          <w:tcPr>
            <w:tcW w:w="2345" w:type="pct"/>
            <w:shd w:val="clear" w:color="auto" w:fill="D9D9D9"/>
            <w:vAlign w:val="center"/>
            <w:hideMark/>
          </w:tcPr>
          <w:p w14:paraId="214C286C" w14:textId="77777777" w:rsidR="00013A87" w:rsidRPr="005C081F" w:rsidRDefault="00013A87" w:rsidP="00486059">
            <w:pPr>
              <w:suppressAutoHyphens w:val="0"/>
              <w:jc w:val="center"/>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Capacidad nominal</w:t>
            </w:r>
          </w:p>
        </w:tc>
        <w:tc>
          <w:tcPr>
            <w:tcW w:w="574" w:type="pct"/>
            <w:shd w:val="clear" w:color="auto" w:fill="D9D9D9"/>
            <w:vAlign w:val="center"/>
            <w:hideMark/>
          </w:tcPr>
          <w:p w14:paraId="01B78D08" w14:textId="77777777" w:rsidR="00013A87" w:rsidRPr="005C081F" w:rsidRDefault="00013A87" w:rsidP="00486059">
            <w:pPr>
              <w:suppressAutoHyphens w:val="0"/>
              <w:jc w:val="center"/>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(m</w:t>
            </w:r>
            <w:r w:rsidRPr="005C081F">
              <w:rPr>
                <w:rFonts w:ascii="Arial" w:eastAsiaTheme="minorHAnsi" w:hAnsi="Arial" w:cs="Arial"/>
                <w:b/>
                <w:sz w:val="22"/>
                <w:szCs w:val="22"/>
                <w:vertAlign w:val="superscript"/>
                <w:lang w:val="es-CO" w:eastAsia="en-US"/>
              </w:rPr>
              <w:t>3</w:t>
            </w:r>
            <w:r w:rsidRPr="005C081F">
              <w:rPr>
                <w:rFonts w:ascii="Arial" w:eastAsiaTheme="minorHAnsi" w:hAnsi="Arial" w:cs="Arial"/>
                <w:b/>
                <w:sz w:val="22"/>
                <w:szCs w:val="22"/>
                <w:lang w:val="es-CO" w:eastAsia="en-US"/>
              </w:rPr>
              <w:t>)</w:t>
            </w:r>
          </w:p>
        </w:tc>
        <w:tc>
          <w:tcPr>
            <w:tcW w:w="691" w:type="pct"/>
            <w:shd w:val="clear" w:color="auto" w:fill="D9D9D9"/>
            <w:vAlign w:val="center"/>
            <w:hideMark/>
          </w:tcPr>
          <w:p w14:paraId="79AA1E8E" w14:textId="77777777" w:rsidR="00013A87" w:rsidRPr="005C081F" w:rsidRDefault="00013A87" w:rsidP="00486059">
            <w:pPr>
              <w:suppressAutoHyphens w:val="0"/>
              <w:jc w:val="center"/>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65.000</w:t>
            </w:r>
          </w:p>
        </w:tc>
        <w:tc>
          <w:tcPr>
            <w:tcW w:w="697" w:type="pct"/>
            <w:shd w:val="clear" w:color="auto" w:fill="D9D9D9"/>
            <w:vAlign w:val="center"/>
            <w:hideMark/>
          </w:tcPr>
          <w:p w14:paraId="0E6325B4" w14:textId="77777777" w:rsidR="00013A87" w:rsidRPr="005C081F" w:rsidRDefault="00013A87" w:rsidP="00486059">
            <w:pPr>
              <w:suppressAutoHyphens w:val="0"/>
              <w:jc w:val="center"/>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145.000</w:t>
            </w:r>
          </w:p>
        </w:tc>
        <w:tc>
          <w:tcPr>
            <w:tcW w:w="692" w:type="pct"/>
            <w:shd w:val="clear" w:color="auto" w:fill="D9D9D9"/>
            <w:vAlign w:val="center"/>
            <w:hideMark/>
          </w:tcPr>
          <w:p w14:paraId="0CAA1507" w14:textId="77777777" w:rsidR="00013A87" w:rsidRPr="005C081F" w:rsidRDefault="00013A87" w:rsidP="00486059">
            <w:pPr>
              <w:suppressAutoHyphens w:val="0"/>
              <w:jc w:val="center"/>
              <w:rPr>
                <w:rFonts w:ascii="Arial" w:eastAsiaTheme="minorHAnsi" w:hAnsi="Arial" w:cs="Arial"/>
                <w:b/>
                <w:sz w:val="22"/>
                <w:szCs w:val="22"/>
                <w:lang w:val="es-CO" w:eastAsia="en-US"/>
              </w:rPr>
            </w:pPr>
            <w:r w:rsidRPr="005C081F">
              <w:rPr>
                <w:rFonts w:ascii="Arial" w:eastAsiaTheme="minorHAnsi" w:hAnsi="Arial" w:cs="Arial"/>
                <w:b/>
                <w:sz w:val="22"/>
                <w:szCs w:val="22"/>
                <w:lang w:val="es-CO" w:eastAsia="en-US"/>
              </w:rPr>
              <w:t>267.000</w:t>
            </w:r>
          </w:p>
        </w:tc>
      </w:tr>
      <w:tr w:rsidR="00013A87" w:rsidRPr="005C081F" w14:paraId="2A1018D8" w14:textId="77777777" w:rsidTr="00486059">
        <w:trPr>
          <w:cantSplit/>
          <w:trHeight w:val="209"/>
          <w:jc w:val="center"/>
        </w:trPr>
        <w:tc>
          <w:tcPr>
            <w:tcW w:w="2345" w:type="pct"/>
            <w:hideMark/>
          </w:tcPr>
          <w:p w14:paraId="29A01715"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Tipo de contención</w:t>
            </w:r>
          </w:p>
        </w:tc>
        <w:tc>
          <w:tcPr>
            <w:tcW w:w="574" w:type="pct"/>
          </w:tcPr>
          <w:p w14:paraId="7DA24915" w14:textId="77777777" w:rsidR="00013A87" w:rsidRPr="005C081F" w:rsidRDefault="00013A87" w:rsidP="00486059">
            <w:pPr>
              <w:suppressAutoHyphens w:val="0"/>
              <w:jc w:val="center"/>
              <w:rPr>
                <w:rFonts w:ascii="Arial" w:eastAsiaTheme="minorHAnsi" w:hAnsi="Arial" w:cs="Arial"/>
                <w:sz w:val="22"/>
                <w:szCs w:val="22"/>
                <w:lang w:val="es-CO" w:eastAsia="en-US"/>
              </w:rPr>
            </w:pPr>
          </w:p>
        </w:tc>
        <w:tc>
          <w:tcPr>
            <w:tcW w:w="691" w:type="pct"/>
            <w:hideMark/>
          </w:tcPr>
          <w:p w14:paraId="55DA9D45"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Membrana</w:t>
            </w:r>
          </w:p>
        </w:tc>
        <w:tc>
          <w:tcPr>
            <w:tcW w:w="697" w:type="pct"/>
            <w:hideMark/>
          </w:tcPr>
          <w:p w14:paraId="3ED0369C"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Esfera</w:t>
            </w:r>
          </w:p>
        </w:tc>
        <w:tc>
          <w:tcPr>
            <w:tcW w:w="692" w:type="pct"/>
            <w:hideMark/>
          </w:tcPr>
          <w:p w14:paraId="54CBD0A4"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Membrana</w:t>
            </w:r>
          </w:p>
        </w:tc>
      </w:tr>
      <w:tr w:rsidR="00013A87" w:rsidRPr="005C081F" w14:paraId="06184403" w14:textId="77777777" w:rsidTr="00486059">
        <w:trPr>
          <w:cantSplit/>
          <w:jc w:val="center"/>
        </w:trPr>
        <w:tc>
          <w:tcPr>
            <w:tcW w:w="2345" w:type="pct"/>
            <w:hideMark/>
          </w:tcPr>
          <w:p w14:paraId="4695D436"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Capacidad</w:t>
            </w:r>
          </w:p>
        </w:tc>
        <w:tc>
          <w:tcPr>
            <w:tcW w:w="574" w:type="pct"/>
          </w:tcPr>
          <w:p w14:paraId="7CFAE8DD" w14:textId="77777777" w:rsidR="00013A87" w:rsidRPr="005C081F" w:rsidRDefault="00013A87" w:rsidP="00486059">
            <w:pPr>
              <w:suppressAutoHyphens w:val="0"/>
              <w:jc w:val="center"/>
              <w:rPr>
                <w:rFonts w:ascii="Arial" w:eastAsiaTheme="minorHAnsi" w:hAnsi="Arial" w:cs="Arial"/>
                <w:sz w:val="22"/>
                <w:szCs w:val="22"/>
                <w:lang w:val="es-CO" w:eastAsia="en-US"/>
              </w:rPr>
            </w:pPr>
          </w:p>
        </w:tc>
        <w:tc>
          <w:tcPr>
            <w:tcW w:w="691" w:type="pct"/>
            <w:hideMark/>
          </w:tcPr>
          <w:p w14:paraId="40C470E7"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63.700</w:t>
            </w:r>
          </w:p>
        </w:tc>
        <w:tc>
          <w:tcPr>
            <w:tcW w:w="697" w:type="pct"/>
            <w:hideMark/>
          </w:tcPr>
          <w:p w14:paraId="4B2C2941"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136.300</w:t>
            </w:r>
          </w:p>
        </w:tc>
        <w:tc>
          <w:tcPr>
            <w:tcW w:w="692" w:type="pct"/>
            <w:hideMark/>
          </w:tcPr>
          <w:p w14:paraId="78378C8F"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265.000</w:t>
            </w:r>
          </w:p>
        </w:tc>
      </w:tr>
      <w:tr w:rsidR="00013A87" w:rsidRPr="005C081F" w14:paraId="7675AC4B" w14:textId="77777777" w:rsidTr="00486059">
        <w:trPr>
          <w:cantSplit/>
          <w:jc w:val="center"/>
        </w:trPr>
        <w:tc>
          <w:tcPr>
            <w:tcW w:w="2345" w:type="pct"/>
            <w:hideMark/>
          </w:tcPr>
          <w:p w14:paraId="6BF5D684"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Eslora </w:t>
            </w:r>
          </w:p>
        </w:tc>
        <w:tc>
          <w:tcPr>
            <w:tcW w:w="574" w:type="pct"/>
            <w:hideMark/>
          </w:tcPr>
          <w:p w14:paraId="51338555"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408EDFA0"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216</w:t>
            </w:r>
          </w:p>
        </w:tc>
        <w:tc>
          <w:tcPr>
            <w:tcW w:w="697" w:type="pct"/>
            <w:hideMark/>
          </w:tcPr>
          <w:p w14:paraId="4425DD7C"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290</w:t>
            </w:r>
          </w:p>
        </w:tc>
        <w:tc>
          <w:tcPr>
            <w:tcW w:w="692" w:type="pct"/>
            <w:hideMark/>
          </w:tcPr>
          <w:p w14:paraId="7BAEA826"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345</w:t>
            </w:r>
          </w:p>
        </w:tc>
      </w:tr>
      <w:tr w:rsidR="00013A87" w:rsidRPr="005C081F" w14:paraId="2A494D8C" w14:textId="77777777" w:rsidTr="00486059">
        <w:trPr>
          <w:cantSplit/>
          <w:jc w:val="center"/>
        </w:trPr>
        <w:tc>
          <w:tcPr>
            <w:tcW w:w="2345" w:type="pct"/>
            <w:hideMark/>
          </w:tcPr>
          <w:p w14:paraId="1B5FA811"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Eslora entre perpendiculares</w:t>
            </w:r>
          </w:p>
        </w:tc>
        <w:tc>
          <w:tcPr>
            <w:tcW w:w="574" w:type="pct"/>
            <w:hideMark/>
          </w:tcPr>
          <w:p w14:paraId="3FBF6087"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2BE6F868"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205</w:t>
            </w:r>
          </w:p>
        </w:tc>
        <w:tc>
          <w:tcPr>
            <w:tcW w:w="697" w:type="pct"/>
            <w:hideMark/>
          </w:tcPr>
          <w:p w14:paraId="56D46DB2"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272</w:t>
            </w:r>
          </w:p>
        </w:tc>
        <w:tc>
          <w:tcPr>
            <w:tcW w:w="692" w:type="pct"/>
            <w:hideMark/>
          </w:tcPr>
          <w:p w14:paraId="2E811D2F"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325</w:t>
            </w:r>
          </w:p>
        </w:tc>
      </w:tr>
      <w:tr w:rsidR="00013A87" w:rsidRPr="005C081F" w14:paraId="55DAA15F" w14:textId="77777777" w:rsidTr="00486059">
        <w:trPr>
          <w:cantSplit/>
          <w:jc w:val="center"/>
        </w:trPr>
        <w:tc>
          <w:tcPr>
            <w:tcW w:w="2345" w:type="pct"/>
            <w:hideMark/>
          </w:tcPr>
          <w:p w14:paraId="5930B38C"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Manga</w:t>
            </w:r>
          </w:p>
        </w:tc>
        <w:tc>
          <w:tcPr>
            <w:tcW w:w="574" w:type="pct"/>
            <w:hideMark/>
          </w:tcPr>
          <w:p w14:paraId="3C64EAD6"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0691D994"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34</w:t>
            </w:r>
          </w:p>
        </w:tc>
        <w:tc>
          <w:tcPr>
            <w:tcW w:w="697" w:type="pct"/>
            <w:hideMark/>
          </w:tcPr>
          <w:p w14:paraId="2454C155"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48</w:t>
            </w:r>
          </w:p>
        </w:tc>
        <w:tc>
          <w:tcPr>
            <w:tcW w:w="692" w:type="pct"/>
            <w:hideMark/>
          </w:tcPr>
          <w:p w14:paraId="6289A70E"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55</w:t>
            </w:r>
          </w:p>
        </w:tc>
      </w:tr>
      <w:tr w:rsidR="00013A87" w:rsidRPr="005C081F" w14:paraId="34588B7F" w14:textId="77777777" w:rsidTr="00486059">
        <w:trPr>
          <w:cantSplit/>
          <w:jc w:val="center"/>
        </w:trPr>
        <w:tc>
          <w:tcPr>
            <w:tcW w:w="2345" w:type="pct"/>
            <w:hideMark/>
          </w:tcPr>
          <w:p w14:paraId="3F6D98D2"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Calado de diseño </w:t>
            </w:r>
          </w:p>
        </w:tc>
        <w:tc>
          <w:tcPr>
            <w:tcW w:w="574" w:type="pct"/>
            <w:hideMark/>
          </w:tcPr>
          <w:p w14:paraId="6A8C8BED"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2CE0E28F"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9,5</w:t>
            </w:r>
          </w:p>
        </w:tc>
        <w:tc>
          <w:tcPr>
            <w:tcW w:w="697" w:type="pct"/>
            <w:hideMark/>
          </w:tcPr>
          <w:p w14:paraId="4A604B29"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11,5</w:t>
            </w:r>
          </w:p>
        </w:tc>
        <w:tc>
          <w:tcPr>
            <w:tcW w:w="692" w:type="pct"/>
            <w:hideMark/>
          </w:tcPr>
          <w:p w14:paraId="6B303B1C"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12,0</w:t>
            </w:r>
          </w:p>
        </w:tc>
      </w:tr>
      <w:tr w:rsidR="00013A87" w:rsidRPr="005C081F" w14:paraId="0733E06E" w14:textId="77777777" w:rsidTr="00486059">
        <w:trPr>
          <w:cantSplit/>
          <w:jc w:val="center"/>
        </w:trPr>
        <w:tc>
          <w:tcPr>
            <w:tcW w:w="2345" w:type="pct"/>
            <w:hideMark/>
          </w:tcPr>
          <w:p w14:paraId="43EC5763"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Calado en lastre </w:t>
            </w:r>
          </w:p>
        </w:tc>
        <w:tc>
          <w:tcPr>
            <w:tcW w:w="574" w:type="pct"/>
            <w:hideMark/>
          </w:tcPr>
          <w:p w14:paraId="5CE1390B"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47565128"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9,0</w:t>
            </w:r>
          </w:p>
        </w:tc>
        <w:tc>
          <w:tcPr>
            <w:tcW w:w="697" w:type="pct"/>
            <w:hideMark/>
          </w:tcPr>
          <w:p w14:paraId="55745687"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9,6</w:t>
            </w:r>
          </w:p>
        </w:tc>
        <w:tc>
          <w:tcPr>
            <w:tcW w:w="692" w:type="pct"/>
            <w:hideMark/>
          </w:tcPr>
          <w:p w14:paraId="6B286191"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11</w:t>
            </w:r>
          </w:p>
        </w:tc>
      </w:tr>
      <w:tr w:rsidR="00013A87" w:rsidRPr="005C081F" w14:paraId="48384317" w14:textId="77777777" w:rsidTr="00486059">
        <w:trPr>
          <w:cantSplit/>
          <w:jc w:val="center"/>
        </w:trPr>
        <w:tc>
          <w:tcPr>
            <w:tcW w:w="2345" w:type="pct"/>
            <w:hideMark/>
          </w:tcPr>
          <w:p w14:paraId="6C358D09"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Puntal </w:t>
            </w:r>
          </w:p>
        </w:tc>
        <w:tc>
          <w:tcPr>
            <w:tcW w:w="574" w:type="pct"/>
            <w:hideMark/>
          </w:tcPr>
          <w:p w14:paraId="5D70917F"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428A9F76"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21,3</w:t>
            </w:r>
          </w:p>
        </w:tc>
        <w:tc>
          <w:tcPr>
            <w:tcW w:w="697" w:type="pct"/>
            <w:hideMark/>
          </w:tcPr>
          <w:p w14:paraId="5B14420A"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27</w:t>
            </w:r>
          </w:p>
        </w:tc>
        <w:tc>
          <w:tcPr>
            <w:tcW w:w="692" w:type="pct"/>
            <w:hideMark/>
          </w:tcPr>
          <w:p w14:paraId="3336611C"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29,5</w:t>
            </w:r>
          </w:p>
        </w:tc>
      </w:tr>
      <w:tr w:rsidR="00013A87" w:rsidRPr="005C081F" w14:paraId="4BCC4D56" w14:textId="77777777" w:rsidTr="00486059">
        <w:trPr>
          <w:cantSplit/>
          <w:jc w:val="center"/>
        </w:trPr>
        <w:tc>
          <w:tcPr>
            <w:tcW w:w="2345" w:type="pct"/>
            <w:hideMark/>
          </w:tcPr>
          <w:p w14:paraId="3172B3FB"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Desplazamiento a plena carga </w:t>
            </w:r>
          </w:p>
        </w:tc>
        <w:tc>
          <w:tcPr>
            <w:tcW w:w="574" w:type="pct"/>
            <w:hideMark/>
          </w:tcPr>
          <w:p w14:paraId="186F69DF"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(ton)</w:t>
            </w:r>
          </w:p>
        </w:tc>
        <w:tc>
          <w:tcPr>
            <w:tcW w:w="691" w:type="pct"/>
            <w:hideMark/>
          </w:tcPr>
          <w:p w14:paraId="053D40A5"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52.900</w:t>
            </w:r>
          </w:p>
        </w:tc>
        <w:tc>
          <w:tcPr>
            <w:tcW w:w="697" w:type="pct"/>
            <w:hideMark/>
          </w:tcPr>
          <w:p w14:paraId="19E5A900"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105.000</w:t>
            </w:r>
          </w:p>
        </w:tc>
        <w:tc>
          <w:tcPr>
            <w:tcW w:w="692" w:type="pct"/>
            <w:hideMark/>
          </w:tcPr>
          <w:p w14:paraId="1A911B2D"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177.000</w:t>
            </w:r>
          </w:p>
        </w:tc>
      </w:tr>
      <w:tr w:rsidR="00013A87" w:rsidRPr="005C081F" w14:paraId="239926A6" w14:textId="77777777" w:rsidTr="00486059">
        <w:trPr>
          <w:cantSplit/>
          <w:jc w:val="center"/>
        </w:trPr>
        <w:tc>
          <w:tcPr>
            <w:tcW w:w="2345" w:type="pct"/>
            <w:hideMark/>
          </w:tcPr>
          <w:p w14:paraId="77BFBAB9"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lastRenderedPageBreak/>
              <w:t>Descentramiento manifold (positivo hacia proa)</w:t>
            </w:r>
          </w:p>
        </w:tc>
        <w:tc>
          <w:tcPr>
            <w:tcW w:w="574" w:type="pct"/>
            <w:hideMark/>
          </w:tcPr>
          <w:p w14:paraId="116B4D49"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5C80A995"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+2,9</w:t>
            </w:r>
          </w:p>
        </w:tc>
        <w:tc>
          <w:tcPr>
            <w:tcW w:w="697" w:type="pct"/>
            <w:hideMark/>
          </w:tcPr>
          <w:p w14:paraId="4EF69E95"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+15,6</w:t>
            </w:r>
          </w:p>
        </w:tc>
        <w:tc>
          <w:tcPr>
            <w:tcW w:w="692" w:type="pct"/>
            <w:hideMark/>
          </w:tcPr>
          <w:p w14:paraId="662E91B8"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w:t>
            </w:r>
          </w:p>
        </w:tc>
      </w:tr>
      <w:tr w:rsidR="00013A87" w:rsidRPr="005C081F" w14:paraId="71DBFEF2" w14:textId="77777777" w:rsidTr="00486059">
        <w:trPr>
          <w:cantSplit/>
          <w:jc w:val="center"/>
        </w:trPr>
        <w:tc>
          <w:tcPr>
            <w:tcW w:w="2345" w:type="pct"/>
            <w:hideMark/>
          </w:tcPr>
          <w:p w14:paraId="456C69DF"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Longitud hacia proa y popa del parallel body respecto al manifold </w:t>
            </w:r>
          </w:p>
        </w:tc>
        <w:tc>
          <w:tcPr>
            <w:tcW w:w="574" w:type="pct"/>
            <w:hideMark/>
          </w:tcPr>
          <w:p w14:paraId="6B26795C"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3E0AA719"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44/60</w:t>
            </w:r>
          </w:p>
        </w:tc>
        <w:tc>
          <w:tcPr>
            <w:tcW w:w="697" w:type="pct"/>
            <w:hideMark/>
          </w:tcPr>
          <w:p w14:paraId="39B93A7B"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F39 to 56 A84 to 85</w:t>
            </w:r>
          </w:p>
        </w:tc>
        <w:tc>
          <w:tcPr>
            <w:tcW w:w="692" w:type="pct"/>
            <w:hideMark/>
          </w:tcPr>
          <w:p w14:paraId="120556B4"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99/66</w:t>
            </w:r>
          </w:p>
        </w:tc>
      </w:tr>
      <w:tr w:rsidR="00013A87" w:rsidRPr="005C081F" w14:paraId="4D72300F" w14:textId="77777777" w:rsidTr="00486059">
        <w:trPr>
          <w:cantSplit/>
          <w:jc w:val="center"/>
        </w:trPr>
        <w:tc>
          <w:tcPr>
            <w:tcW w:w="2345" w:type="pct"/>
            <w:hideMark/>
          </w:tcPr>
          <w:p w14:paraId="1FD075AA"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FP to Manifold </w:t>
            </w:r>
          </w:p>
        </w:tc>
        <w:tc>
          <w:tcPr>
            <w:tcW w:w="574" w:type="pct"/>
            <w:hideMark/>
          </w:tcPr>
          <w:p w14:paraId="1B3EB607"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4FD9F805"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100</w:t>
            </w:r>
          </w:p>
        </w:tc>
        <w:tc>
          <w:tcPr>
            <w:tcW w:w="697" w:type="pct"/>
            <w:hideMark/>
          </w:tcPr>
          <w:p w14:paraId="780CAA9C"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130</w:t>
            </w:r>
          </w:p>
        </w:tc>
        <w:tc>
          <w:tcPr>
            <w:tcW w:w="692" w:type="pct"/>
            <w:hideMark/>
          </w:tcPr>
          <w:p w14:paraId="18FA17DD"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170</w:t>
            </w:r>
          </w:p>
        </w:tc>
      </w:tr>
      <w:tr w:rsidR="00013A87" w:rsidRPr="005C081F" w14:paraId="398E7321" w14:textId="77777777" w:rsidTr="00486059">
        <w:trPr>
          <w:cantSplit/>
          <w:jc w:val="center"/>
        </w:trPr>
        <w:tc>
          <w:tcPr>
            <w:tcW w:w="2345" w:type="pct"/>
            <w:hideMark/>
          </w:tcPr>
          <w:p w14:paraId="30AA80D3"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Área expuesta al viento en condiciones de lastre</w:t>
            </w:r>
          </w:p>
          <w:p w14:paraId="181CDC2C" w14:textId="77777777" w:rsidR="00013A87" w:rsidRPr="005C081F" w:rsidRDefault="00013A87" w:rsidP="00FD5E82">
            <w:pPr>
              <w:numPr>
                <w:ilvl w:val="0"/>
                <w:numId w:val="1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Longitudinal</w:t>
            </w:r>
          </w:p>
          <w:p w14:paraId="26373C55" w14:textId="77777777" w:rsidR="00013A87" w:rsidRPr="005C081F" w:rsidRDefault="00013A87" w:rsidP="00FD5E82">
            <w:pPr>
              <w:numPr>
                <w:ilvl w:val="0"/>
                <w:numId w:val="13"/>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Transversal </w:t>
            </w:r>
          </w:p>
        </w:tc>
        <w:tc>
          <w:tcPr>
            <w:tcW w:w="574" w:type="pct"/>
            <w:hideMark/>
          </w:tcPr>
          <w:p w14:paraId="30125322" w14:textId="77777777" w:rsidR="00013A87" w:rsidRPr="005C081F" w:rsidRDefault="00013A87" w:rsidP="00486059">
            <w:pPr>
              <w:suppressAutoHyphens w:val="0"/>
              <w:jc w:val="center"/>
              <w:rPr>
                <w:rFonts w:ascii="Arial" w:eastAsiaTheme="minorHAnsi" w:hAnsi="Arial" w:cs="Arial"/>
                <w:sz w:val="22"/>
                <w:szCs w:val="22"/>
                <w:lang w:val="es-CO" w:eastAsia="en-US"/>
              </w:rPr>
            </w:pPr>
          </w:p>
          <w:p w14:paraId="4A0C196A"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(m²)</w:t>
            </w:r>
          </w:p>
          <w:p w14:paraId="4D37DE16"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(m²)</w:t>
            </w:r>
          </w:p>
        </w:tc>
        <w:tc>
          <w:tcPr>
            <w:tcW w:w="691" w:type="pct"/>
            <w:hideMark/>
          </w:tcPr>
          <w:p w14:paraId="734FBF04" w14:textId="77777777" w:rsidR="00013A87" w:rsidRPr="005C081F" w:rsidRDefault="00013A87" w:rsidP="00486059">
            <w:pPr>
              <w:suppressAutoHyphens w:val="0"/>
              <w:jc w:val="center"/>
              <w:rPr>
                <w:rFonts w:ascii="Arial" w:eastAsiaTheme="minorHAnsi" w:hAnsi="Arial" w:cs="Arial"/>
                <w:sz w:val="22"/>
                <w:szCs w:val="22"/>
                <w:lang w:val="es-CO" w:eastAsia="en-US"/>
              </w:rPr>
            </w:pPr>
          </w:p>
          <w:p w14:paraId="555FF22A" w14:textId="77777777" w:rsidR="00013A87" w:rsidRPr="005C081F" w:rsidRDefault="00013A87" w:rsidP="00486059">
            <w:pPr>
              <w:suppressAutoHyphens w:val="0"/>
              <w:jc w:val="center"/>
              <w:rPr>
                <w:rFonts w:ascii="Arial" w:eastAsiaTheme="minorHAnsi" w:hAnsi="Arial" w:cs="Arial"/>
                <w:sz w:val="22"/>
                <w:szCs w:val="22"/>
                <w:lang w:val="es-CO" w:eastAsia="en-US"/>
              </w:rPr>
            </w:pPr>
          </w:p>
          <w:p w14:paraId="5CDA1CE2"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3.962</w:t>
            </w:r>
          </w:p>
          <w:p w14:paraId="3692EBF5"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1.061</w:t>
            </w:r>
          </w:p>
        </w:tc>
        <w:tc>
          <w:tcPr>
            <w:tcW w:w="697" w:type="pct"/>
            <w:hideMark/>
          </w:tcPr>
          <w:p w14:paraId="3D72F863" w14:textId="77777777" w:rsidR="00013A87" w:rsidRPr="005C081F" w:rsidRDefault="00013A87" w:rsidP="00486059">
            <w:pPr>
              <w:suppressAutoHyphens w:val="0"/>
              <w:jc w:val="center"/>
              <w:rPr>
                <w:rFonts w:ascii="Arial" w:eastAsiaTheme="minorHAnsi" w:hAnsi="Arial" w:cs="Arial"/>
                <w:sz w:val="22"/>
                <w:szCs w:val="22"/>
                <w:lang w:val="es-CO" w:eastAsia="en-US"/>
              </w:rPr>
            </w:pPr>
          </w:p>
          <w:p w14:paraId="7EAFB465" w14:textId="77777777" w:rsidR="00013A87" w:rsidRPr="005C081F" w:rsidRDefault="00013A87" w:rsidP="00486059">
            <w:pPr>
              <w:suppressAutoHyphens w:val="0"/>
              <w:jc w:val="center"/>
              <w:rPr>
                <w:rFonts w:ascii="Arial" w:eastAsiaTheme="minorHAnsi" w:hAnsi="Arial" w:cs="Arial"/>
                <w:sz w:val="22"/>
                <w:szCs w:val="22"/>
                <w:lang w:val="es-CO" w:eastAsia="en-US"/>
              </w:rPr>
            </w:pPr>
          </w:p>
          <w:p w14:paraId="35A87D01"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8.600</w:t>
            </w:r>
          </w:p>
          <w:p w14:paraId="1BD06203"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2.000</w:t>
            </w:r>
          </w:p>
        </w:tc>
        <w:tc>
          <w:tcPr>
            <w:tcW w:w="692" w:type="pct"/>
            <w:hideMark/>
          </w:tcPr>
          <w:p w14:paraId="244CCDFB" w14:textId="77777777" w:rsidR="00013A87" w:rsidRPr="005C081F" w:rsidRDefault="00013A87" w:rsidP="00486059">
            <w:pPr>
              <w:suppressAutoHyphens w:val="0"/>
              <w:jc w:val="center"/>
              <w:rPr>
                <w:rFonts w:ascii="Arial" w:eastAsiaTheme="minorHAnsi" w:hAnsi="Arial" w:cs="Arial"/>
                <w:sz w:val="22"/>
                <w:szCs w:val="22"/>
                <w:lang w:val="es-CO" w:eastAsia="en-US"/>
              </w:rPr>
            </w:pPr>
          </w:p>
          <w:p w14:paraId="3186D533" w14:textId="77777777" w:rsidR="00013A87" w:rsidRPr="005C081F" w:rsidRDefault="00013A87" w:rsidP="00486059">
            <w:pPr>
              <w:suppressAutoHyphens w:val="0"/>
              <w:jc w:val="center"/>
              <w:rPr>
                <w:rFonts w:ascii="Arial" w:eastAsiaTheme="minorHAnsi" w:hAnsi="Arial" w:cs="Arial"/>
                <w:sz w:val="22"/>
                <w:szCs w:val="22"/>
                <w:lang w:val="es-CO" w:eastAsia="en-US"/>
              </w:rPr>
            </w:pPr>
          </w:p>
          <w:p w14:paraId="1CADD627"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9.000</w:t>
            </w:r>
          </w:p>
          <w:p w14:paraId="53FD5ABA"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2.000</w:t>
            </w:r>
          </w:p>
        </w:tc>
      </w:tr>
      <w:tr w:rsidR="00013A87" w:rsidRPr="005C081F" w14:paraId="3F0FF6F2" w14:textId="77777777" w:rsidTr="00486059">
        <w:trPr>
          <w:cantSplit/>
          <w:jc w:val="center"/>
        </w:trPr>
        <w:tc>
          <w:tcPr>
            <w:tcW w:w="2345" w:type="pct"/>
            <w:hideMark/>
          </w:tcPr>
          <w:p w14:paraId="28E37F7F"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Distancia manifold sobre línea de flotación</w:t>
            </w:r>
          </w:p>
          <w:p w14:paraId="3A9F020E" w14:textId="77777777" w:rsidR="00013A87" w:rsidRPr="005C081F" w:rsidRDefault="00013A87" w:rsidP="00FD5E82">
            <w:pPr>
              <w:numPr>
                <w:ilvl w:val="0"/>
                <w:numId w:val="14"/>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Condiciones de lastre</w:t>
            </w:r>
          </w:p>
          <w:p w14:paraId="011EA18A" w14:textId="77777777" w:rsidR="00013A87" w:rsidRPr="005C081F" w:rsidRDefault="00013A87" w:rsidP="00FD5E82">
            <w:pPr>
              <w:numPr>
                <w:ilvl w:val="0"/>
                <w:numId w:val="14"/>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Plena carga </w:t>
            </w:r>
          </w:p>
        </w:tc>
        <w:tc>
          <w:tcPr>
            <w:tcW w:w="574" w:type="pct"/>
            <w:hideMark/>
          </w:tcPr>
          <w:p w14:paraId="0F27E56E" w14:textId="77777777" w:rsidR="00013A87" w:rsidRPr="005C081F" w:rsidRDefault="00013A87" w:rsidP="00486059">
            <w:pPr>
              <w:suppressAutoHyphens w:val="0"/>
              <w:jc w:val="center"/>
              <w:rPr>
                <w:rFonts w:ascii="Arial" w:eastAsiaTheme="minorHAnsi" w:hAnsi="Arial" w:cs="Arial"/>
                <w:sz w:val="22"/>
                <w:szCs w:val="22"/>
                <w:lang w:val="es-CO" w:eastAsia="en-US"/>
              </w:rPr>
            </w:pPr>
          </w:p>
          <w:p w14:paraId="08996C94"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p w14:paraId="00E730EA"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404C333F" w14:textId="77777777" w:rsidR="00013A87" w:rsidRPr="005C081F" w:rsidRDefault="00013A87" w:rsidP="00486059">
            <w:pPr>
              <w:suppressAutoHyphens w:val="0"/>
              <w:jc w:val="center"/>
              <w:rPr>
                <w:rFonts w:ascii="Arial" w:eastAsiaTheme="minorHAnsi" w:hAnsi="Arial" w:cs="Arial"/>
                <w:sz w:val="22"/>
                <w:szCs w:val="22"/>
                <w:lang w:val="es-CO" w:eastAsia="en-US"/>
              </w:rPr>
            </w:pPr>
          </w:p>
          <w:p w14:paraId="4656DCDB" w14:textId="57581C23"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17</w:t>
            </w:r>
            <w:r w:rsidR="00730875">
              <w:rPr>
                <w:rFonts w:ascii="Arial" w:eastAsiaTheme="minorHAnsi" w:hAnsi="Arial" w:cs="Arial"/>
                <w:sz w:val="22"/>
                <w:szCs w:val="22"/>
                <w:lang w:val="es-CO" w:eastAsia="en-US"/>
              </w:rPr>
              <w:t>,</w:t>
            </w:r>
            <w:r w:rsidRPr="005C081F">
              <w:rPr>
                <w:rFonts w:ascii="Arial" w:eastAsiaTheme="minorHAnsi" w:hAnsi="Arial" w:cs="Arial"/>
                <w:sz w:val="22"/>
                <w:szCs w:val="22"/>
                <w:lang w:val="es-CO" w:eastAsia="en-US"/>
              </w:rPr>
              <w:t>6</w:t>
            </w:r>
          </w:p>
          <w:p w14:paraId="0D63868B" w14:textId="6A3C5B08"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16</w:t>
            </w:r>
            <w:r w:rsidR="00730875">
              <w:rPr>
                <w:rFonts w:ascii="Arial" w:eastAsiaTheme="minorHAnsi" w:hAnsi="Arial" w:cs="Arial"/>
                <w:sz w:val="22"/>
                <w:szCs w:val="22"/>
                <w:lang w:val="es-CO" w:eastAsia="en-US"/>
              </w:rPr>
              <w:t>,</w:t>
            </w:r>
            <w:r w:rsidRPr="005C081F">
              <w:rPr>
                <w:rFonts w:ascii="Arial" w:eastAsiaTheme="minorHAnsi" w:hAnsi="Arial" w:cs="Arial"/>
                <w:sz w:val="22"/>
                <w:szCs w:val="22"/>
                <w:lang w:val="es-CO" w:eastAsia="en-US"/>
              </w:rPr>
              <w:t>2</w:t>
            </w:r>
          </w:p>
        </w:tc>
        <w:tc>
          <w:tcPr>
            <w:tcW w:w="697" w:type="pct"/>
            <w:hideMark/>
          </w:tcPr>
          <w:p w14:paraId="3E2D32D3" w14:textId="77777777" w:rsidR="00013A87" w:rsidRPr="005C081F" w:rsidRDefault="00013A87" w:rsidP="00486059">
            <w:pPr>
              <w:suppressAutoHyphens w:val="0"/>
              <w:jc w:val="center"/>
              <w:rPr>
                <w:rFonts w:ascii="Arial" w:eastAsiaTheme="minorHAnsi" w:hAnsi="Arial" w:cs="Arial"/>
                <w:sz w:val="22"/>
                <w:szCs w:val="22"/>
                <w:lang w:val="es-CO" w:eastAsia="en-US"/>
              </w:rPr>
            </w:pPr>
          </w:p>
          <w:p w14:paraId="6703A88F" w14:textId="287D2676"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21</w:t>
            </w:r>
            <w:r w:rsidR="00730875">
              <w:rPr>
                <w:rFonts w:ascii="Arial" w:eastAsiaTheme="minorHAnsi" w:hAnsi="Arial" w:cs="Arial"/>
                <w:sz w:val="22"/>
                <w:szCs w:val="22"/>
                <w:lang w:val="es-CO" w:eastAsia="en-US"/>
              </w:rPr>
              <w:t>,</w:t>
            </w:r>
            <w:r w:rsidRPr="005C081F">
              <w:rPr>
                <w:rFonts w:ascii="Arial" w:eastAsiaTheme="minorHAnsi" w:hAnsi="Arial" w:cs="Arial"/>
                <w:sz w:val="22"/>
                <w:szCs w:val="22"/>
                <w:lang w:val="es-CO" w:eastAsia="en-US"/>
              </w:rPr>
              <w:t>3</w:t>
            </w:r>
          </w:p>
          <w:p w14:paraId="126662F9" w14:textId="64394D90"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19</w:t>
            </w:r>
            <w:r w:rsidR="00730875">
              <w:rPr>
                <w:rFonts w:ascii="Arial" w:eastAsiaTheme="minorHAnsi" w:hAnsi="Arial" w:cs="Arial"/>
                <w:sz w:val="22"/>
                <w:szCs w:val="22"/>
                <w:lang w:val="es-CO" w:eastAsia="en-US"/>
              </w:rPr>
              <w:t>,</w:t>
            </w:r>
            <w:r w:rsidRPr="005C081F">
              <w:rPr>
                <w:rFonts w:ascii="Arial" w:eastAsiaTheme="minorHAnsi" w:hAnsi="Arial" w:cs="Arial"/>
                <w:sz w:val="22"/>
                <w:szCs w:val="22"/>
                <w:lang w:val="es-CO" w:eastAsia="en-US"/>
              </w:rPr>
              <w:t>3</w:t>
            </w:r>
          </w:p>
        </w:tc>
        <w:tc>
          <w:tcPr>
            <w:tcW w:w="692" w:type="pct"/>
            <w:hideMark/>
          </w:tcPr>
          <w:p w14:paraId="7CEFA8F2" w14:textId="77777777" w:rsidR="00013A87" w:rsidRPr="005C081F" w:rsidRDefault="00013A87" w:rsidP="00486059">
            <w:pPr>
              <w:suppressAutoHyphens w:val="0"/>
              <w:jc w:val="center"/>
              <w:rPr>
                <w:rFonts w:ascii="Arial" w:eastAsiaTheme="minorHAnsi" w:hAnsi="Arial" w:cs="Arial"/>
                <w:sz w:val="22"/>
                <w:szCs w:val="22"/>
                <w:lang w:val="es-CO" w:eastAsia="en-US"/>
              </w:rPr>
            </w:pPr>
          </w:p>
          <w:p w14:paraId="1131387D" w14:textId="05617F35"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22</w:t>
            </w:r>
            <w:r w:rsidR="00730875">
              <w:rPr>
                <w:rFonts w:ascii="Arial" w:eastAsiaTheme="minorHAnsi" w:hAnsi="Arial" w:cs="Arial"/>
                <w:sz w:val="22"/>
                <w:szCs w:val="22"/>
                <w:lang w:val="es-CO" w:eastAsia="en-US"/>
              </w:rPr>
              <w:t>,</w:t>
            </w:r>
            <w:r w:rsidRPr="005C081F">
              <w:rPr>
                <w:rFonts w:ascii="Arial" w:eastAsiaTheme="minorHAnsi" w:hAnsi="Arial" w:cs="Arial"/>
                <w:sz w:val="22"/>
                <w:szCs w:val="22"/>
                <w:lang w:val="es-CO" w:eastAsia="en-US"/>
              </w:rPr>
              <w:t>0</w:t>
            </w:r>
          </w:p>
          <w:p w14:paraId="2850CE88" w14:textId="0859CB54"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20</w:t>
            </w:r>
            <w:r w:rsidR="00730875">
              <w:rPr>
                <w:rFonts w:ascii="Arial" w:eastAsiaTheme="minorHAnsi" w:hAnsi="Arial" w:cs="Arial"/>
                <w:sz w:val="22"/>
                <w:szCs w:val="22"/>
                <w:lang w:val="es-CO" w:eastAsia="en-US"/>
              </w:rPr>
              <w:t>,</w:t>
            </w:r>
            <w:r w:rsidRPr="005C081F">
              <w:rPr>
                <w:rFonts w:ascii="Arial" w:eastAsiaTheme="minorHAnsi" w:hAnsi="Arial" w:cs="Arial"/>
                <w:sz w:val="22"/>
                <w:szCs w:val="22"/>
                <w:lang w:val="es-CO" w:eastAsia="en-US"/>
              </w:rPr>
              <w:t>5</w:t>
            </w:r>
          </w:p>
        </w:tc>
      </w:tr>
      <w:tr w:rsidR="00013A87" w:rsidRPr="005C081F" w14:paraId="332B9B98" w14:textId="77777777" w:rsidTr="00486059">
        <w:trPr>
          <w:cantSplit/>
          <w:jc w:val="center"/>
        </w:trPr>
        <w:tc>
          <w:tcPr>
            <w:tcW w:w="2345" w:type="pct"/>
            <w:hideMark/>
          </w:tcPr>
          <w:p w14:paraId="62817CF3"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Líneas de amarre</w:t>
            </w:r>
          </w:p>
          <w:p w14:paraId="1CA36AB8" w14:textId="77777777" w:rsidR="00013A87" w:rsidRPr="005C081F" w:rsidRDefault="00013A87" w:rsidP="00FD5E82">
            <w:pPr>
              <w:numPr>
                <w:ilvl w:val="0"/>
                <w:numId w:val="12"/>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Número de líneas</w:t>
            </w:r>
          </w:p>
          <w:p w14:paraId="4441D2A9" w14:textId="77777777" w:rsidR="00013A87" w:rsidRPr="005C081F" w:rsidRDefault="00013A87" w:rsidP="00FD5E82">
            <w:pPr>
              <w:numPr>
                <w:ilvl w:val="0"/>
                <w:numId w:val="12"/>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Tipo de líneas</w:t>
            </w:r>
          </w:p>
          <w:p w14:paraId="2C3B719E" w14:textId="77777777" w:rsidR="00013A87" w:rsidRPr="005C081F" w:rsidRDefault="00013A87" w:rsidP="00FD5E82">
            <w:pPr>
              <w:numPr>
                <w:ilvl w:val="0"/>
                <w:numId w:val="12"/>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Carga de rotura mínima </w:t>
            </w:r>
          </w:p>
        </w:tc>
        <w:tc>
          <w:tcPr>
            <w:tcW w:w="574" w:type="pct"/>
            <w:hideMark/>
          </w:tcPr>
          <w:p w14:paraId="7F82742A" w14:textId="77777777" w:rsidR="00013A87" w:rsidRPr="005C081F" w:rsidRDefault="00013A87" w:rsidP="00486059">
            <w:pPr>
              <w:suppressAutoHyphens w:val="0"/>
              <w:jc w:val="center"/>
              <w:rPr>
                <w:rFonts w:ascii="Arial" w:eastAsiaTheme="minorHAnsi" w:hAnsi="Arial" w:cs="Arial"/>
                <w:sz w:val="22"/>
                <w:szCs w:val="22"/>
                <w:lang w:val="es-CO" w:eastAsia="en-US"/>
              </w:rPr>
            </w:pPr>
          </w:p>
          <w:p w14:paraId="4AAF712F"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w:t>
            </w:r>
          </w:p>
          <w:p w14:paraId="4795F0B7"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w:t>
            </w:r>
          </w:p>
          <w:p w14:paraId="5E4071BF"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(tonnes)</w:t>
            </w:r>
          </w:p>
        </w:tc>
        <w:tc>
          <w:tcPr>
            <w:tcW w:w="691" w:type="pct"/>
          </w:tcPr>
          <w:p w14:paraId="6958A159" w14:textId="77777777" w:rsidR="00013A87" w:rsidRPr="005C081F" w:rsidRDefault="00013A87" w:rsidP="00486059">
            <w:pPr>
              <w:suppressAutoHyphens w:val="0"/>
              <w:jc w:val="center"/>
              <w:rPr>
                <w:rFonts w:ascii="Arial" w:eastAsiaTheme="minorHAnsi" w:hAnsi="Arial" w:cs="Arial"/>
                <w:sz w:val="22"/>
                <w:szCs w:val="22"/>
                <w:lang w:val="es-CO" w:eastAsia="en-US"/>
              </w:rPr>
            </w:pPr>
          </w:p>
          <w:p w14:paraId="0832C1EE"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16</w:t>
            </w:r>
          </w:p>
          <w:p w14:paraId="1E467ED6"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SW</w:t>
            </w:r>
          </w:p>
          <w:p w14:paraId="117C9423"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75</w:t>
            </w:r>
          </w:p>
        </w:tc>
        <w:tc>
          <w:tcPr>
            <w:tcW w:w="697" w:type="pct"/>
          </w:tcPr>
          <w:p w14:paraId="734BC59F" w14:textId="77777777" w:rsidR="00013A87" w:rsidRPr="005C081F" w:rsidRDefault="00013A87" w:rsidP="00486059">
            <w:pPr>
              <w:suppressAutoHyphens w:val="0"/>
              <w:jc w:val="center"/>
              <w:rPr>
                <w:rFonts w:ascii="Arial" w:eastAsiaTheme="minorHAnsi" w:hAnsi="Arial" w:cs="Arial"/>
                <w:sz w:val="22"/>
                <w:szCs w:val="22"/>
                <w:lang w:val="es-CO" w:eastAsia="en-US"/>
              </w:rPr>
            </w:pPr>
          </w:p>
          <w:p w14:paraId="3CE96CD5"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20</w:t>
            </w:r>
          </w:p>
          <w:p w14:paraId="6200FBD2"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SW</w:t>
            </w:r>
          </w:p>
          <w:p w14:paraId="5AC99C53"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125</w:t>
            </w:r>
          </w:p>
        </w:tc>
        <w:tc>
          <w:tcPr>
            <w:tcW w:w="692" w:type="pct"/>
          </w:tcPr>
          <w:p w14:paraId="037F11B8" w14:textId="77777777" w:rsidR="00013A87" w:rsidRPr="005C081F" w:rsidRDefault="00013A87" w:rsidP="00486059">
            <w:pPr>
              <w:suppressAutoHyphens w:val="0"/>
              <w:jc w:val="center"/>
              <w:rPr>
                <w:rFonts w:ascii="Arial" w:eastAsiaTheme="minorHAnsi" w:hAnsi="Arial" w:cs="Arial"/>
                <w:sz w:val="22"/>
                <w:szCs w:val="22"/>
                <w:lang w:val="es-CO" w:eastAsia="en-US"/>
              </w:rPr>
            </w:pPr>
          </w:p>
          <w:p w14:paraId="3CD77318"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20</w:t>
            </w:r>
          </w:p>
          <w:p w14:paraId="306742DA"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HMPE</w:t>
            </w:r>
          </w:p>
          <w:p w14:paraId="047C6497"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137</w:t>
            </w:r>
          </w:p>
        </w:tc>
      </w:tr>
      <w:tr w:rsidR="00013A87" w:rsidRPr="005C081F" w14:paraId="183FCE29" w14:textId="77777777" w:rsidTr="00486059">
        <w:trPr>
          <w:cantSplit/>
          <w:jc w:val="center"/>
        </w:trPr>
        <w:tc>
          <w:tcPr>
            <w:tcW w:w="2345" w:type="pct"/>
            <w:hideMark/>
          </w:tcPr>
          <w:p w14:paraId="2AFCEC8A"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Longitud colas de nylon </w:t>
            </w:r>
          </w:p>
        </w:tc>
        <w:tc>
          <w:tcPr>
            <w:tcW w:w="574" w:type="pct"/>
            <w:hideMark/>
          </w:tcPr>
          <w:p w14:paraId="440B2733"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w:t>
            </w:r>
          </w:p>
        </w:tc>
        <w:tc>
          <w:tcPr>
            <w:tcW w:w="691" w:type="pct"/>
            <w:hideMark/>
          </w:tcPr>
          <w:p w14:paraId="7AEBAAC9"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11</w:t>
            </w:r>
          </w:p>
        </w:tc>
        <w:tc>
          <w:tcPr>
            <w:tcW w:w="697" w:type="pct"/>
            <w:hideMark/>
          </w:tcPr>
          <w:p w14:paraId="3E03EA5D"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11</w:t>
            </w:r>
          </w:p>
        </w:tc>
        <w:tc>
          <w:tcPr>
            <w:tcW w:w="692" w:type="pct"/>
            <w:hideMark/>
          </w:tcPr>
          <w:p w14:paraId="3742C9AD"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11</w:t>
            </w:r>
          </w:p>
        </w:tc>
      </w:tr>
      <w:tr w:rsidR="00013A87" w:rsidRPr="005C081F" w14:paraId="4FA9B188" w14:textId="77777777" w:rsidTr="00486059">
        <w:trPr>
          <w:cantSplit/>
          <w:jc w:val="center"/>
        </w:trPr>
        <w:tc>
          <w:tcPr>
            <w:tcW w:w="2345" w:type="pct"/>
            <w:hideMark/>
          </w:tcPr>
          <w:p w14:paraId="62D4CC57"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Diámetro colas e nylon </w:t>
            </w:r>
          </w:p>
        </w:tc>
        <w:tc>
          <w:tcPr>
            <w:tcW w:w="574" w:type="pct"/>
            <w:hideMark/>
          </w:tcPr>
          <w:p w14:paraId="18B01075"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(mm)</w:t>
            </w:r>
          </w:p>
        </w:tc>
        <w:tc>
          <w:tcPr>
            <w:tcW w:w="691" w:type="pct"/>
            <w:hideMark/>
          </w:tcPr>
          <w:p w14:paraId="35740CBB"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75</w:t>
            </w:r>
          </w:p>
        </w:tc>
        <w:tc>
          <w:tcPr>
            <w:tcW w:w="697" w:type="pct"/>
            <w:hideMark/>
          </w:tcPr>
          <w:p w14:paraId="40192C90"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95</w:t>
            </w:r>
          </w:p>
        </w:tc>
        <w:tc>
          <w:tcPr>
            <w:tcW w:w="692" w:type="pct"/>
            <w:hideMark/>
          </w:tcPr>
          <w:p w14:paraId="20CF66DB"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100</w:t>
            </w:r>
          </w:p>
        </w:tc>
      </w:tr>
      <w:tr w:rsidR="00013A87" w:rsidRPr="005C081F" w14:paraId="788432FC" w14:textId="77777777" w:rsidTr="00486059">
        <w:trPr>
          <w:cantSplit/>
          <w:jc w:val="center"/>
        </w:trPr>
        <w:tc>
          <w:tcPr>
            <w:tcW w:w="2345" w:type="pct"/>
            <w:hideMark/>
          </w:tcPr>
          <w:p w14:paraId="3C0C7D4E"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Carga de rotura mínima cargas de nylon </w:t>
            </w:r>
          </w:p>
        </w:tc>
        <w:tc>
          <w:tcPr>
            <w:tcW w:w="574" w:type="pct"/>
            <w:hideMark/>
          </w:tcPr>
          <w:p w14:paraId="462FFD71"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(tonnes)</w:t>
            </w:r>
          </w:p>
        </w:tc>
        <w:tc>
          <w:tcPr>
            <w:tcW w:w="691" w:type="pct"/>
            <w:hideMark/>
          </w:tcPr>
          <w:p w14:paraId="3A1AA54D"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99</w:t>
            </w:r>
          </w:p>
        </w:tc>
        <w:tc>
          <w:tcPr>
            <w:tcW w:w="697" w:type="pct"/>
            <w:hideMark/>
          </w:tcPr>
          <w:p w14:paraId="2B445F3A"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172</w:t>
            </w:r>
          </w:p>
        </w:tc>
        <w:tc>
          <w:tcPr>
            <w:tcW w:w="692" w:type="pct"/>
            <w:hideMark/>
          </w:tcPr>
          <w:p w14:paraId="79060F41"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188</w:t>
            </w:r>
          </w:p>
        </w:tc>
      </w:tr>
      <w:tr w:rsidR="00013A87" w:rsidRPr="005C081F" w14:paraId="699C53D3" w14:textId="77777777" w:rsidTr="00486059">
        <w:trPr>
          <w:cantSplit/>
          <w:jc w:val="center"/>
        </w:trPr>
        <w:tc>
          <w:tcPr>
            <w:tcW w:w="2345" w:type="pct"/>
            <w:hideMark/>
          </w:tcPr>
          <w:p w14:paraId="02A4EFDA"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Tamaño conexiones</w:t>
            </w:r>
          </w:p>
        </w:tc>
        <w:tc>
          <w:tcPr>
            <w:tcW w:w="574" w:type="pct"/>
            <w:hideMark/>
          </w:tcPr>
          <w:p w14:paraId="0C922CE1"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inches</w:t>
            </w:r>
          </w:p>
        </w:tc>
        <w:tc>
          <w:tcPr>
            <w:tcW w:w="691" w:type="pct"/>
            <w:hideMark/>
          </w:tcPr>
          <w:p w14:paraId="5ED06D6F"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12 or 16</w:t>
            </w:r>
          </w:p>
        </w:tc>
        <w:tc>
          <w:tcPr>
            <w:tcW w:w="697" w:type="pct"/>
            <w:hideMark/>
          </w:tcPr>
          <w:p w14:paraId="7D0326E9"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16</w:t>
            </w:r>
          </w:p>
        </w:tc>
        <w:tc>
          <w:tcPr>
            <w:tcW w:w="692" w:type="pct"/>
            <w:hideMark/>
          </w:tcPr>
          <w:p w14:paraId="7CF8A344"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16 or 20"</w:t>
            </w:r>
          </w:p>
        </w:tc>
      </w:tr>
      <w:tr w:rsidR="00013A87" w:rsidRPr="005C081F" w14:paraId="5ABAC76A" w14:textId="77777777" w:rsidTr="00486059">
        <w:trPr>
          <w:cantSplit/>
          <w:jc w:val="center"/>
        </w:trPr>
        <w:tc>
          <w:tcPr>
            <w:tcW w:w="2345" w:type="pct"/>
            <w:hideMark/>
          </w:tcPr>
          <w:p w14:paraId="2D48A3B0"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Número de reductores 20"x16" </w:t>
            </w:r>
          </w:p>
        </w:tc>
        <w:tc>
          <w:tcPr>
            <w:tcW w:w="574" w:type="pct"/>
            <w:hideMark/>
          </w:tcPr>
          <w:p w14:paraId="56BC6F34"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No.</w:t>
            </w:r>
          </w:p>
        </w:tc>
        <w:tc>
          <w:tcPr>
            <w:tcW w:w="691" w:type="pct"/>
            <w:hideMark/>
          </w:tcPr>
          <w:p w14:paraId="1602F6AF"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6</w:t>
            </w:r>
          </w:p>
        </w:tc>
        <w:tc>
          <w:tcPr>
            <w:tcW w:w="697" w:type="pct"/>
            <w:hideMark/>
          </w:tcPr>
          <w:p w14:paraId="0ABE546B"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8</w:t>
            </w:r>
          </w:p>
        </w:tc>
        <w:tc>
          <w:tcPr>
            <w:tcW w:w="692" w:type="pct"/>
            <w:hideMark/>
          </w:tcPr>
          <w:p w14:paraId="42B9533B" w14:textId="77777777" w:rsidR="00013A87" w:rsidRPr="005C081F" w:rsidRDefault="00013A87" w:rsidP="00486059">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8</w:t>
            </w:r>
          </w:p>
        </w:tc>
      </w:tr>
    </w:tbl>
    <w:p w14:paraId="4A810433"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528AF86F"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869A758"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Así mismo, se deberá garantizar el atraque y amarre de los remolcadores y embarcaciones auxiliares ya sea mediante la compatibilidad del atraque con estas embarcaciones o mediante la habilitación de una zona específicamente habilitada para el atraque de las mismas. </w:t>
      </w:r>
    </w:p>
    <w:p w14:paraId="4845BFD2"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6DCC7DC" w14:textId="7D122E0F"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El suministro de los remolcadores </w:t>
      </w:r>
      <w:r w:rsidR="00013AE1">
        <w:rPr>
          <w:rFonts w:ascii="Arial" w:eastAsiaTheme="minorHAnsi" w:hAnsi="Arial" w:cs="Arial"/>
          <w:sz w:val="22"/>
          <w:szCs w:val="22"/>
          <w:lang w:val="es-CO" w:eastAsia="en-US"/>
        </w:rPr>
        <w:t xml:space="preserve">para la FSRU </w:t>
      </w:r>
      <w:r w:rsidRPr="005C081F">
        <w:rPr>
          <w:rFonts w:ascii="Arial" w:eastAsiaTheme="minorHAnsi" w:hAnsi="Arial" w:cs="Arial"/>
          <w:sz w:val="22"/>
          <w:szCs w:val="22"/>
          <w:lang w:val="es-CO" w:eastAsia="en-US"/>
        </w:rPr>
        <w:t>estará a cargo del Inversionista</w:t>
      </w:r>
      <w:r w:rsidR="00013AE1">
        <w:rPr>
          <w:rFonts w:ascii="Arial" w:eastAsiaTheme="minorHAnsi" w:hAnsi="Arial" w:cs="Arial"/>
          <w:sz w:val="22"/>
          <w:szCs w:val="22"/>
          <w:lang w:val="es-CO" w:eastAsia="en-US"/>
        </w:rPr>
        <w:t xml:space="preserve">, mientras los requeridos para </w:t>
      </w:r>
      <w:r w:rsidR="00013AE1" w:rsidRPr="00013AE1">
        <w:rPr>
          <w:rFonts w:ascii="Arial" w:eastAsiaTheme="minorHAnsi" w:hAnsi="Arial" w:cs="Arial"/>
          <w:sz w:val="22"/>
          <w:szCs w:val="22"/>
          <w:lang w:val="es-CO" w:eastAsia="en-US"/>
        </w:rPr>
        <w:t xml:space="preserve">brindar asistencia en las maniobras de los </w:t>
      </w:r>
      <w:r w:rsidR="005B5D64">
        <w:rPr>
          <w:rFonts w:ascii="Arial" w:eastAsiaTheme="minorHAnsi" w:hAnsi="Arial" w:cs="Arial"/>
          <w:sz w:val="22"/>
          <w:szCs w:val="22"/>
          <w:lang w:val="es-CO" w:eastAsia="en-US"/>
        </w:rPr>
        <w:t>LNG</w:t>
      </w:r>
      <w:r w:rsidR="00013AE1" w:rsidRPr="00013AE1">
        <w:rPr>
          <w:rFonts w:ascii="Arial" w:eastAsiaTheme="minorHAnsi" w:hAnsi="Arial" w:cs="Arial"/>
          <w:sz w:val="22"/>
          <w:szCs w:val="22"/>
          <w:lang w:val="es-CO" w:eastAsia="en-US"/>
        </w:rPr>
        <w:t xml:space="preserve"> carrier estarán a cargo del proveedor del </w:t>
      </w:r>
      <w:r w:rsidR="005B5D64">
        <w:rPr>
          <w:rFonts w:ascii="Arial" w:eastAsiaTheme="minorHAnsi" w:hAnsi="Arial" w:cs="Arial"/>
          <w:sz w:val="22"/>
          <w:szCs w:val="22"/>
          <w:lang w:val="es-CO" w:eastAsia="en-US"/>
        </w:rPr>
        <w:t>LNG</w:t>
      </w:r>
      <w:r w:rsidR="00013AE1" w:rsidRPr="00013AE1">
        <w:rPr>
          <w:rFonts w:ascii="Arial" w:eastAsiaTheme="minorHAnsi" w:hAnsi="Arial" w:cs="Arial"/>
          <w:sz w:val="22"/>
          <w:szCs w:val="22"/>
          <w:lang w:val="es-CO" w:eastAsia="en-US"/>
        </w:rPr>
        <w:t xml:space="preserve">; sin embargo, </w:t>
      </w:r>
      <w:r w:rsidR="00013AE1">
        <w:rPr>
          <w:rFonts w:ascii="Arial" w:eastAsiaTheme="minorHAnsi" w:hAnsi="Arial" w:cs="Arial"/>
          <w:sz w:val="22"/>
          <w:szCs w:val="22"/>
          <w:lang w:val="es-CO" w:eastAsia="en-US"/>
        </w:rPr>
        <w:t xml:space="preserve">las </w:t>
      </w:r>
      <w:r w:rsidRPr="005C081F">
        <w:rPr>
          <w:rFonts w:ascii="Arial" w:eastAsiaTheme="minorHAnsi" w:hAnsi="Arial" w:cs="Arial"/>
          <w:sz w:val="22"/>
          <w:szCs w:val="22"/>
          <w:lang w:val="es-CO" w:eastAsia="en-US"/>
        </w:rPr>
        <w:t xml:space="preserve">características </w:t>
      </w:r>
      <w:r w:rsidR="00013AE1">
        <w:rPr>
          <w:rFonts w:ascii="Arial" w:eastAsiaTheme="minorHAnsi" w:hAnsi="Arial" w:cs="Arial"/>
          <w:sz w:val="22"/>
          <w:szCs w:val="22"/>
          <w:lang w:val="es-CO" w:eastAsia="en-US"/>
        </w:rPr>
        <w:t xml:space="preserve">de todos los remolcadores </w:t>
      </w:r>
      <w:r w:rsidRPr="005C081F">
        <w:rPr>
          <w:rFonts w:ascii="Arial" w:eastAsiaTheme="minorHAnsi" w:hAnsi="Arial" w:cs="Arial"/>
          <w:sz w:val="22"/>
          <w:szCs w:val="22"/>
          <w:lang w:val="es-CO" w:eastAsia="en-US"/>
        </w:rPr>
        <w:t xml:space="preserve">serán resultado del estudio de maniobras a realizar durante la fase de ingeniería básica por parte del Inversionista. </w:t>
      </w:r>
      <w:r w:rsidR="00101436" w:rsidRPr="005C081F">
        <w:rPr>
          <w:rFonts w:ascii="Arial" w:eastAsiaTheme="minorHAnsi" w:hAnsi="Arial" w:cs="Arial"/>
          <w:sz w:val="22"/>
          <w:szCs w:val="22"/>
          <w:lang w:val="es-CO" w:eastAsia="en-US"/>
        </w:rPr>
        <w:t>Asimismo,</w:t>
      </w:r>
      <w:r w:rsidRPr="005C081F">
        <w:rPr>
          <w:rFonts w:ascii="Arial" w:eastAsiaTheme="minorHAnsi" w:hAnsi="Arial" w:cs="Arial"/>
          <w:sz w:val="22"/>
          <w:szCs w:val="22"/>
          <w:lang w:val="es-CO" w:eastAsia="en-US"/>
        </w:rPr>
        <w:t xml:space="preserve"> se ajustarán las características de los mismos en función del rango de flota que opere en cada fase.</w:t>
      </w:r>
    </w:p>
    <w:p w14:paraId="7D16C7E2" w14:textId="77777777" w:rsidR="00013A87" w:rsidRPr="005C081F" w:rsidRDefault="00013A87" w:rsidP="00013A87">
      <w:pPr>
        <w:jc w:val="both"/>
        <w:rPr>
          <w:rFonts w:ascii="Arial" w:hAnsi="Arial" w:cs="Arial"/>
          <w:sz w:val="22"/>
          <w:szCs w:val="22"/>
        </w:rPr>
      </w:pPr>
    </w:p>
    <w:p w14:paraId="6DFF372A" w14:textId="77777777" w:rsidR="00013A87" w:rsidRPr="005C081F" w:rsidRDefault="00013A87" w:rsidP="00013A87">
      <w:pPr>
        <w:pStyle w:val="Ttulo3"/>
        <w:rPr>
          <w:sz w:val="22"/>
          <w:szCs w:val="22"/>
        </w:rPr>
      </w:pPr>
      <w:bookmarkStart w:id="3159" w:name="_Toc83803173"/>
      <w:r w:rsidRPr="005C081F">
        <w:rPr>
          <w:sz w:val="22"/>
          <w:szCs w:val="22"/>
        </w:rPr>
        <w:t>Criterios de Diseño Funcional</w:t>
      </w:r>
      <w:bookmarkEnd w:id="3159"/>
    </w:p>
    <w:p w14:paraId="72F42F14" w14:textId="77777777" w:rsidR="00013A87" w:rsidRPr="005C081F" w:rsidRDefault="00013A87" w:rsidP="00013A87">
      <w:pPr>
        <w:jc w:val="both"/>
        <w:rPr>
          <w:rFonts w:ascii="Arial" w:hAnsi="Arial" w:cs="Arial"/>
          <w:sz w:val="22"/>
          <w:szCs w:val="22"/>
        </w:rPr>
      </w:pPr>
    </w:p>
    <w:p w14:paraId="1CBF16F7" w14:textId="77777777" w:rsidR="00013A87" w:rsidRPr="005C081F" w:rsidRDefault="00013A87" w:rsidP="00013A87">
      <w:pPr>
        <w:pStyle w:val="Ttulo4"/>
        <w:rPr>
          <w:sz w:val="22"/>
          <w:szCs w:val="22"/>
        </w:rPr>
      </w:pPr>
      <w:r w:rsidRPr="005C081F">
        <w:rPr>
          <w:sz w:val="22"/>
          <w:szCs w:val="22"/>
        </w:rPr>
        <w:t>Criterios a considerar para la configuración en planta del esquema de atraque y amarre</w:t>
      </w:r>
    </w:p>
    <w:p w14:paraId="69E0CF94" w14:textId="77777777" w:rsidR="00013A87" w:rsidRPr="005C081F" w:rsidRDefault="00013A87" w:rsidP="00013A87">
      <w:pPr>
        <w:jc w:val="both"/>
        <w:rPr>
          <w:rFonts w:ascii="Arial" w:hAnsi="Arial" w:cs="Arial"/>
          <w:sz w:val="22"/>
          <w:szCs w:val="22"/>
        </w:rPr>
      </w:pPr>
    </w:p>
    <w:p w14:paraId="70885667"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Se deberá definir una configuración de atraque y amarre que sea compatible con todo el rango de buques GNL que podrán operar. Para el diseño preliminar de la configuración del atraque se seguirán las recomendaciones de la OCIMF. </w:t>
      </w:r>
    </w:p>
    <w:p w14:paraId="39678E00" w14:textId="36371123" w:rsidR="00013A87" w:rsidRDefault="00013A87" w:rsidP="00013A87">
      <w:pPr>
        <w:suppressAutoHyphens w:val="0"/>
        <w:jc w:val="both"/>
        <w:rPr>
          <w:rFonts w:ascii="Arial" w:eastAsiaTheme="minorHAnsi" w:hAnsi="Arial" w:cs="Arial"/>
          <w:sz w:val="22"/>
          <w:szCs w:val="22"/>
          <w:lang w:val="es-CO" w:eastAsia="en-US"/>
        </w:rPr>
      </w:pPr>
    </w:p>
    <w:p w14:paraId="7E0E5A63" w14:textId="77777777" w:rsidR="007829DF" w:rsidRPr="005C081F" w:rsidRDefault="007829DF" w:rsidP="00013A87">
      <w:pPr>
        <w:suppressAutoHyphens w:val="0"/>
        <w:jc w:val="both"/>
        <w:rPr>
          <w:rFonts w:ascii="Arial" w:eastAsiaTheme="minorHAnsi" w:hAnsi="Arial" w:cs="Arial"/>
          <w:sz w:val="22"/>
          <w:szCs w:val="22"/>
          <w:lang w:val="es-CO" w:eastAsia="en-US"/>
        </w:rPr>
      </w:pPr>
    </w:p>
    <w:p w14:paraId="54BF7515" w14:textId="77777777" w:rsidR="00013A87" w:rsidRPr="005C081F" w:rsidRDefault="00013A87" w:rsidP="00013A87">
      <w:pPr>
        <w:pStyle w:val="Ttulo4"/>
        <w:rPr>
          <w:sz w:val="22"/>
          <w:szCs w:val="22"/>
        </w:rPr>
      </w:pPr>
      <w:r w:rsidRPr="005C081F">
        <w:rPr>
          <w:sz w:val="22"/>
          <w:szCs w:val="22"/>
        </w:rPr>
        <w:lastRenderedPageBreak/>
        <w:t>Criterios a considerar para la configuración en alzado del atraque</w:t>
      </w:r>
    </w:p>
    <w:p w14:paraId="4FFB93B9" w14:textId="77777777" w:rsidR="00013A87" w:rsidRPr="005C081F" w:rsidRDefault="00013A87" w:rsidP="00013A87">
      <w:pPr>
        <w:jc w:val="both"/>
        <w:rPr>
          <w:rFonts w:ascii="Arial" w:hAnsi="Arial" w:cs="Arial"/>
          <w:sz w:val="22"/>
          <w:szCs w:val="22"/>
        </w:rPr>
      </w:pPr>
    </w:p>
    <w:p w14:paraId="015F0C08" w14:textId="77777777" w:rsidR="00013A87" w:rsidRPr="005C081F" w:rsidRDefault="00013A87" w:rsidP="00013A87">
      <w:pPr>
        <w:pStyle w:val="Ttulo5"/>
        <w:rPr>
          <w:sz w:val="22"/>
          <w:szCs w:val="22"/>
        </w:rPr>
      </w:pPr>
      <w:r w:rsidRPr="005C081F">
        <w:rPr>
          <w:sz w:val="22"/>
          <w:szCs w:val="22"/>
        </w:rPr>
        <w:t>Cota de estructuras</w:t>
      </w:r>
    </w:p>
    <w:p w14:paraId="365D50FE" w14:textId="77777777" w:rsidR="00013A87" w:rsidRPr="005C081F" w:rsidRDefault="00013A87" w:rsidP="00013A87">
      <w:pPr>
        <w:jc w:val="both"/>
        <w:rPr>
          <w:rFonts w:ascii="Arial" w:hAnsi="Arial" w:cs="Arial"/>
          <w:sz w:val="22"/>
          <w:szCs w:val="22"/>
        </w:rPr>
      </w:pPr>
    </w:p>
    <w:p w14:paraId="34F9020F" w14:textId="77777777" w:rsidR="00013A87" w:rsidRPr="009C37C8" w:rsidRDefault="00013A87" w:rsidP="00013A87">
      <w:pPr>
        <w:suppressAutoHyphens w:val="0"/>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Según la API (RP 2A-WSD) Recommended Practice for Planning, Designing and Constructing Fixed Offshore Platforms—Working Stress Design</w:t>
      </w:r>
      <w:r w:rsidRPr="009C37C8">
        <w:rPr>
          <w:rFonts w:ascii="Arial" w:eastAsiaTheme="minorHAnsi" w:hAnsi="Arial" w:cs="Arial"/>
          <w:sz w:val="22"/>
          <w:szCs w:val="22"/>
          <w:lang w:val="en-US" w:eastAsia="en-US"/>
        </w:rPr>
        <w:t>.</w:t>
      </w:r>
    </w:p>
    <w:p w14:paraId="4FD0B9F6" w14:textId="77777777" w:rsidR="00013A87" w:rsidRPr="009C37C8" w:rsidRDefault="00013A87" w:rsidP="00013A87">
      <w:pPr>
        <w:jc w:val="both"/>
        <w:rPr>
          <w:rFonts w:ascii="Arial" w:hAnsi="Arial" w:cs="Arial"/>
          <w:sz w:val="22"/>
          <w:szCs w:val="22"/>
          <w:lang w:val="en-US"/>
        </w:rPr>
      </w:pPr>
    </w:p>
    <w:p w14:paraId="157AFB45" w14:textId="77777777" w:rsidR="00013A87" w:rsidRPr="005C081F" w:rsidRDefault="00013A87" w:rsidP="00013A87">
      <w:pPr>
        <w:pStyle w:val="Ttulo5"/>
        <w:rPr>
          <w:sz w:val="22"/>
          <w:szCs w:val="22"/>
        </w:rPr>
      </w:pPr>
      <w:r w:rsidRPr="005C081F">
        <w:rPr>
          <w:sz w:val="22"/>
          <w:szCs w:val="22"/>
        </w:rPr>
        <w:t>Profundidad y dragados preventivos</w:t>
      </w:r>
    </w:p>
    <w:p w14:paraId="2A0644EF" w14:textId="77777777" w:rsidR="00013A87" w:rsidRPr="005C081F" w:rsidRDefault="00013A87" w:rsidP="00013A87">
      <w:pPr>
        <w:jc w:val="both"/>
        <w:rPr>
          <w:rFonts w:ascii="Arial" w:hAnsi="Arial" w:cs="Arial"/>
          <w:sz w:val="22"/>
          <w:szCs w:val="22"/>
        </w:rPr>
      </w:pPr>
    </w:p>
    <w:p w14:paraId="4D8F4783" w14:textId="05804874"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Inversionista deberá definir las profundidades requeridas en las zonas de atraque y maniobra en base a las recomendaciones de la ROM 3.1-99 y PIANC MARCOM WG 49.</w:t>
      </w:r>
    </w:p>
    <w:p w14:paraId="0CB73965" w14:textId="77777777" w:rsidR="00013A87" w:rsidRPr="005C081F" w:rsidRDefault="00013A87" w:rsidP="00013A87">
      <w:pPr>
        <w:jc w:val="both"/>
        <w:rPr>
          <w:rFonts w:ascii="Arial" w:hAnsi="Arial" w:cs="Arial"/>
          <w:sz w:val="22"/>
          <w:szCs w:val="22"/>
        </w:rPr>
      </w:pPr>
    </w:p>
    <w:p w14:paraId="6C219222" w14:textId="77777777" w:rsidR="00013A87" w:rsidRPr="005C081F" w:rsidRDefault="00013A87" w:rsidP="00013A87">
      <w:pPr>
        <w:pStyle w:val="Ttulo4"/>
        <w:rPr>
          <w:sz w:val="22"/>
          <w:szCs w:val="22"/>
        </w:rPr>
      </w:pPr>
      <w:r w:rsidRPr="005C081F">
        <w:rPr>
          <w:sz w:val="22"/>
          <w:szCs w:val="22"/>
        </w:rPr>
        <w:t>Criterios para el diseño del sistema de amarre</w:t>
      </w:r>
    </w:p>
    <w:p w14:paraId="5EF01644" w14:textId="77777777" w:rsidR="00013A87" w:rsidRPr="005C081F" w:rsidRDefault="00013A87" w:rsidP="00013A87">
      <w:pPr>
        <w:jc w:val="both"/>
        <w:rPr>
          <w:rFonts w:ascii="Arial" w:hAnsi="Arial" w:cs="Arial"/>
          <w:sz w:val="22"/>
          <w:szCs w:val="22"/>
        </w:rPr>
      </w:pPr>
    </w:p>
    <w:p w14:paraId="3B93088B"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Inversionista deberá definir las condiciones límite meteorológicas para las operaciones de carga/descarga y permanencia de los buques en los atraques, a partir de estudios de buque amarrado, teniendo en cuenta los movimientos máximos admisibles de los buques y las tensiones máximas admisibles en las amarras.</w:t>
      </w:r>
    </w:p>
    <w:p w14:paraId="12BB8E2C" w14:textId="77777777" w:rsidR="00013A87" w:rsidRPr="005C081F" w:rsidRDefault="00013A87" w:rsidP="00013A87">
      <w:pPr>
        <w:jc w:val="both"/>
        <w:rPr>
          <w:rFonts w:ascii="Arial" w:hAnsi="Arial" w:cs="Arial"/>
          <w:sz w:val="22"/>
          <w:szCs w:val="22"/>
        </w:rPr>
      </w:pPr>
    </w:p>
    <w:p w14:paraId="4049E103" w14:textId="77777777" w:rsidR="00013A87" w:rsidRPr="005C081F" w:rsidRDefault="00013A87" w:rsidP="00013A87">
      <w:pPr>
        <w:pStyle w:val="Ttulo5"/>
        <w:rPr>
          <w:sz w:val="22"/>
          <w:szCs w:val="22"/>
        </w:rPr>
      </w:pPr>
      <w:r w:rsidRPr="005C081F">
        <w:rPr>
          <w:sz w:val="22"/>
          <w:szCs w:val="22"/>
        </w:rPr>
        <w:t>Movimientos máximos admisibles de los buques en los atraques</w:t>
      </w:r>
    </w:p>
    <w:p w14:paraId="6D49FE50" w14:textId="77777777" w:rsidR="00013A87" w:rsidRPr="005C081F" w:rsidRDefault="00013A87" w:rsidP="00013A87">
      <w:pPr>
        <w:jc w:val="both"/>
        <w:rPr>
          <w:rFonts w:ascii="Arial" w:hAnsi="Arial" w:cs="Arial"/>
          <w:sz w:val="22"/>
          <w:szCs w:val="22"/>
        </w:rPr>
      </w:pPr>
    </w:p>
    <w:p w14:paraId="4AAE352E"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Según el PIANC “</w:t>
      </w:r>
      <w:r w:rsidRPr="005C081F">
        <w:rPr>
          <w:rFonts w:ascii="Arial" w:eastAsiaTheme="minorHAnsi" w:hAnsi="Arial" w:cs="Arial"/>
          <w:i/>
          <w:sz w:val="22"/>
          <w:szCs w:val="22"/>
          <w:lang w:val="es-CO" w:eastAsia="en-US"/>
        </w:rPr>
        <w:t>PTC II WG 24 – Criteria for movements of moored ships in harbours (1995)”,</w:t>
      </w:r>
      <w:r w:rsidRPr="005C081F">
        <w:rPr>
          <w:rFonts w:ascii="Arial" w:eastAsiaTheme="minorHAnsi" w:hAnsi="Arial" w:cs="Arial"/>
          <w:sz w:val="22"/>
          <w:szCs w:val="22"/>
          <w:lang w:val="es-CO" w:eastAsia="en-US"/>
        </w:rPr>
        <w:t xml:space="preserve"> los movimientos máximos admisibles para los buques de diseño, durante las operaciones de carga o descarga, son los siguientes.</w:t>
      </w:r>
    </w:p>
    <w:p w14:paraId="183AF1C4"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2859ADB1" w14:textId="431FD974" w:rsidR="00013A87" w:rsidRPr="005C081F" w:rsidRDefault="00013A87" w:rsidP="00013A87">
      <w:pPr>
        <w:suppressAutoHyphens w:val="0"/>
        <w:jc w:val="center"/>
        <w:rPr>
          <w:rFonts w:ascii="Arial" w:eastAsiaTheme="minorHAnsi" w:hAnsi="Arial" w:cs="Arial"/>
          <w:b/>
          <w:bCs/>
          <w:sz w:val="22"/>
          <w:szCs w:val="22"/>
          <w:lang w:val="es-CO" w:eastAsia="en-US"/>
        </w:rPr>
      </w:pPr>
      <w:bookmarkStart w:id="3160" w:name="_Toc83803247"/>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7</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Movimientos máximos admisibles. Amplitudes de pico a pico</w:t>
      </w:r>
      <w:r w:rsidRPr="005C081F" w:rsidDel="00AD0A89">
        <w:rPr>
          <w:rFonts w:ascii="Arial" w:eastAsiaTheme="minorHAnsi" w:hAnsi="Arial" w:cs="Arial"/>
          <w:b/>
          <w:bCs/>
          <w:sz w:val="22"/>
          <w:szCs w:val="22"/>
          <w:lang w:val="es-CO" w:eastAsia="en-US"/>
        </w:rPr>
        <w:t xml:space="preserve"> </w:t>
      </w:r>
      <w:r w:rsidRPr="005C081F">
        <w:rPr>
          <w:rFonts w:ascii="Arial" w:eastAsiaTheme="minorHAnsi" w:hAnsi="Arial" w:cs="Arial"/>
          <w:b/>
          <w:bCs/>
          <w:sz w:val="22"/>
          <w:szCs w:val="22"/>
          <w:lang w:val="es-CO" w:eastAsia="en-US"/>
        </w:rPr>
        <w:t>, menos la deriva que es de 0 a pico</w:t>
      </w:r>
      <w:bookmarkEnd w:id="3160"/>
    </w:p>
    <w:tbl>
      <w:tblPr>
        <w:tblStyle w:val="Tablaconcuadrcula4"/>
        <w:tblW w:w="5000" w:type="pct"/>
        <w:jc w:val="center"/>
        <w:tblLook w:val="04A0" w:firstRow="1" w:lastRow="0" w:firstColumn="1" w:lastColumn="0" w:noHBand="0" w:noVBand="1"/>
      </w:tblPr>
      <w:tblGrid>
        <w:gridCol w:w="2673"/>
        <w:gridCol w:w="936"/>
        <w:gridCol w:w="897"/>
        <w:gridCol w:w="1012"/>
        <w:gridCol w:w="1100"/>
        <w:gridCol w:w="1149"/>
        <w:gridCol w:w="1061"/>
      </w:tblGrid>
      <w:tr w:rsidR="00013A87" w:rsidRPr="003D1E74" w14:paraId="4E7CDD1F" w14:textId="77777777" w:rsidTr="00486059">
        <w:trPr>
          <w:jc w:val="center"/>
        </w:trPr>
        <w:tc>
          <w:tcPr>
            <w:tcW w:w="1514" w:type="pct"/>
            <w:vAlign w:val="center"/>
          </w:tcPr>
          <w:p w14:paraId="13692FB4" w14:textId="77777777" w:rsidR="00013A87" w:rsidRPr="00B429B5" w:rsidRDefault="00013A87" w:rsidP="00486059">
            <w:pPr>
              <w:suppressAutoHyphens w:val="0"/>
              <w:jc w:val="both"/>
              <w:rPr>
                <w:rFonts w:ascii="Arial" w:eastAsiaTheme="minorHAnsi" w:hAnsi="Arial" w:cs="Arial"/>
                <w:b/>
                <w:bCs/>
                <w:sz w:val="22"/>
                <w:szCs w:val="22"/>
                <w:lang w:val="es-CO" w:eastAsia="en-US"/>
              </w:rPr>
            </w:pPr>
            <w:r w:rsidRPr="00B429B5">
              <w:rPr>
                <w:rFonts w:ascii="Arial" w:eastAsiaTheme="minorHAnsi" w:hAnsi="Arial" w:cs="Arial"/>
                <w:b/>
                <w:bCs/>
                <w:sz w:val="22"/>
                <w:szCs w:val="22"/>
                <w:lang w:val="es-CO" w:eastAsia="en-US"/>
              </w:rPr>
              <w:t>Tipo de buque y equipo de muelle</w:t>
            </w:r>
          </w:p>
        </w:tc>
        <w:tc>
          <w:tcPr>
            <w:tcW w:w="530" w:type="pct"/>
            <w:vAlign w:val="center"/>
          </w:tcPr>
          <w:p w14:paraId="4557BC0C" w14:textId="77777777" w:rsidR="00013A87" w:rsidRPr="00B429B5" w:rsidRDefault="00013A87" w:rsidP="00486059">
            <w:pPr>
              <w:suppressAutoHyphens w:val="0"/>
              <w:jc w:val="both"/>
              <w:rPr>
                <w:rFonts w:ascii="Arial" w:eastAsiaTheme="minorHAnsi" w:hAnsi="Arial" w:cs="Arial"/>
                <w:b/>
                <w:bCs/>
                <w:sz w:val="22"/>
                <w:szCs w:val="22"/>
                <w:lang w:val="es-CO" w:eastAsia="en-US"/>
              </w:rPr>
            </w:pPr>
            <w:r w:rsidRPr="00B429B5">
              <w:rPr>
                <w:rFonts w:ascii="Arial" w:eastAsiaTheme="minorHAnsi" w:hAnsi="Arial" w:cs="Arial"/>
                <w:b/>
                <w:bCs/>
                <w:sz w:val="22"/>
                <w:szCs w:val="22"/>
                <w:lang w:val="es-CO" w:eastAsia="en-US"/>
              </w:rPr>
              <w:t>Vaivén (m)</w:t>
            </w:r>
          </w:p>
        </w:tc>
        <w:tc>
          <w:tcPr>
            <w:tcW w:w="508" w:type="pct"/>
            <w:vAlign w:val="center"/>
          </w:tcPr>
          <w:p w14:paraId="51D5DFEA" w14:textId="77777777" w:rsidR="00013A87" w:rsidRPr="00B429B5" w:rsidRDefault="00013A87" w:rsidP="00486059">
            <w:pPr>
              <w:suppressAutoHyphens w:val="0"/>
              <w:jc w:val="both"/>
              <w:rPr>
                <w:rFonts w:ascii="Arial" w:eastAsiaTheme="minorHAnsi" w:hAnsi="Arial" w:cs="Arial"/>
                <w:b/>
                <w:bCs/>
                <w:sz w:val="22"/>
                <w:szCs w:val="22"/>
                <w:lang w:val="es-CO" w:eastAsia="en-US"/>
              </w:rPr>
            </w:pPr>
            <w:r w:rsidRPr="00B429B5">
              <w:rPr>
                <w:rFonts w:ascii="Arial" w:eastAsiaTheme="minorHAnsi" w:hAnsi="Arial" w:cs="Arial"/>
                <w:b/>
                <w:bCs/>
                <w:sz w:val="22"/>
                <w:szCs w:val="22"/>
                <w:lang w:val="es-CO" w:eastAsia="en-US"/>
              </w:rPr>
              <w:t>Deriva (m)</w:t>
            </w:r>
          </w:p>
        </w:tc>
        <w:tc>
          <w:tcPr>
            <w:tcW w:w="573" w:type="pct"/>
            <w:vAlign w:val="center"/>
          </w:tcPr>
          <w:p w14:paraId="14FBFFC2" w14:textId="77777777" w:rsidR="00013A87" w:rsidRPr="00B429B5" w:rsidRDefault="00013A87" w:rsidP="00486059">
            <w:pPr>
              <w:suppressAutoHyphens w:val="0"/>
              <w:jc w:val="both"/>
              <w:rPr>
                <w:rFonts w:ascii="Arial" w:eastAsiaTheme="minorHAnsi" w:hAnsi="Arial" w:cs="Arial"/>
                <w:b/>
                <w:bCs/>
                <w:sz w:val="22"/>
                <w:szCs w:val="22"/>
                <w:lang w:val="es-CO" w:eastAsia="en-US"/>
              </w:rPr>
            </w:pPr>
            <w:r w:rsidRPr="00B429B5">
              <w:rPr>
                <w:rFonts w:ascii="Arial" w:eastAsiaTheme="minorHAnsi" w:hAnsi="Arial" w:cs="Arial"/>
                <w:b/>
                <w:bCs/>
                <w:sz w:val="22"/>
                <w:szCs w:val="22"/>
                <w:lang w:val="es-CO" w:eastAsia="en-US"/>
              </w:rPr>
              <w:t>Alteada (m)</w:t>
            </w:r>
          </w:p>
        </w:tc>
        <w:tc>
          <w:tcPr>
            <w:tcW w:w="623" w:type="pct"/>
            <w:vAlign w:val="center"/>
          </w:tcPr>
          <w:p w14:paraId="228F7099" w14:textId="77777777" w:rsidR="00013A87" w:rsidRPr="00B429B5" w:rsidRDefault="00013A87" w:rsidP="00486059">
            <w:pPr>
              <w:suppressAutoHyphens w:val="0"/>
              <w:jc w:val="both"/>
              <w:rPr>
                <w:rFonts w:ascii="Arial" w:eastAsiaTheme="minorHAnsi" w:hAnsi="Arial" w:cs="Arial"/>
                <w:b/>
                <w:bCs/>
                <w:sz w:val="22"/>
                <w:szCs w:val="22"/>
                <w:lang w:val="es-CO" w:eastAsia="en-US"/>
              </w:rPr>
            </w:pPr>
            <w:r w:rsidRPr="00B429B5">
              <w:rPr>
                <w:rFonts w:ascii="Arial" w:eastAsiaTheme="minorHAnsi" w:hAnsi="Arial" w:cs="Arial"/>
                <w:b/>
                <w:bCs/>
                <w:sz w:val="22"/>
                <w:szCs w:val="22"/>
                <w:lang w:val="es-CO" w:eastAsia="en-US"/>
              </w:rPr>
              <w:t>Guiñada (º)</w:t>
            </w:r>
          </w:p>
        </w:tc>
        <w:tc>
          <w:tcPr>
            <w:tcW w:w="651" w:type="pct"/>
            <w:vAlign w:val="center"/>
          </w:tcPr>
          <w:p w14:paraId="73DF5D1E" w14:textId="77777777" w:rsidR="00013A87" w:rsidRPr="00B429B5" w:rsidRDefault="00013A87" w:rsidP="00486059">
            <w:pPr>
              <w:suppressAutoHyphens w:val="0"/>
              <w:jc w:val="both"/>
              <w:rPr>
                <w:rFonts w:ascii="Arial" w:eastAsiaTheme="minorHAnsi" w:hAnsi="Arial" w:cs="Arial"/>
                <w:b/>
                <w:bCs/>
                <w:sz w:val="22"/>
                <w:szCs w:val="22"/>
                <w:lang w:val="es-CO" w:eastAsia="en-US"/>
              </w:rPr>
            </w:pPr>
            <w:r w:rsidRPr="00B429B5">
              <w:rPr>
                <w:rFonts w:ascii="Arial" w:eastAsiaTheme="minorHAnsi" w:hAnsi="Arial" w:cs="Arial"/>
                <w:b/>
                <w:bCs/>
                <w:sz w:val="22"/>
                <w:szCs w:val="22"/>
                <w:lang w:val="es-CO" w:eastAsia="en-US"/>
              </w:rPr>
              <w:t>Cabeceo (º)</w:t>
            </w:r>
          </w:p>
        </w:tc>
        <w:tc>
          <w:tcPr>
            <w:tcW w:w="601" w:type="pct"/>
            <w:vAlign w:val="center"/>
          </w:tcPr>
          <w:p w14:paraId="5B04494C" w14:textId="77777777" w:rsidR="00013A87" w:rsidRPr="00B429B5" w:rsidRDefault="00013A87" w:rsidP="00486059">
            <w:pPr>
              <w:suppressAutoHyphens w:val="0"/>
              <w:jc w:val="both"/>
              <w:rPr>
                <w:rFonts w:ascii="Arial" w:eastAsiaTheme="minorHAnsi" w:hAnsi="Arial" w:cs="Arial"/>
                <w:b/>
                <w:bCs/>
                <w:sz w:val="22"/>
                <w:szCs w:val="22"/>
                <w:lang w:val="es-CO" w:eastAsia="en-US"/>
              </w:rPr>
            </w:pPr>
            <w:r w:rsidRPr="00B429B5">
              <w:rPr>
                <w:rFonts w:ascii="Arial" w:eastAsiaTheme="minorHAnsi" w:hAnsi="Arial" w:cs="Arial"/>
                <w:b/>
                <w:bCs/>
                <w:sz w:val="22"/>
                <w:szCs w:val="22"/>
                <w:lang w:val="es-CO" w:eastAsia="en-US"/>
              </w:rPr>
              <w:t>Balance (º)</w:t>
            </w:r>
          </w:p>
        </w:tc>
      </w:tr>
      <w:tr w:rsidR="00013A87" w:rsidRPr="005C081F" w14:paraId="53497A8E" w14:textId="77777777" w:rsidTr="00486059">
        <w:trPr>
          <w:jc w:val="center"/>
        </w:trPr>
        <w:tc>
          <w:tcPr>
            <w:tcW w:w="1514" w:type="pct"/>
            <w:vAlign w:val="center"/>
          </w:tcPr>
          <w:p w14:paraId="273BD969" w14:textId="77777777" w:rsidR="00013A87" w:rsidRPr="005C081F" w:rsidRDefault="00013A87" w:rsidP="00486059">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Buques gaseros</w:t>
            </w:r>
          </w:p>
        </w:tc>
        <w:tc>
          <w:tcPr>
            <w:tcW w:w="530" w:type="pct"/>
            <w:vAlign w:val="center"/>
          </w:tcPr>
          <w:p w14:paraId="3E10613E" w14:textId="77777777" w:rsidR="00013A87" w:rsidRPr="005C081F" w:rsidRDefault="00013A87" w:rsidP="00B429B5">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2,0</w:t>
            </w:r>
          </w:p>
        </w:tc>
        <w:tc>
          <w:tcPr>
            <w:tcW w:w="508" w:type="pct"/>
            <w:vAlign w:val="center"/>
          </w:tcPr>
          <w:p w14:paraId="156F6809" w14:textId="77777777" w:rsidR="00013A87" w:rsidRPr="005C081F" w:rsidRDefault="00013A87" w:rsidP="00B429B5">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2,0</w:t>
            </w:r>
          </w:p>
        </w:tc>
        <w:tc>
          <w:tcPr>
            <w:tcW w:w="573" w:type="pct"/>
            <w:vAlign w:val="center"/>
          </w:tcPr>
          <w:p w14:paraId="6DF6D2F2" w14:textId="77777777" w:rsidR="00013A87" w:rsidRPr="005C081F" w:rsidRDefault="00013A87" w:rsidP="00B429B5">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w:t>
            </w:r>
          </w:p>
        </w:tc>
        <w:tc>
          <w:tcPr>
            <w:tcW w:w="623" w:type="pct"/>
            <w:vAlign w:val="center"/>
          </w:tcPr>
          <w:p w14:paraId="3107782A" w14:textId="77777777" w:rsidR="00013A87" w:rsidRPr="005C081F" w:rsidRDefault="00013A87" w:rsidP="00B429B5">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w:t>
            </w:r>
          </w:p>
        </w:tc>
        <w:tc>
          <w:tcPr>
            <w:tcW w:w="651" w:type="pct"/>
            <w:vAlign w:val="center"/>
          </w:tcPr>
          <w:p w14:paraId="0699AC9E" w14:textId="77777777" w:rsidR="00013A87" w:rsidRPr="005C081F" w:rsidRDefault="00013A87" w:rsidP="00B429B5">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w:t>
            </w:r>
          </w:p>
        </w:tc>
        <w:tc>
          <w:tcPr>
            <w:tcW w:w="601" w:type="pct"/>
            <w:vAlign w:val="center"/>
          </w:tcPr>
          <w:p w14:paraId="507FD634" w14:textId="77777777" w:rsidR="00013A87" w:rsidRPr="005C081F" w:rsidRDefault="00013A87" w:rsidP="00B429B5">
            <w:pPr>
              <w:suppressAutoHyphens w:val="0"/>
              <w:jc w:val="center"/>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2</w:t>
            </w:r>
          </w:p>
        </w:tc>
      </w:tr>
    </w:tbl>
    <w:p w14:paraId="44EF887B"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PIANC, 1995.</w:t>
      </w:r>
    </w:p>
    <w:p w14:paraId="3453A9EE"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08AAE1BC" w14:textId="66957614" w:rsidR="00013A87" w:rsidRPr="005C081F" w:rsidRDefault="00013A87" w:rsidP="00013A87">
      <w:pPr>
        <w:suppressAutoHyphens w:val="0"/>
        <w:jc w:val="center"/>
        <w:rPr>
          <w:rFonts w:ascii="Arial" w:eastAsiaTheme="minorHAnsi" w:hAnsi="Arial" w:cs="Arial"/>
          <w:b/>
          <w:bCs/>
          <w:sz w:val="22"/>
          <w:szCs w:val="22"/>
          <w:lang w:val="es-CO" w:eastAsia="en-US"/>
        </w:rPr>
      </w:pPr>
      <w:bookmarkStart w:id="3161" w:name="_Toc511030065"/>
      <w:bookmarkStart w:id="3162" w:name="_Toc83803264"/>
      <w:r w:rsidRPr="005C081F">
        <w:rPr>
          <w:rFonts w:ascii="Arial" w:eastAsiaTheme="minorHAnsi" w:hAnsi="Arial" w:cs="Arial"/>
          <w:b/>
          <w:bCs/>
          <w:sz w:val="22"/>
          <w:szCs w:val="22"/>
          <w:lang w:val="es-CO" w:eastAsia="en-US"/>
        </w:rPr>
        <w:t xml:space="preserve">Figura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Figura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2</w:t>
      </w:r>
      <w:r w:rsidRPr="005C081F">
        <w:rPr>
          <w:rFonts w:ascii="Arial" w:eastAsiaTheme="minorHAnsi" w:hAnsi="Arial" w:cs="Arial"/>
          <w:b/>
          <w:bCs/>
          <w:sz w:val="22"/>
          <w:szCs w:val="22"/>
          <w:lang w:val="es-CO" w:eastAsia="en-US"/>
        </w:rPr>
        <w:fldChar w:fldCharType="end"/>
      </w:r>
      <w:r w:rsidRPr="005C081F">
        <w:rPr>
          <w:rFonts w:ascii="Arial" w:eastAsiaTheme="minorHAnsi" w:hAnsi="Arial" w:cs="Arial"/>
          <w:b/>
          <w:bCs/>
          <w:sz w:val="22"/>
          <w:szCs w:val="22"/>
          <w:lang w:val="es-CO" w:eastAsia="en-US"/>
        </w:rPr>
        <w:t>. Movimientos del buque en sus 6 grados de libertad</w:t>
      </w:r>
      <w:bookmarkEnd w:id="3161"/>
      <w:bookmarkEnd w:id="3162"/>
    </w:p>
    <w:p w14:paraId="1EA2ADB5"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1EECC5F" w14:textId="77777777" w:rsidR="00013A87" w:rsidRPr="005C081F" w:rsidRDefault="00013A87" w:rsidP="00013A87">
      <w:pPr>
        <w:suppressAutoHyphens w:val="0"/>
        <w:jc w:val="center"/>
        <w:rPr>
          <w:rFonts w:ascii="Arial" w:eastAsiaTheme="minorHAnsi" w:hAnsi="Arial" w:cs="Arial"/>
          <w:sz w:val="22"/>
          <w:szCs w:val="22"/>
          <w:lang w:val="es-CO" w:eastAsia="en-US"/>
        </w:rPr>
      </w:pPr>
      <w:r w:rsidRPr="005C081F">
        <w:rPr>
          <w:rFonts w:ascii="Arial" w:eastAsiaTheme="minorHAnsi" w:hAnsi="Arial" w:cs="Arial"/>
          <w:noProof/>
          <w:sz w:val="22"/>
          <w:szCs w:val="22"/>
          <w:lang w:val="es-CO" w:eastAsia="es-CO"/>
        </w:rPr>
        <w:drawing>
          <wp:inline distT="0" distB="0" distL="0" distR="0" wp14:anchorId="2F7C5D96" wp14:editId="6E9824DA">
            <wp:extent cx="2792095" cy="1978269"/>
            <wp:effectExtent l="0" t="0" r="825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5236" cy="1994665"/>
                    </a:xfrm>
                    <a:prstGeom prst="rect">
                      <a:avLst/>
                    </a:prstGeom>
                    <a:noFill/>
                    <a:ln>
                      <a:noFill/>
                    </a:ln>
                  </pic:spPr>
                </pic:pic>
              </a:graphicData>
            </a:graphic>
          </wp:inline>
        </w:drawing>
      </w:r>
    </w:p>
    <w:p w14:paraId="21234DA0" w14:textId="77777777" w:rsidR="00013A87" w:rsidRPr="005C081F" w:rsidRDefault="00013A87" w:rsidP="00013A87">
      <w:pPr>
        <w:ind w:left="2127"/>
        <w:jc w:val="both"/>
        <w:rPr>
          <w:rFonts w:ascii="Arial" w:hAnsi="Arial" w:cs="Arial"/>
          <w:sz w:val="22"/>
          <w:szCs w:val="22"/>
        </w:rPr>
      </w:pPr>
      <w:r w:rsidRPr="005C081F">
        <w:rPr>
          <w:rFonts w:ascii="Arial" w:hAnsi="Arial" w:cs="Arial"/>
          <w:sz w:val="22"/>
          <w:szCs w:val="22"/>
        </w:rPr>
        <w:t xml:space="preserve">Fuente: SENER Pacífico, 2017. </w:t>
      </w:r>
    </w:p>
    <w:p w14:paraId="6265C94A" w14:textId="77777777" w:rsidR="00013A87" w:rsidRPr="005C081F" w:rsidRDefault="00013A87" w:rsidP="00013A87">
      <w:pPr>
        <w:jc w:val="both"/>
        <w:rPr>
          <w:rFonts w:ascii="Arial" w:hAnsi="Arial" w:cs="Arial"/>
          <w:sz w:val="22"/>
          <w:szCs w:val="22"/>
        </w:rPr>
      </w:pPr>
    </w:p>
    <w:p w14:paraId="75E817BC" w14:textId="0B63259E" w:rsidR="00013A87" w:rsidRPr="005C081F" w:rsidRDefault="00013A87" w:rsidP="00013A87">
      <w:pPr>
        <w:pStyle w:val="Ttulo2"/>
        <w:rPr>
          <w:sz w:val="22"/>
          <w:szCs w:val="22"/>
        </w:rPr>
      </w:pPr>
      <w:bookmarkStart w:id="3163" w:name="_Toc31200204"/>
      <w:bookmarkStart w:id="3164" w:name="_Toc31201987"/>
      <w:bookmarkStart w:id="3165" w:name="_Toc31204025"/>
      <w:bookmarkStart w:id="3166" w:name="_Toc31206065"/>
      <w:bookmarkStart w:id="3167" w:name="_Toc31208104"/>
      <w:bookmarkStart w:id="3168" w:name="_Toc31210143"/>
      <w:bookmarkStart w:id="3169" w:name="_Toc31212160"/>
      <w:bookmarkStart w:id="3170" w:name="_Toc31214234"/>
      <w:bookmarkStart w:id="3171" w:name="_Toc36798492"/>
      <w:bookmarkStart w:id="3172" w:name="_Toc37149027"/>
      <w:bookmarkStart w:id="3173" w:name="_Toc31200205"/>
      <w:bookmarkStart w:id="3174" w:name="_Toc31201988"/>
      <w:bookmarkStart w:id="3175" w:name="_Toc31204026"/>
      <w:bookmarkStart w:id="3176" w:name="_Toc31206066"/>
      <w:bookmarkStart w:id="3177" w:name="_Toc31208105"/>
      <w:bookmarkStart w:id="3178" w:name="_Toc31210144"/>
      <w:bookmarkStart w:id="3179" w:name="_Toc31212161"/>
      <w:bookmarkStart w:id="3180" w:name="_Toc31214235"/>
      <w:bookmarkStart w:id="3181" w:name="_Toc36798493"/>
      <w:bookmarkStart w:id="3182" w:name="_Toc37149028"/>
      <w:bookmarkStart w:id="3183" w:name="_Toc31200206"/>
      <w:bookmarkStart w:id="3184" w:name="_Toc31201989"/>
      <w:bookmarkStart w:id="3185" w:name="_Toc31204027"/>
      <w:bookmarkStart w:id="3186" w:name="_Toc31206067"/>
      <w:bookmarkStart w:id="3187" w:name="_Toc31208106"/>
      <w:bookmarkStart w:id="3188" w:name="_Toc31210145"/>
      <w:bookmarkStart w:id="3189" w:name="_Toc31212162"/>
      <w:bookmarkStart w:id="3190" w:name="_Toc31214236"/>
      <w:bookmarkStart w:id="3191" w:name="_Toc36798494"/>
      <w:bookmarkStart w:id="3192" w:name="_Toc37149029"/>
      <w:bookmarkStart w:id="3193" w:name="_Toc31200207"/>
      <w:bookmarkStart w:id="3194" w:name="_Toc31201990"/>
      <w:bookmarkStart w:id="3195" w:name="_Toc31204028"/>
      <w:bookmarkStart w:id="3196" w:name="_Toc31206068"/>
      <w:bookmarkStart w:id="3197" w:name="_Toc31208107"/>
      <w:bookmarkStart w:id="3198" w:name="_Toc31210146"/>
      <w:bookmarkStart w:id="3199" w:name="_Toc31212163"/>
      <w:bookmarkStart w:id="3200" w:name="_Toc31214237"/>
      <w:bookmarkStart w:id="3201" w:name="_Toc36798495"/>
      <w:bookmarkStart w:id="3202" w:name="_Toc37149030"/>
      <w:bookmarkStart w:id="3203" w:name="_Toc31200208"/>
      <w:bookmarkStart w:id="3204" w:name="_Toc31201991"/>
      <w:bookmarkStart w:id="3205" w:name="_Toc31204029"/>
      <w:bookmarkStart w:id="3206" w:name="_Toc31206069"/>
      <w:bookmarkStart w:id="3207" w:name="_Toc31208108"/>
      <w:bookmarkStart w:id="3208" w:name="_Toc31210147"/>
      <w:bookmarkStart w:id="3209" w:name="_Toc31212164"/>
      <w:bookmarkStart w:id="3210" w:name="_Toc31214238"/>
      <w:bookmarkStart w:id="3211" w:name="_Toc36798496"/>
      <w:bookmarkStart w:id="3212" w:name="_Toc37149031"/>
      <w:bookmarkStart w:id="3213" w:name="_Toc31200209"/>
      <w:bookmarkStart w:id="3214" w:name="_Toc31201992"/>
      <w:bookmarkStart w:id="3215" w:name="_Toc31204030"/>
      <w:bookmarkStart w:id="3216" w:name="_Toc31206070"/>
      <w:bookmarkStart w:id="3217" w:name="_Toc31208109"/>
      <w:bookmarkStart w:id="3218" w:name="_Toc31210148"/>
      <w:bookmarkStart w:id="3219" w:name="_Toc31212165"/>
      <w:bookmarkStart w:id="3220" w:name="_Toc31214239"/>
      <w:bookmarkStart w:id="3221" w:name="_Toc36798497"/>
      <w:bookmarkStart w:id="3222" w:name="_Toc37149032"/>
      <w:bookmarkStart w:id="3223" w:name="_Toc31200210"/>
      <w:bookmarkStart w:id="3224" w:name="_Toc31201993"/>
      <w:bookmarkStart w:id="3225" w:name="_Toc31204031"/>
      <w:bookmarkStart w:id="3226" w:name="_Toc31206071"/>
      <w:bookmarkStart w:id="3227" w:name="_Toc31208110"/>
      <w:bookmarkStart w:id="3228" w:name="_Toc31210149"/>
      <w:bookmarkStart w:id="3229" w:name="_Toc31212166"/>
      <w:bookmarkStart w:id="3230" w:name="_Toc31214240"/>
      <w:bookmarkStart w:id="3231" w:name="_Toc36798498"/>
      <w:bookmarkStart w:id="3232" w:name="_Toc37149033"/>
      <w:bookmarkStart w:id="3233" w:name="_Toc31200211"/>
      <w:bookmarkStart w:id="3234" w:name="_Toc31201994"/>
      <w:bookmarkStart w:id="3235" w:name="_Toc31204032"/>
      <w:bookmarkStart w:id="3236" w:name="_Toc31206072"/>
      <w:bookmarkStart w:id="3237" w:name="_Toc31208111"/>
      <w:bookmarkStart w:id="3238" w:name="_Toc31210150"/>
      <w:bookmarkStart w:id="3239" w:name="_Toc31212167"/>
      <w:bookmarkStart w:id="3240" w:name="_Toc31214241"/>
      <w:bookmarkStart w:id="3241" w:name="_Toc36798499"/>
      <w:bookmarkStart w:id="3242" w:name="_Toc37149034"/>
      <w:bookmarkStart w:id="3243" w:name="_Toc31200212"/>
      <w:bookmarkStart w:id="3244" w:name="_Toc31201995"/>
      <w:bookmarkStart w:id="3245" w:name="_Toc31204033"/>
      <w:bookmarkStart w:id="3246" w:name="_Toc31206073"/>
      <w:bookmarkStart w:id="3247" w:name="_Toc31208112"/>
      <w:bookmarkStart w:id="3248" w:name="_Toc31210151"/>
      <w:bookmarkStart w:id="3249" w:name="_Toc31212168"/>
      <w:bookmarkStart w:id="3250" w:name="_Toc31214242"/>
      <w:bookmarkStart w:id="3251" w:name="_Toc36798500"/>
      <w:bookmarkStart w:id="3252" w:name="_Toc37149035"/>
      <w:bookmarkStart w:id="3253" w:name="_Toc31200213"/>
      <w:bookmarkStart w:id="3254" w:name="_Toc31201996"/>
      <w:bookmarkStart w:id="3255" w:name="_Toc31204034"/>
      <w:bookmarkStart w:id="3256" w:name="_Toc31206074"/>
      <w:bookmarkStart w:id="3257" w:name="_Toc31208113"/>
      <w:bookmarkStart w:id="3258" w:name="_Toc31210152"/>
      <w:bookmarkStart w:id="3259" w:name="_Toc31212169"/>
      <w:bookmarkStart w:id="3260" w:name="_Toc31214243"/>
      <w:bookmarkStart w:id="3261" w:name="_Toc36798501"/>
      <w:bookmarkStart w:id="3262" w:name="_Toc37149036"/>
      <w:bookmarkStart w:id="3263" w:name="_Toc31200214"/>
      <w:bookmarkStart w:id="3264" w:name="_Toc31201997"/>
      <w:bookmarkStart w:id="3265" w:name="_Toc31204035"/>
      <w:bookmarkStart w:id="3266" w:name="_Toc31206075"/>
      <w:bookmarkStart w:id="3267" w:name="_Toc31208114"/>
      <w:bookmarkStart w:id="3268" w:name="_Toc31210153"/>
      <w:bookmarkStart w:id="3269" w:name="_Toc31212170"/>
      <w:bookmarkStart w:id="3270" w:name="_Toc31214244"/>
      <w:bookmarkStart w:id="3271" w:name="_Toc36798502"/>
      <w:bookmarkStart w:id="3272" w:name="_Toc37149037"/>
      <w:bookmarkStart w:id="3273" w:name="_Toc31200215"/>
      <w:bookmarkStart w:id="3274" w:name="_Toc31201998"/>
      <w:bookmarkStart w:id="3275" w:name="_Toc31204036"/>
      <w:bookmarkStart w:id="3276" w:name="_Toc31206076"/>
      <w:bookmarkStart w:id="3277" w:name="_Toc31208115"/>
      <w:bookmarkStart w:id="3278" w:name="_Toc31210154"/>
      <w:bookmarkStart w:id="3279" w:name="_Toc31212171"/>
      <w:bookmarkStart w:id="3280" w:name="_Toc31214245"/>
      <w:bookmarkStart w:id="3281" w:name="_Toc36798503"/>
      <w:bookmarkStart w:id="3282" w:name="_Toc37149038"/>
      <w:bookmarkStart w:id="3283" w:name="_Toc31200216"/>
      <w:bookmarkStart w:id="3284" w:name="_Toc31201999"/>
      <w:bookmarkStart w:id="3285" w:name="_Toc31204037"/>
      <w:bookmarkStart w:id="3286" w:name="_Toc31206077"/>
      <w:bookmarkStart w:id="3287" w:name="_Toc31208116"/>
      <w:bookmarkStart w:id="3288" w:name="_Toc31210155"/>
      <w:bookmarkStart w:id="3289" w:name="_Toc31212172"/>
      <w:bookmarkStart w:id="3290" w:name="_Toc31214246"/>
      <w:bookmarkStart w:id="3291" w:name="_Toc36798504"/>
      <w:bookmarkStart w:id="3292" w:name="_Toc37149039"/>
      <w:bookmarkStart w:id="3293" w:name="_Toc31200217"/>
      <w:bookmarkStart w:id="3294" w:name="_Toc31202000"/>
      <w:bookmarkStart w:id="3295" w:name="_Toc31204038"/>
      <w:bookmarkStart w:id="3296" w:name="_Toc31206078"/>
      <w:bookmarkStart w:id="3297" w:name="_Toc31208117"/>
      <w:bookmarkStart w:id="3298" w:name="_Toc31210156"/>
      <w:bookmarkStart w:id="3299" w:name="_Toc31212173"/>
      <w:bookmarkStart w:id="3300" w:name="_Toc31214247"/>
      <w:bookmarkStart w:id="3301" w:name="_Toc36798505"/>
      <w:bookmarkStart w:id="3302" w:name="_Toc37149040"/>
      <w:bookmarkStart w:id="3303" w:name="_Toc31200218"/>
      <w:bookmarkStart w:id="3304" w:name="_Toc31202001"/>
      <w:bookmarkStart w:id="3305" w:name="_Toc31204039"/>
      <w:bookmarkStart w:id="3306" w:name="_Toc31206079"/>
      <w:bookmarkStart w:id="3307" w:name="_Toc31208118"/>
      <w:bookmarkStart w:id="3308" w:name="_Toc31210157"/>
      <w:bookmarkStart w:id="3309" w:name="_Toc31212174"/>
      <w:bookmarkStart w:id="3310" w:name="_Toc31214248"/>
      <w:bookmarkStart w:id="3311" w:name="_Toc36798506"/>
      <w:bookmarkStart w:id="3312" w:name="_Toc37149041"/>
      <w:bookmarkStart w:id="3313" w:name="_Toc31200219"/>
      <w:bookmarkStart w:id="3314" w:name="_Toc31202002"/>
      <w:bookmarkStart w:id="3315" w:name="_Toc31204040"/>
      <w:bookmarkStart w:id="3316" w:name="_Toc31206080"/>
      <w:bookmarkStart w:id="3317" w:name="_Toc31208119"/>
      <w:bookmarkStart w:id="3318" w:name="_Toc31210158"/>
      <w:bookmarkStart w:id="3319" w:name="_Toc31212175"/>
      <w:bookmarkStart w:id="3320" w:name="_Toc31214249"/>
      <w:bookmarkStart w:id="3321" w:name="_Toc36798507"/>
      <w:bookmarkStart w:id="3322" w:name="_Toc37149042"/>
      <w:bookmarkStart w:id="3323" w:name="_Toc31200220"/>
      <w:bookmarkStart w:id="3324" w:name="_Toc31202003"/>
      <w:bookmarkStart w:id="3325" w:name="_Toc31204041"/>
      <w:bookmarkStart w:id="3326" w:name="_Toc31206081"/>
      <w:bookmarkStart w:id="3327" w:name="_Toc31208120"/>
      <w:bookmarkStart w:id="3328" w:name="_Toc31210159"/>
      <w:bookmarkStart w:id="3329" w:name="_Toc31212176"/>
      <w:bookmarkStart w:id="3330" w:name="_Toc31214250"/>
      <w:bookmarkStart w:id="3331" w:name="_Toc36798508"/>
      <w:bookmarkStart w:id="3332" w:name="_Toc37149043"/>
      <w:bookmarkStart w:id="3333" w:name="_Toc31200221"/>
      <w:bookmarkStart w:id="3334" w:name="_Toc31202004"/>
      <w:bookmarkStart w:id="3335" w:name="_Toc31204042"/>
      <w:bookmarkStart w:id="3336" w:name="_Toc31206082"/>
      <w:bookmarkStart w:id="3337" w:name="_Toc31208121"/>
      <w:bookmarkStart w:id="3338" w:name="_Toc31210160"/>
      <w:bookmarkStart w:id="3339" w:name="_Toc31212177"/>
      <w:bookmarkStart w:id="3340" w:name="_Toc31214251"/>
      <w:bookmarkStart w:id="3341" w:name="_Toc36798509"/>
      <w:bookmarkStart w:id="3342" w:name="_Toc37149044"/>
      <w:bookmarkStart w:id="3343" w:name="_Toc31200222"/>
      <w:bookmarkStart w:id="3344" w:name="_Toc31202005"/>
      <w:bookmarkStart w:id="3345" w:name="_Toc31204043"/>
      <w:bookmarkStart w:id="3346" w:name="_Toc31206083"/>
      <w:bookmarkStart w:id="3347" w:name="_Toc31208122"/>
      <w:bookmarkStart w:id="3348" w:name="_Toc31210161"/>
      <w:bookmarkStart w:id="3349" w:name="_Toc31212178"/>
      <w:bookmarkStart w:id="3350" w:name="_Toc31214252"/>
      <w:bookmarkStart w:id="3351" w:name="_Toc36798510"/>
      <w:bookmarkStart w:id="3352" w:name="_Toc37149045"/>
      <w:bookmarkStart w:id="3353" w:name="_Toc31200223"/>
      <w:bookmarkStart w:id="3354" w:name="_Toc31202006"/>
      <w:bookmarkStart w:id="3355" w:name="_Toc31204044"/>
      <w:bookmarkStart w:id="3356" w:name="_Toc31206084"/>
      <w:bookmarkStart w:id="3357" w:name="_Toc31208123"/>
      <w:bookmarkStart w:id="3358" w:name="_Toc31210162"/>
      <w:bookmarkStart w:id="3359" w:name="_Toc31212179"/>
      <w:bookmarkStart w:id="3360" w:name="_Toc31214253"/>
      <w:bookmarkStart w:id="3361" w:name="_Toc36798511"/>
      <w:bookmarkStart w:id="3362" w:name="_Toc37149046"/>
      <w:bookmarkStart w:id="3363" w:name="_Toc31200224"/>
      <w:bookmarkStart w:id="3364" w:name="_Toc31202007"/>
      <w:bookmarkStart w:id="3365" w:name="_Toc31204045"/>
      <w:bookmarkStart w:id="3366" w:name="_Toc31206085"/>
      <w:bookmarkStart w:id="3367" w:name="_Toc31208124"/>
      <w:bookmarkStart w:id="3368" w:name="_Toc31210163"/>
      <w:bookmarkStart w:id="3369" w:name="_Toc31212180"/>
      <w:bookmarkStart w:id="3370" w:name="_Toc31214254"/>
      <w:bookmarkStart w:id="3371" w:name="_Toc36798512"/>
      <w:bookmarkStart w:id="3372" w:name="_Toc37149047"/>
      <w:bookmarkStart w:id="3373" w:name="_Toc31200225"/>
      <w:bookmarkStart w:id="3374" w:name="_Toc31202008"/>
      <w:bookmarkStart w:id="3375" w:name="_Toc31204046"/>
      <w:bookmarkStart w:id="3376" w:name="_Toc31206086"/>
      <w:bookmarkStart w:id="3377" w:name="_Toc31208125"/>
      <w:bookmarkStart w:id="3378" w:name="_Toc31210164"/>
      <w:bookmarkStart w:id="3379" w:name="_Toc31212181"/>
      <w:bookmarkStart w:id="3380" w:name="_Toc31214255"/>
      <w:bookmarkStart w:id="3381" w:name="_Toc36798513"/>
      <w:bookmarkStart w:id="3382" w:name="_Toc37149048"/>
      <w:bookmarkStart w:id="3383" w:name="_Toc31200226"/>
      <w:bookmarkStart w:id="3384" w:name="_Toc31202009"/>
      <w:bookmarkStart w:id="3385" w:name="_Toc31204047"/>
      <w:bookmarkStart w:id="3386" w:name="_Toc31206087"/>
      <w:bookmarkStart w:id="3387" w:name="_Toc31208126"/>
      <w:bookmarkStart w:id="3388" w:name="_Toc31210165"/>
      <w:bookmarkStart w:id="3389" w:name="_Toc31212182"/>
      <w:bookmarkStart w:id="3390" w:name="_Toc31214256"/>
      <w:bookmarkStart w:id="3391" w:name="_Toc36798514"/>
      <w:bookmarkStart w:id="3392" w:name="_Toc37149049"/>
      <w:bookmarkStart w:id="3393" w:name="_Toc31200227"/>
      <w:bookmarkStart w:id="3394" w:name="_Toc31202010"/>
      <w:bookmarkStart w:id="3395" w:name="_Toc31204048"/>
      <w:bookmarkStart w:id="3396" w:name="_Toc31206088"/>
      <w:bookmarkStart w:id="3397" w:name="_Toc31208127"/>
      <w:bookmarkStart w:id="3398" w:name="_Toc31210166"/>
      <w:bookmarkStart w:id="3399" w:name="_Toc31212183"/>
      <w:bookmarkStart w:id="3400" w:name="_Toc31214257"/>
      <w:bookmarkStart w:id="3401" w:name="_Toc36798515"/>
      <w:bookmarkStart w:id="3402" w:name="_Toc37149050"/>
      <w:bookmarkStart w:id="3403" w:name="_Toc31200228"/>
      <w:bookmarkStart w:id="3404" w:name="_Toc31202011"/>
      <w:bookmarkStart w:id="3405" w:name="_Toc31204049"/>
      <w:bookmarkStart w:id="3406" w:name="_Toc31206089"/>
      <w:bookmarkStart w:id="3407" w:name="_Toc31208128"/>
      <w:bookmarkStart w:id="3408" w:name="_Toc31210167"/>
      <w:bookmarkStart w:id="3409" w:name="_Toc31212184"/>
      <w:bookmarkStart w:id="3410" w:name="_Toc31214258"/>
      <w:bookmarkStart w:id="3411" w:name="_Toc36798516"/>
      <w:bookmarkStart w:id="3412" w:name="_Toc37149051"/>
      <w:bookmarkStart w:id="3413" w:name="_Toc31200229"/>
      <w:bookmarkStart w:id="3414" w:name="_Toc31202012"/>
      <w:bookmarkStart w:id="3415" w:name="_Toc31204050"/>
      <w:bookmarkStart w:id="3416" w:name="_Toc31206090"/>
      <w:bookmarkStart w:id="3417" w:name="_Toc31208129"/>
      <w:bookmarkStart w:id="3418" w:name="_Toc31210168"/>
      <w:bookmarkStart w:id="3419" w:name="_Toc31212185"/>
      <w:bookmarkStart w:id="3420" w:name="_Toc31214259"/>
      <w:bookmarkStart w:id="3421" w:name="_Toc36798517"/>
      <w:bookmarkStart w:id="3422" w:name="_Toc37149052"/>
      <w:bookmarkStart w:id="3423" w:name="_Toc31200230"/>
      <w:bookmarkStart w:id="3424" w:name="_Toc31202013"/>
      <w:bookmarkStart w:id="3425" w:name="_Toc31204051"/>
      <w:bookmarkStart w:id="3426" w:name="_Toc31206091"/>
      <w:bookmarkStart w:id="3427" w:name="_Toc31208130"/>
      <w:bookmarkStart w:id="3428" w:name="_Toc31210169"/>
      <w:bookmarkStart w:id="3429" w:name="_Toc31212186"/>
      <w:bookmarkStart w:id="3430" w:name="_Toc31214260"/>
      <w:bookmarkStart w:id="3431" w:name="_Toc36798518"/>
      <w:bookmarkStart w:id="3432" w:name="_Toc37149053"/>
      <w:bookmarkStart w:id="3433" w:name="_Toc31200231"/>
      <w:bookmarkStart w:id="3434" w:name="_Toc31202014"/>
      <w:bookmarkStart w:id="3435" w:name="_Toc31204052"/>
      <w:bookmarkStart w:id="3436" w:name="_Toc31206092"/>
      <w:bookmarkStart w:id="3437" w:name="_Toc31208131"/>
      <w:bookmarkStart w:id="3438" w:name="_Toc31210170"/>
      <w:bookmarkStart w:id="3439" w:name="_Toc31212187"/>
      <w:bookmarkStart w:id="3440" w:name="_Toc31214261"/>
      <w:bookmarkStart w:id="3441" w:name="_Toc36798519"/>
      <w:bookmarkStart w:id="3442" w:name="_Toc37149054"/>
      <w:bookmarkStart w:id="3443" w:name="_Toc31200232"/>
      <w:bookmarkStart w:id="3444" w:name="_Toc31202015"/>
      <w:bookmarkStart w:id="3445" w:name="_Toc31204053"/>
      <w:bookmarkStart w:id="3446" w:name="_Toc31206093"/>
      <w:bookmarkStart w:id="3447" w:name="_Toc31208132"/>
      <w:bookmarkStart w:id="3448" w:name="_Toc31210171"/>
      <w:bookmarkStart w:id="3449" w:name="_Toc31212188"/>
      <w:bookmarkStart w:id="3450" w:name="_Toc31214262"/>
      <w:bookmarkStart w:id="3451" w:name="_Toc36798520"/>
      <w:bookmarkStart w:id="3452" w:name="_Toc37149055"/>
      <w:bookmarkStart w:id="3453" w:name="_Toc31200233"/>
      <w:bookmarkStart w:id="3454" w:name="_Toc31202016"/>
      <w:bookmarkStart w:id="3455" w:name="_Toc31204054"/>
      <w:bookmarkStart w:id="3456" w:name="_Toc31206094"/>
      <w:bookmarkStart w:id="3457" w:name="_Toc31208133"/>
      <w:bookmarkStart w:id="3458" w:name="_Toc31210172"/>
      <w:bookmarkStart w:id="3459" w:name="_Toc31212189"/>
      <w:bookmarkStart w:id="3460" w:name="_Toc31214263"/>
      <w:bookmarkStart w:id="3461" w:name="_Toc36798521"/>
      <w:bookmarkStart w:id="3462" w:name="_Toc37149056"/>
      <w:bookmarkStart w:id="3463" w:name="_Toc31200234"/>
      <w:bookmarkStart w:id="3464" w:name="_Toc31202017"/>
      <w:bookmarkStart w:id="3465" w:name="_Toc31204055"/>
      <w:bookmarkStart w:id="3466" w:name="_Toc31206095"/>
      <w:bookmarkStart w:id="3467" w:name="_Toc31208134"/>
      <w:bookmarkStart w:id="3468" w:name="_Toc31210173"/>
      <w:bookmarkStart w:id="3469" w:name="_Toc31212190"/>
      <w:bookmarkStart w:id="3470" w:name="_Toc31214264"/>
      <w:bookmarkStart w:id="3471" w:name="_Toc36798522"/>
      <w:bookmarkStart w:id="3472" w:name="_Toc37149057"/>
      <w:bookmarkStart w:id="3473" w:name="_Toc31200235"/>
      <w:bookmarkStart w:id="3474" w:name="_Toc31202018"/>
      <w:bookmarkStart w:id="3475" w:name="_Toc31204056"/>
      <w:bookmarkStart w:id="3476" w:name="_Toc31206096"/>
      <w:bookmarkStart w:id="3477" w:name="_Toc31208135"/>
      <w:bookmarkStart w:id="3478" w:name="_Toc31210174"/>
      <w:bookmarkStart w:id="3479" w:name="_Toc31212191"/>
      <w:bookmarkStart w:id="3480" w:name="_Toc31214265"/>
      <w:bookmarkStart w:id="3481" w:name="_Toc36798523"/>
      <w:bookmarkStart w:id="3482" w:name="_Toc37149058"/>
      <w:bookmarkStart w:id="3483" w:name="_Toc31200236"/>
      <w:bookmarkStart w:id="3484" w:name="_Toc31202019"/>
      <w:bookmarkStart w:id="3485" w:name="_Toc31204057"/>
      <w:bookmarkStart w:id="3486" w:name="_Toc31206097"/>
      <w:bookmarkStart w:id="3487" w:name="_Toc31208136"/>
      <w:bookmarkStart w:id="3488" w:name="_Toc31210175"/>
      <w:bookmarkStart w:id="3489" w:name="_Toc31212192"/>
      <w:bookmarkStart w:id="3490" w:name="_Toc31214266"/>
      <w:bookmarkStart w:id="3491" w:name="_Toc36798524"/>
      <w:bookmarkStart w:id="3492" w:name="_Toc37149059"/>
      <w:bookmarkStart w:id="3493" w:name="_Toc31200237"/>
      <w:bookmarkStart w:id="3494" w:name="_Toc31202020"/>
      <w:bookmarkStart w:id="3495" w:name="_Toc31204058"/>
      <w:bookmarkStart w:id="3496" w:name="_Toc31206098"/>
      <w:bookmarkStart w:id="3497" w:name="_Toc31208137"/>
      <w:bookmarkStart w:id="3498" w:name="_Toc31210176"/>
      <w:bookmarkStart w:id="3499" w:name="_Toc31212193"/>
      <w:bookmarkStart w:id="3500" w:name="_Toc31214267"/>
      <w:bookmarkStart w:id="3501" w:name="_Toc36798525"/>
      <w:bookmarkStart w:id="3502" w:name="_Toc37149060"/>
      <w:bookmarkStart w:id="3503" w:name="_Toc31200238"/>
      <w:bookmarkStart w:id="3504" w:name="_Toc31202021"/>
      <w:bookmarkStart w:id="3505" w:name="_Toc31204059"/>
      <w:bookmarkStart w:id="3506" w:name="_Toc31206099"/>
      <w:bookmarkStart w:id="3507" w:name="_Toc31208138"/>
      <w:bookmarkStart w:id="3508" w:name="_Toc31210177"/>
      <w:bookmarkStart w:id="3509" w:name="_Toc31212194"/>
      <w:bookmarkStart w:id="3510" w:name="_Toc31214268"/>
      <w:bookmarkStart w:id="3511" w:name="_Toc36798526"/>
      <w:bookmarkStart w:id="3512" w:name="_Toc37149061"/>
      <w:bookmarkStart w:id="3513" w:name="_Toc31200239"/>
      <w:bookmarkStart w:id="3514" w:name="_Toc31202022"/>
      <w:bookmarkStart w:id="3515" w:name="_Toc31204060"/>
      <w:bookmarkStart w:id="3516" w:name="_Toc31206100"/>
      <w:bookmarkStart w:id="3517" w:name="_Toc31208139"/>
      <w:bookmarkStart w:id="3518" w:name="_Toc31210178"/>
      <w:bookmarkStart w:id="3519" w:name="_Toc31212195"/>
      <w:bookmarkStart w:id="3520" w:name="_Toc31214269"/>
      <w:bookmarkStart w:id="3521" w:name="_Toc36798527"/>
      <w:bookmarkStart w:id="3522" w:name="_Toc37149062"/>
      <w:bookmarkStart w:id="3523" w:name="_Toc31200240"/>
      <w:bookmarkStart w:id="3524" w:name="_Toc31202023"/>
      <w:bookmarkStart w:id="3525" w:name="_Toc31204061"/>
      <w:bookmarkStart w:id="3526" w:name="_Toc31206101"/>
      <w:bookmarkStart w:id="3527" w:name="_Toc31208140"/>
      <w:bookmarkStart w:id="3528" w:name="_Toc31210179"/>
      <w:bookmarkStart w:id="3529" w:name="_Toc31212196"/>
      <w:bookmarkStart w:id="3530" w:name="_Toc31214270"/>
      <w:bookmarkStart w:id="3531" w:name="_Toc36798528"/>
      <w:bookmarkStart w:id="3532" w:name="_Toc37149063"/>
      <w:bookmarkStart w:id="3533" w:name="_Toc31200241"/>
      <w:bookmarkStart w:id="3534" w:name="_Toc31202024"/>
      <w:bookmarkStart w:id="3535" w:name="_Toc31204062"/>
      <w:bookmarkStart w:id="3536" w:name="_Toc31206102"/>
      <w:bookmarkStart w:id="3537" w:name="_Toc31208141"/>
      <w:bookmarkStart w:id="3538" w:name="_Toc31210180"/>
      <w:bookmarkStart w:id="3539" w:name="_Toc31212197"/>
      <w:bookmarkStart w:id="3540" w:name="_Toc31214271"/>
      <w:bookmarkStart w:id="3541" w:name="_Toc36798529"/>
      <w:bookmarkStart w:id="3542" w:name="_Toc37149064"/>
      <w:bookmarkStart w:id="3543" w:name="_Toc31200242"/>
      <w:bookmarkStart w:id="3544" w:name="_Toc31202025"/>
      <w:bookmarkStart w:id="3545" w:name="_Toc31204063"/>
      <w:bookmarkStart w:id="3546" w:name="_Toc31206103"/>
      <w:bookmarkStart w:id="3547" w:name="_Toc31208142"/>
      <w:bookmarkStart w:id="3548" w:name="_Toc31210181"/>
      <w:bookmarkStart w:id="3549" w:name="_Toc31212198"/>
      <w:bookmarkStart w:id="3550" w:name="_Toc31214272"/>
      <w:bookmarkStart w:id="3551" w:name="_Toc36798530"/>
      <w:bookmarkStart w:id="3552" w:name="_Toc37149065"/>
      <w:bookmarkStart w:id="3553" w:name="_Toc31200243"/>
      <w:bookmarkStart w:id="3554" w:name="_Toc31202026"/>
      <w:bookmarkStart w:id="3555" w:name="_Toc31204064"/>
      <w:bookmarkStart w:id="3556" w:name="_Toc31206104"/>
      <w:bookmarkStart w:id="3557" w:name="_Toc31208143"/>
      <w:bookmarkStart w:id="3558" w:name="_Toc31210182"/>
      <w:bookmarkStart w:id="3559" w:name="_Toc31212199"/>
      <w:bookmarkStart w:id="3560" w:name="_Toc31214273"/>
      <w:bookmarkStart w:id="3561" w:name="_Toc36798531"/>
      <w:bookmarkStart w:id="3562" w:name="_Toc37149066"/>
      <w:bookmarkStart w:id="3563" w:name="_Toc31200244"/>
      <w:bookmarkStart w:id="3564" w:name="_Toc31202027"/>
      <w:bookmarkStart w:id="3565" w:name="_Toc31204065"/>
      <w:bookmarkStart w:id="3566" w:name="_Toc31206105"/>
      <w:bookmarkStart w:id="3567" w:name="_Toc31208144"/>
      <w:bookmarkStart w:id="3568" w:name="_Toc31210183"/>
      <w:bookmarkStart w:id="3569" w:name="_Toc31212200"/>
      <w:bookmarkStart w:id="3570" w:name="_Toc31214274"/>
      <w:bookmarkStart w:id="3571" w:name="_Toc36798532"/>
      <w:bookmarkStart w:id="3572" w:name="_Toc37149067"/>
      <w:bookmarkStart w:id="3573" w:name="_Toc31200245"/>
      <w:bookmarkStart w:id="3574" w:name="_Toc31202028"/>
      <w:bookmarkStart w:id="3575" w:name="_Toc31204066"/>
      <w:bookmarkStart w:id="3576" w:name="_Toc31206106"/>
      <w:bookmarkStart w:id="3577" w:name="_Toc31208145"/>
      <w:bookmarkStart w:id="3578" w:name="_Toc31210184"/>
      <w:bookmarkStart w:id="3579" w:name="_Toc31212201"/>
      <w:bookmarkStart w:id="3580" w:name="_Toc31214275"/>
      <w:bookmarkStart w:id="3581" w:name="_Toc36798533"/>
      <w:bookmarkStart w:id="3582" w:name="_Toc37149068"/>
      <w:bookmarkStart w:id="3583" w:name="_Toc31200246"/>
      <w:bookmarkStart w:id="3584" w:name="_Toc31202029"/>
      <w:bookmarkStart w:id="3585" w:name="_Toc31204067"/>
      <w:bookmarkStart w:id="3586" w:name="_Toc31206107"/>
      <w:bookmarkStart w:id="3587" w:name="_Toc31208146"/>
      <w:bookmarkStart w:id="3588" w:name="_Toc31210185"/>
      <w:bookmarkStart w:id="3589" w:name="_Toc31212202"/>
      <w:bookmarkStart w:id="3590" w:name="_Toc31214276"/>
      <w:bookmarkStart w:id="3591" w:name="_Toc36798534"/>
      <w:bookmarkStart w:id="3592" w:name="_Toc37149069"/>
      <w:bookmarkStart w:id="3593" w:name="_Toc31200247"/>
      <w:bookmarkStart w:id="3594" w:name="_Toc31202030"/>
      <w:bookmarkStart w:id="3595" w:name="_Toc31204068"/>
      <w:bookmarkStart w:id="3596" w:name="_Toc31206108"/>
      <w:bookmarkStart w:id="3597" w:name="_Toc31208147"/>
      <w:bookmarkStart w:id="3598" w:name="_Toc31210186"/>
      <w:bookmarkStart w:id="3599" w:name="_Toc31212203"/>
      <w:bookmarkStart w:id="3600" w:name="_Toc31214277"/>
      <w:bookmarkStart w:id="3601" w:name="_Toc36798535"/>
      <w:bookmarkStart w:id="3602" w:name="_Toc37149070"/>
      <w:bookmarkStart w:id="3603" w:name="_Toc31200248"/>
      <w:bookmarkStart w:id="3604" w:name="_Toc31202031"/>
      <w:bookmarkStart w:id="3605" w:name="_Toc31204069"/>
      <w:bookmarkStart w:id="3606" w:name="_Toc31206109"/>
      <w:bookmarkStart w:id="3607" w:name="_Toc31208148"/>
      <w:bookmarkStart w:id="3608" w:name="_Toc31210187"/>
      <w:bookmarkStart w:id="3609" w:name="_Toc31212204"/>
      <w:bookmarkStart w:id="3610" w:name="_Toc31214278"/>
      <w:bookmarkStart w:id="3611" w:name="_Toc36798536"/>
      <w:bookmarkStart w:id="3612" w:name="_Toc37149071"/>
      <w:bookmarkStart w:id="3613" w:name="_Toc31200249"/>
      <w:bookmarkStart w:id="3614" w:name="_Toc31202032"/>
      <w:bookmarkStart w:id="3615" w:name="_Toc31204070"/>
      <w:bookmarkStart w:id="3616" w:name="_Toc31206110"/>
      <w:bookmarkStart w:id="3617" w:name="_Toc31208149"/>
      <w:bookmarkStart w:id="3618" w:name="_Toc31210188"/>
      <w:bookmarkStart w:id="3619" w:name="_Toc31212205"/>
      <w:bookmarkStart w:id="3620" w:name="_Toc31214279"/>
      <w:bookmarkStart w:id="3621" w:name="_Toc36798537"/>
      <w:bookmarkStart w:id="3622" w:name="_Toc37149072"/>
      <w:bookmarkStart w:id="3623" w:name="_Toc31200250"/>
      <w:bookmarkStart w:id="3624" w:name="_Toc31202033"/>
      <w:bookmarkStart w:id="3625" w:name="_Toc31204071"/>
      <w:bookmarkStart w:id="3626" w:name="_Toc31206111"/>
      <w:bookmarkStart w:id="3627" w:name="_Toc31208150"/>
      <w:bookmarkStart w:id="3628" w:name="_Toc31210189"/>
      <w:bookmarkStart w:id="3629" w:name="_Toc31212206"/>
      <w:bookmarkStart w:id="3630" w:name="_Toc31214280"/>
      <w:bookmarkStart w:id="3631" w:name="_Toc36798538"/>
      <w:bookmarkStart w:id="3632" w:name="_Toc37149073"/>
      <w:bookmarkStart w:id="3633" w:name="_Toc31200251"/>
      <w:bookmarkStart w:id="3634" w:name="_Toc31202034"/>
      <w:bookmarkStart w:id="3635" w:name="_Toc31204072"/>
      <w:bookmarkStart w:id="3636" w:name="_Toc31206112"/>
      <w:bookmarkStart w:id="3637" w:name="_Toc31208151"/>
      <w:bookmarkStart w:id="3638" w:name="_Toc31210190"/>
      <w:bookmarkStart w:id="3639" w:name="_Toc31212207"/>
      <w:bookmarkStart w:id="3640" w:name="_Toc31214281"/>
      <w:bookmarkStart w:id="3641" w:name="_Toc36798539"/>
      <w:bookmarkStart w:id="3642" w:name="_Toc37149074"/>
      <w:bookmarkStart w:id="3643" w:name="_Toc31200252"/>
      <w:bookmarkStart w:id="3644" w:name="_Toc31202035"/>
      <w:bookmarkStart w:id="3645" w:name="_Toc31204073"/>
      <w:bookmarkStart w:id="3646" w:name="_Toc31206113"/>
      <w:bookmarkStart w:id="3647" w:name="_Toc31208152"/>
      <w:bookmarkStart w:id="3648" w:name="_Toc31210191"/>
      <w:bookmarkStart w:id="3649" w:name="_Toc31212208"/>
      <w:bookmarkStart w:id="3650" w:name="_Toc31214282"/>
      <w:bookmarkStart w:id="3651" w:name="_Toc36798540"/>
      <w:bookmarkStart w:id="3652" w:name="_Toc37149075"/>
      <w:bookmarkStart w:id="3653" w:name="_Toc31200253"/>
      <w:bookmarkStart w:id="3654" w:name="_Toc31202036"/>
      <w:bookmarkStart w:id="3655" w:name="_Toc31204074"/>
      <w:bookmarkStart w:id="3656" w:name="_Toc31206114"/>
      <w:bookmarkStart w:id="3657" w:name="_Toc31208153"/>
      <w:bookmarkStart w:id="3658" w:name="_Toc31210192"/>
      <w:bookmarkStart w:id="3659" w:name="_Toc31212209"/>
      <w:bookmarkStart w:id="3660" w:name="_Toc31214283"/>
      <w:bookmarkStart w:id="3661" w:name="_Toc36798541"/>
      <w:bookmarkStart w:id="3662" w:name="_Toc37149076"/>
      <w:bookmarkStart w:id="3663" w:name="_Toc31200254"/>
      <w:bookmarkStart w:id="3664" w:name="_Toc31202037"/>
      <w:bookmarkStart w:id="3665" w:name="_Toc31204075"/>
      <w:bookmarkStart w:id="3666" w:name="_Toc31206115"/>
      <w:bookmarkStart w:id="3667" w:name="_Toc31208154"/>
      <w:bookmarkStart w:id="3668" w:name="_Toc31210193"/>
      <w:bookmarkStart w:id="3669" w:name="_Toc31212210"/>
      <w:bookmarkStart w:id="3670" w:name="_Toc31214284"/>
      <w:bookmarkStart w:id="3671" w:name="_Toc36798542"/>
      <w:bookmarkStart w:id="3672" w:name="_Toc37149077"/>
      <w:bookmarkStart w:id="3673" w:name="_Toc31200255"/>
      <w:bookmarkStart w:id="3674" w:name="_Toc31202038"/>
      <w:bookmarkStart w:id="3675" w:name="_Toc31204076"/>
      <w:bookmarkStart w:id="3676" w:name="_Toc31206116"/>
      <w:bookmarkStart w:id="3677" w:name="_Toc31208155"/>
      <w:bookmarkStart w:id="3678" w:name="_Toc31210194"/>
      <w:bookmarkStart w:id="3679" w:name="_Toc31212211"/>
      <w:bookmarkStart w:id="3680" w:name="_Toc31214285"/>
      <w:bookmarkStart w:id="3681" w:name="_Toc36798543"/>
      <w:bookmarkStart w:id="3682" w:name="_Toc37149078"/>
      <w:bookmarkStart w:id="3683" w:name="_Toc31200256"/>
      <w:bookmarkStart w:id="3684" w:name="_Toc31202039"/>
      <w:bookmarkStart w:id="3685" w:name="_Toc31204077"/>
      <w:bookmarkStart w:id="3686" w:name="_Toc31206117"/>
      <w:bookmarkStart w:id="3687" w:name="_Toc31208156"/>
      <w:bookmarkStart w:id="3688" w:name="_Toc31210195"/>
      <w:bookmarkStart w:id="3689" w:name="_Toc31212212"/>
      <w:bookmarkStart w:id="3690" w:name="_Toc31214286"/>
      <w:bookmarkStart w:id="3691" w:name="_Toc36798544"/>
      <w:bookmarkStart w:id="3692" w:name="_Toc37149079"/>
      <w:bookmarkStart w:id="3693" w:name="_Toc31200257"/>
      <w:bookmarkStart w:id="3694" w:name="_Toc31202040"/>
      <w:bookmarkStart w:id="3695" w:name="_Toc31204078"/>
      <w:bookmarkStart w:id="3696" w:name="_Toc31206118"/>
      <w:bookmarkStart w:id="3697" w:name="_Toc31208157"/>
      <w:bookmarkStart w:id="3698" w:name="_Toc31210196"/>
      <w:bookmarkStart w:id="3699" w:name="_Toc31212213"/>
      <w:bookmarkStart w:id="3700" w:name="_Toc31214287"/>
      <w:bookmarkStart w:id="3701" w:name="_Toc36798545"/>
      <w:bookmarkStart w:id="3702" w:name="_Toc37149080"/>
      <w:bookmarkStart w:id="3703" w:name="_Toc31200258"/>
      <w:bookmarkStart w:id="3704" w:name="_Toc31202041"/>
      <w:bookmarkStart w:id="3705" w:name="_Toc31204079"/>
      <w:bookmarkStart w:id="3706" w:name="_Toc31206119"/>
      <w:bookmarkStart w:id="3707" w:name="_Toc31208158"/>
      <w:bookmarkStart w:id="3708" w:name="_Toc31210197"/>
      <w:bookmarkStart w:id="3709" w:name="_Toc31212214"/>
      <w:bookmarkStart w:id="3710" w:name="_Toc31214288"/>
      <w:bookmarkStart w:id="3711" w:name="_Toc36798546"/>
      <w:bookmarkStart w:id="3712" w:name="_Toc37149081"/>
      <w:bookmarkStart w:id="3713" w:name="_Toc31200259"/>
      <w:bookmarkStart w:id="3714" w:name="_Toc31202042"/>
      <w:bookmarkStart w:id="3715" w:name="_Toc31204080"/>
      <w:bookmarkStart w:id="3716" w:name="_Toc31206120"/>
      <w:bookmarkStart w:id="3717" w:name="_Toc31208159"/>
      <w:bookmarkStart w:id="3718" w:name="_Toc31210198"/>
      <w:bookmarkStart w:id="3719" w:name="_Toc31212215"/>
      <w:bookmarkStart w:id="3720" w:name="_Toc31214289"/>
      <w:bookmarkStart w:id="3721" w:name="_Toc36798547"/>
      <w:bookmarkStart w:id="3722" w:name="_Toc37149082"/>
      <w:bookmarkStart w:id="3723" w:name="_Toc31200260"/>
      <w:bookmarkStart w:id="3724" w:name="_Toc31202043"/>
      <w:bookmarkStart w:id="3725" w:name="_Toc31204081"/>
      <w:bookmarkStart w:id="3726" w:name="_Toc31206121"/>
      <w:bookmarkStart w:id="3727" w:name="_Toc31208160"/>
      <w:bookmarkStart w:id="3728" w:name="_Toc31210199"/>
      <w:bookmarkStart w:id="3729" w:name="_Toc31212216"/>
      <w:bookmarkStart w:id="3730" w:name="_Toc31214290"/>
      <w:bookmarkStart w:id="3731" w:name="_Toc36798548"/>
      <w:bookmarkStart w:id="3732" w:name="_Toc37149083"/>
      <w:bookmarkStart w:id="3733" w:name="_Toc31200261"/>
      <w:bookmarkStart w:id="3734" w:name="_Toc31202044"/>
      <w:bookmarkStart w:id="3735" w:name="_Toc31204082"/>
      <w:bookmarkStart w:id="3736" w:name="_Toc31206122"/>
      <w:bookmarkStart w:id="3737" w:name="_Toc31208161"/>
      <w:bookmarkStart w:id="3738" w:name="_Toc31210200"/>
      <w:bookmarkStart w:id="3739" w:name="_Toc31212217"/>
      <w:bookmarkStart w:id="3740" w:name="_Toc31214291"/>
      <w:bookmarkStart w:id="3741" w:name="_Toc36798549"/>
      <w:bookmarkStart w:id="3742" w:name="_Toc37149084"/>
      <w:bookmarkStart w:id="3743" w:name="_Toc31200262"/>
      <w:bookmarkStart w:id="3744" w:name="_Toc31202045"/>
      <w:bookmarkStart w:id="3745" w:name="_Toc31204083"/>
      <w:bookmarkStart w:id="3746" w:name="_Toc31206123"/>
      <w:bookmarkStart w:id="3747" w:name="_Toc31208162"/>
      <w:bookmarkStart w:id="3748" w:name="_Toc31210201"/>
      <w:bookmarkStart w:id="3749" w:name="_Toc31212218"/>
      <w:bookmarkStart w:id="3750" w:name="_Toc31214292"/>
      <w:bookmarkStart w:id="3751" w:name="_Toc36798550"/>
      <w:bookmarkStart w:id="3752" w:name="_Toc37149085"/>
      <w:bookmarkStart w:id="3753" w:name="_Toc31200263"/>
      <w:bookmarkStart w:id="3754" w:name="_Toc31202046"/>
      <w:bookmarkStart w:id="3755" w:name="_Toc31204084"/>
      <w:bookmarkStart w:id="3756" w:name="_Toc31206124"/>
      <w:bookmarkStart w:id="3757" w:name="_Toc31208163"/>
      <w:bookmarkStart w:id="3758" w:name="_Toc31210202"/>
      <w:bookmarkStart w:id="3759" w:name="_Toc31212219"/>
      <w:bookmarkStart w:id="3760" w:name="_Toc31214293"/>
      <w:bookmarkStart w:id="3761" w:name="_Toc36798551"/>
      <w:bookmarkStart w:id="3762" w:name="_Toc37149086"/>
      <w:bookmarkStart w:id="3763" w:name="_Toc31200264"/>
      <w:bookmarkStart w:id="3764" w:name="_Toc31202047"/>
      <w:bookmarkStart w:id="3765" w:name="_Toc31204085"/>
      <w:bookmarkStart w:id="3766" w:name="_Toc31206125"/>
      <w:bookmarkStart w:id="3767" w:name="_Toc31208164"/>
      <w:bookmarkStart w:id="3768" w:name="_Toc31210203"/>
      <w:bookmarkStart w:id="3769" w:name="_Toc31212220"/>
      <w:bookmarkStart w:id="3770" w:name="_Toc31214294"/>
      <w:bookmarkStart w:id="3771" w:name="_Toc36798552"/>
      <w:bookmarkStart w:id="3772" w:name="_Toc37149087"/>
      <w:bookmarkStart w:id="3773" w:name="_Toc31200265"/>
      <w:bookmarkStart w:id="3774" w:name="_Toc31202048"/>
      <w:bookmarkStart w:id="3775" w:name="_Toc31204086"/>
      <w:bookmarkStart w:id="3776" w:name="_Toc31206126"/>
      <w:bookmarkStart w:id="3777" w:name="_Toc31208165"/>
      <w:bookmarkStart w:id="3778" w:name="_Toc31210204"/>
      <w:bookmarkStart w:id="3779" w:name="_Toc31212221"/>
      <w:bookmarkStart w:id="3780" w:name="_Toc31214295"/>
      <w:bookmarkStart w:id="3781" w:name="_Toc36798553"/>
      <w:bookmarkStart w:id="3782" w:name="_Toc37149088"/>
      <w:bookmarkStart w:id="3783" w:name="_Toc31200266"/>
      <w:bookmarkStart w:id="3784" w:name="_Toc31202049"/>
      <w:bookmarkStart w:id="3785" w:name="_Toc31204087"/>
      <w:bookmarkStart w:id="3786" w:name="_Toc31206127"/>
      <w:bookmarkStart w:id="3787" w:name="_Toc31208166"/>
      <w:bookmarkStart w:id="3788" w:name="_Toc31210205"/>
      <w:bookmarkStart w:id="3789" w:name="_Toc31212222"/>
      <w:bookmarkStart w:id="3790" w:name="_Toc31214296"/>
      <w:bookmarkStart w:id="3791" w:name="_Toc36798554"/>
      <w:bookmarkStart w:id="3792" w:name="_Toc37149089"/>
      <w:bookmarkStart w:id="3793" w:name="_Toc31200267"/>
      <w:bookmarkStart w:id="3794" w:name="_Toc31202050"/>
      <w:bookmarkStart w:id="3795" w:name="_Toc31204088"/>
      <w:bookmarkStart w:id="3796" w:name="_Toc31206128"/>
      <w:bookmarkStart w:id="3797" w:name="_Toc31208167"/>
      <w:bookmarkStart w:id="3798" w:name="_Toc31210206"/>
      <w:bookmarkStart w:id="3799" w:name="_Toc31212223"/>
      <w:bookmarkStart w:id="3800" w:name="_Toc31214297"/>
      <w:bookmarkStart w:id="3801" w:name="_Toc36798555"/>
      <w:bookmarkStart w:id="3802" w:name="_Toc37149090"/>
      <w:bookmarkStart w:id="3803" w:name="_Toc31200268"/>
      <w:bookmarkStart w:id="3804" w:name="_Toc31202051"/>
      <w:bookmarkStart w:id="3805" w:name="_Toc31204089"/>
      <w:bookmarkStart w:id="3806" w:name="_Toc31206129"/>
      <w:bookmarkStart w:id="3807" w:name="_Toc31208168"/>
      <w:bookmarkStart w:id="3808" w:name="_Toc31210207"/>
      <w:bookmarkStart w:id="3809" w:name="_Toc31212224"/>
      <w:bookmarkStart w:id="3810" w:name="_Toc31214298"/>
      <w:bookmarkStart w:id="3811" w:name="_Toc36798556"/>
      <w:bookmarkStart w:id="3812" w:name="_Toc37149091"/>
      <w:bookmarkStart w:id="3813" w:name="_Toc31200269"/>
      <w:bookmarkStart w:id="3814" w:name="_Toc31202052"/>
      <w:bookmarkStart w:id="3815" w:name="_Toc31204090"/>
      <w:bookmarkStart w:id="3816" w:name="_Toc31206130"/>
      <w:bookmarkStart w:id="3817" w:name="_Toc31208169"/>
      <w:bookmarkStart w:id="3818" w:name="_Toc31210208"/>
      <w:bookmarkStart w:id="3819" w:name="_Toc31212225"/>
      <w:bookmarkStart w:id="3820" w:name="_Toc31214299"/>
      <w:bookmarkStart w:id="3821" w:name="_Toc36798557"/>
      <w:bookmarkStart w:id="3822" w:name="_Toc37149092"/>
      <w:bookmarkStart w:id="3823" w:name="_Toc31200270"/>
      <w:bookmarkStart w:id="3824" w:name="_Toc31202053"/>
      <w:bookmarkStart w:id="3825" w:name="_Toc31204091"/>
      <w:bookmarkStart w:id="3826" w:name="_Toc31206131"/>
      <w:bookmarkStart w:id="3827" w:name="_Toc31208170"/>
      <w:bookmarkStart w:id="3828" w:name="_Toc31210209"/>
      <w:bookmarkStart w:id="3829" w:name="_Toc31212226"/>
      <w:bookmarkStart w:id="3830" w:name="_Toc31214300"/>
      <w:bookmarkStart w:id="3831" w:name="_Toc36798558"/>
      <w:bookmarkStart w:id="3832" w:name="_Toc37149093"/>
      <w:bookmarkStart w:id="3833" w:name="_Toc31200271"/>
      <w:bookmarkStart w:id="3834" w:name="_Toc31202054"/>
      <w:bookmarkStart w:id="3835" w:name="_Toc31204092"/>
      <w:bookmarkStart w:id="3836" w:name="_Toc31206132"/>
      <w:bookmarkStart w:id="3837" w:name="_Toc31208171"/>
      <w:bookmarkStart w:id="3838" w:name="_Toc31210210"/>
      <w:bookmarkStart w:id="3839" w:name="_Toc31212227"/>
      <w:bookmarkStart w:id="3840" w:name="_Toc31214301"/>
      <w:bookmarkStart w:id="3841" w:name="_Toc36798559"/>
      <w:bookmarkStart w:id="3842" w:name="_Toc37149094"/>
      <w:bookmarkStart w:id="3843" w:name="_Toc31200272"/>
      <w:bookmarkStart w:id="3844" w:name="_Toc31202055"/>
      <w:bookmarkStart w:id="3845" w:name="_Toc31204093"/>
      <w:bookmarkStart w:id="3846" w:name="_Toc31206133"/>
      <w:bookmarkStart w:id="3847" w:name="_Toc31208172"/>
      <w:bookmarkStart w:id="3848" w:name="_Toc31210211"/>
      <w:bookmarkStart w:id="3849" w:name="_Toc31212228"/>
      <w:bookmarkStart w:id="3850" w:name="_Toc31214302"/>
      <w:bookmarkStart w:id="3851" w:name="_Toc36798560"/>
      <w:bookmarkStart w:id="3852" w:name="_Toc37149095"/>
      <w:bookmarkStart w:id="3853" w:name="_Toc31200273"/>
      <w:bookmarkStart w:id="3854" w:name="_Toc31202056"/>
      <w:bookmarkStart w:id="3855" w:name="_Toc31204094"/>
      <w:bookmarkStart w:id="3856" w:name="_Toc31206134"/>
      <w:bookmarkStart w:id="3857" w:name="_Toc31208173"/>
      <w:bookmarkStart w:id="3858" w:name="_Toc31210212"/>
      <w:bookmarkStart w:id="3859" w:name="_Toc31212229"/>
      <w:bookmarkStart w:id="3860" w:name="_Toc31214303"/>
      <w:bookmarkStart w:id="3861" w:name="_Toc36798561"/>
      <w:bookmarkStart w:id="3862" w:name="_Toc37149096"/>
      <w:bookmarkStart w:id="3863" w:name="_Toc31200274"/>
      <w:bookmarkStart w:id="3864" w:name="_Toc31202057"/>
      <w:bookmarkStart w:id="3865" w:name="_Toc31204095"/>
      <w:bookmarkStart w:id="3866" w:name="_Toc31206135"/>
      <w:bookmarkStart w:id="3867" w:name="_Toc31208174"/>
      <w:bookmarkStart w:id="3868" w:name="_Toc31210213"/>
      <w:bookmarkStart w:id="3869" w:name="_Toc31212230"/>
      <w:bookmarkStart w:id="3870" w:name="_Toc31214304"/>
      <w:bookmarkStart w:id="3871" w:name="_Toc36798562"/>
      <w:bookmarkStart w:id="3872" w:name="_Toc37149097"/>
      <w:bookmarkStart w:id="3873" w:name="_Toc31200275"/>
      <w:bookmarkStart w:id="3874" w:name="_Toc31202058"/>
      <w:bookmarkStart w:id="3875" w:name="_Toc31204096"/>
      <w:bookmarkStart w:id="3876" w:name="_Toc31206136"/>
      <w:bookmarkStart w:id="3877" w:name="_Toc31208175"/>
      <w:bookmarkStart w:id="3878" w:name="_Toc31210214"/>
      <w:bookmarkStart w:id="3879" w:name="_Toc31212231"/>
      <w:bookmarkStart w:id="3880" w:name="_Toc31214305"/>
      <w:bookmarkStart w:id="3881" w:name="_Toc36798563"/>
      <w:bookmarkStart w:id="3882" w:name="_Toc37149098"/>
      <w:bookmarkStart w:id="3883" w:name="_Toc31200276"/>
      <w:bookmarkStart w:id="3884" w:name="_Toc31202059"/>
      <w:bookmarkStart w:id="3885" w:name="_Toc31204097"/>
      <w:bookmarkStart w:id="3886" w:name="_Toc31206137"/>
      <w:bookmarkStart w:id="3887" w:name="_Toc31208176"/>
      <w:bookmarkStart w:id="3888" w:name="_Toc31210215"/>
      <w:bookmarkStart w:id="3889" w:name="_Toc31212232"/>
      <w:bookmarkStart w:id="3890" w:name="_Toc31214306"/>
      <w:bookmarkStart w:id="3891" w:name="_Toc36798564"/>
      <w:bookmarkStart w:id="3892" w:name="_Toc37149099"/>
      <w:bookmarkStart w:id="3893" w:name="_Toc31200277"/>
      <w:bookmarkStart w:id="3894" w:name="_Toc31202060"/>
      <w:bookmarkStart w:id="3895" w:name="_Toc31204098"/>
      <w:bookmarkStart w:id="3896" w:name="_Toc31206138"/>
      <w:bookmarkStart w:id="3897" w:name="_Toc31208177"/>
      <w:bookmarkStart w:id="3898" w:name="_Toc31210216"/>
      <w:bookmarkStart w:id="3899" w:name="_Toc31212233"/>
      <w:bookmarkStart w:id="3900" w:name="_Toc31214307"/>
      <w:bookmarkStart w:id="3901" w:name="_Toc36798565"/>
      <w:bookmarkStart w:id="3902" w:name="_Toc37149100"/>
      <w:bookmarkStart w:id="3903" w:name="_Toc31200278"/>
      <w:bookmarkStart w:id="3904" w:name="_Toc31202061"/>
      <w:bookmarkStart w:id="3905" w:name="_Toc31204099"/>
      <w:bookmarkStart w:id="3906" w:name="_Toc31206139"/>
      <w:bookmarkStart w:id="3907" w:name="_Toc31208178"/>
      <w:bookmarkStart w:id="3908" w:name="_Toc31210217"/>
      <w:bookmarkStart w:id="3909" w:name="_Toc31212234"/>
      <w:bookmarkStart w:id="3910" w:name="_Toc31214308"/>
      <w:bookmarkStart w:id="3911" w:name="_Toc36798566"/>
      <w:bookmarkStart w:id="3912" w:name="_Toc37149101"/>
      <w:bookmarkStart w:id="3913" w:name="_Toc31200279"/>
      <w:bookmarkStart w:id="3914" w:name="_Toc31202062"/>
      <w:bookmarkStart w:id="3915" w:name="_Toc31204100"/>
      <w:bookmarkStart w:id="3916" w:name="_Toc31206140"/>
      <w:bookmarkStart w:id="3917" w:name="_Toc31208179"/>
      <w:bookmarkStart w:id="3918" w:name="_Toc31210218"/>
      <w:bookmarkStart w:id="3919" w:name="_Toc31212235"/>
      <w:bookmarkStart w:id="3920" w:name="_Toc31214309"/>
      <w:bookmarkStart w:id="3921" w:name="_Toc36798567"/>
      <w:bookmarkStart w:id="3922" w:name="_Toc37149102"/>
      <w:bookmarkStart w:id="3923" w:name="_Toc31200280"/>
      <w:bookmarkStart w:id="3924" w:name="_Toc31202063"/>
      <w:bookmarkStart w:id="3925" w:name="_Toc31204101"/>
      <w:bookmarkStart w:id="3926" w:name="_Toc31206141"/>
      <w:bookmarkStart w:id="3927" w:name="_Toc31208180"/>
      <w:bookmarkStart w:id="3928" w:name="_Toc31210219"/>
      <w:bookmarkStart w:id="3929" w:name="_Toc31212236"/>
      <w:bookmarkStart w:id="3930" w:name="_Toc31214310"/>
      <w:bookmarkStart w:id="3931" w:name="_Toc36798568"/>
      <w:bookmarkStart w:id="3932" w:name="_Toc37149103"/>
      <w:bookmarkStart w:id="3933" w:name="_Toc31200282"/>
      <w:bookmarkStart w:id="3934" w:name="_Toc31202065"/>
      <w:bookmarkStart w:id="3935" w:name="_Toc31204103"/>
      <w:bookmarkStart w:id="3936" w:name="_Toc31206143"/>
      <w:bookmarkStart w:id="3937" w:name="_Toc31208182"/>
      <w:bookmarkStart w:id="3938" w:name="_Toc31210221"/>
      <w:bookmarkStart w:id="3939" w:name="_Toc31212238"/>
      <w:bookmarkStart w:id="3940" w:name="_Toc31214312"/>
      <w:bookmarkStart w:id="3941" w:name="_Toc36798570"/>
      <w:bookmarkStart w:id="3942" w:name="_Toc37149105"/>
      <w:bookmarkStart w:id="3943" w:name="_Toc31200283"/>
      <w:bookmarkStart w:id="3944" w:name="_Toc31202066"/>
      <w:bookmarkStart w:id="3945" w:name="_Toc31204104"/>
      <w:bookmarkStart w:id="3946" w:name="_Toc31206144"/>
      <w:bookmarkStart w:id="3947" w:name="_Toc31208183"/>
      <w:bookmarkStart w:id="3948" w:name="_Toc31210222"/>
      <w:bookmarkStart w:id="3949" w:name="_Toc31212239"/>
      <w:bookmarkStart w:id="3950" w:name="_Toc31214313"/>
      <w:bookmarkStart w:id="3951" w:name="_Toc36798571"/>
      <w:bookmarkStart w:id="3952" w:name="_Toc37149106"/>
      <w:bookmarkStart w:id="3953" w:name="_Toc31200285"/>
      <w:bookmarkStart w:id="3954" w:name="_Toc31202068"/>
      <w:bookmarkStart w:id="3955" w:name="_Toc31204106"/>
      <w:bookmarkStart w:id="3956" w:name="_Toc31206146"/>
      <w:bookmarkStart w:id="3957" w:name="_Toc31208185"/>
      <w:bookmarkStart w:id="3958" w:name="_Toc31210224"/>
      <w:bookmarkStart w:id="3959" w:name="_Toc31212241"/>
      <w:bookmarkStart w:id="3960" w:name="_Toc31214315"/>
      <w:bookmarkStart w:id="3961" w:name="_Toc36798573"/>
      <w:bookmarkStart w:id="3962" w:name="_Toc37149108"/>
      <w:bookmarkStart w:id="3963" w:name="_Toc31200286"/>
      <w:bookmarkStart w:id="3964" w:name="_Toc31202069"/>
      <w:bookmarkStart w:id="3965" w:name="_Toc31204107"/>
      <w:bookmarkStart w:id="3966" w:name="_Toc31206147"/>
      <w:bookmarkStart w:id="3967" w:name="_Toc31208186"/>
      <w:bookmarkStart w:id="3968" w:name="_Toc31210225"/>
      <w:bookmarkStart w:id="3969" w:name="_Toc31212242"/>
      <w:bookmarkStart w:id="3970" w:name="_Toc31214316"/>
      <w:bookmarkStart w:id="3971" w:name="_Toc36798574"/>
      <w:bookmarkStart w:id="3972" w:name="_Toc37149109"/>
      <w:bookmarkStart w:id="3973" w:name="_Toc31200288"/>
      <w:bookmarkStart w:id="3974" w:name="_Toc31202071"/>
      <w:bookmarkStart w:id="3975" w:name="_Toc31204109"/>
      <w:bookmarkStart w:id="3976" w:name="_Toc31206149"/>
      <w:bookmarkStart w:id="3977" w:name="_Toc31208188"/>
      <w:bookmarkStart w:id="3978" w:name="_Toc31210227"/>
      <w:bookmarkStart w:id="3979" w:name="_Toc31212244"/>
      <w:bookmarkStart w:id="3980" w:name="_Toc31214318"/>
      <w:bookmarkStart w:id="3981" w:name="_Toc36798576"/>
      <w:bookmarkStart w:id="3982" w:name="_Toc37149111"/>
      <w:bookmarkStart w:id="3983" w:name="_Toc31200289"/>
      <w:bookmarkStart w:id="3984" w:name="_Toc31202072"/>
      <w:bookmarkStart w:id="3985" w:name="_Toc31204110"/>
      <w:bookmarkStart w:id="3986" w:name="_Toc31206150"/>
      <w:bookmarkStart w:id="3987" w:name="_Toc31208189"/>
      <w:bookmarkStart w:id="3988" w:name="_Toc31210228"/>
      <w:bookmarkStart w:id="3989" w:name="_Toc31212245"/>
      <w:bookmarkStart w:id="3990" w:name="_Toc31214319"/>
      <w:bookmarkStart w:id="3991" w:name="_Toc36798577"/>
      <w:bookmarkStart w:id="3992" w:name="_Toc37149112"/>
      <w:bookmarkStart w:id="3993" w:name="_Toc31200291"/>
      <w:bookmarkStart w:id="3994" w:name="_Toc31202074"/>
      <w:bookmarkStart w:id="3995" w:name="_Toc31204112"/>
      <w:bookmarkStart w:id="3996" w:name="_Toc31206152"/>
      <w:bookmarkStart w:id="3997" w:name="_Toc31208191"/>
      <w:bookmarkStart w:id="3998" w:name="_Toc31210230"/>
      <w:bookmarkStart w:id="3999" w:name="_Toc31212247"/>
      <w:bookmarkStart w:id="4000" w:name="_Toc31214321"/>
      <w:bookmarkStart w:id="4001" w:name="_Toc36798579"/>
      <w:bookmarkStart w:id="4002" w:name="_Toc37149114"/>
      <w:bookmarkStart w:id="4003" w:name="_Toc31200292"/>
      <w:bookmarkStart w:id="4004" w:name="_Toc31202075"/>
      <w:bookmarkStart w:id="4005" w:name="_Toc31204113"/>
      <w:bookmarkStart w:id="4006" w:name="_Toc31206153"/>
      <w:bookmarkStart w:id="4007" w:name="_Toc31208192"/>
      <w:bookmarkStart w:id="4008" w:name="_Toc31210231"/>
      <w:bookmarkStart w:id="4009" w:name="_Toc31212248"/>
      <w:bookmarkStart w:id="4010" w:name="_Toc31214322"/>
      <w:bookmarkStart w:id="4011" w:name="_Toc36798580"/>
      <w:bookmarkStart w:id="4012" w:name="_Toc37149115"/>
      <w:bookmarkStart w:id="4013" w:name="_Toc31200293"/>
      <w:bookmarkStart w:id="4014" w:name="_Toc31202076"/>
      <w:bookmarkStart w:id="4015" w:name="_Toc31204114"/>
      <w:bookmarkStart w:id="4016" w:name="_Toc31206154"/>
      <w:bookmarkStart w:id="4017" w:name="_Toc31208193"/>
      <w:bookmarkStart w:id="4018" w:name="_Toc31210232"/>
      <w:bookmarkStart w:id="4019" w:name="_Toc31212249"/>
      <w:bookmarkStart w:id="4020" w:name="_Toc31214323"/>
      <w:bookmarkStart w:id="4021" w:name="_Toc36798581"/>
      <w:bookmarkStart w:id="4022" w:name="_Toc37149116"/>
      <w:bookmarkStart w:id="4023" w:name="_Toc31200294"/>
      <w:bookmarkStart w:id="4024" w:name="_Toc31202077"/>
      <w:bookmarkStart w:id="4025" w:name="_Toc31204115"/>
      <w:bookmarkStart w:id="4026" w:name="_Toc31206155"/>
      <w:bookmarkStart w:id="4027" w:name="_Toc31208194"/>
      <w:bookmarkStart w:id="4028" w:name="_Toc31210233"/>
      <w:bookmarkStart w:id="4029" w:name="_Toc31212250"/>
      <w:bookmarkStart w:id="4030" w:name="_Toc31214324"/>
      <w:bookmarkStart w:id="4031" w:name="_Toc36798582"/>
      <w:bookmarkStart w:id="4032" w:name="_Toc37149117"/>
      <w:bookmarkStart w:id="4033" w:name="_Toc31200295"/>
      <w:bookmarkStart w:id="4034" w:name="_Toc31202078"/>
      <w:bookmarkStart w:id="4035" w:name="_Toc31204116"/>
      <w:bookmarkStart w:id="4036" w:name="_Toc31206156"/>
      <w:bookmarkStart w:id="4037" w:name="_Toc31208195"/>
      <w:bookmarkStart w:id="4038" w:name="_Toc31210234"/>
      <w:bookmarkStart w:id="4039" w:name="_Toc31212251"/>
      <w:bookmarkStart w:id="4040" w:name="_Toc31214325"/>
      <w:bookmarkStart w:id="4041" w:name="_Toc36798583"/>
      <w:bookmarkStart w:id="4042" w:name="_Toc37149118"/>
      <w:bookmarkStart w:id="4043" w:name="_Toc31200296"/>
      <w:bookmarkStart w:id="4044" w:name="_Toc31202079"/>
      <w:bookmarkStart w:id="4045" w:name="_Toc31204117"/>
      <w:bookmarkStart w:id="4046" w:name="_Toc31206157"/>
      <w:bookmarkStart w:id="4047" w:name="_Toc31208196"/>
      <w:bookmarkStart w:id="4048" w:name="_Toc31210235"/>
      <w:bookmarkStart w:id="4049" w:name="_Toc31212252"/>
      <w:bookmarkStart w:id="4050" w:name="_Toc31214326"/>
      <w:bookmarkStart w:id="4051" w:name="_Toc36798584"/>
      <w:bookmarkStart w:id="4052" w:name="_Toc37149119"/>
      <w:bookmarkStart w:id="4053" w:name="_Toc31200297"/>
      <w:bookmarkStart w:id="4054" w:name="_Toc31202080"/>
      <w:bookmarkStart w:id="4055" w:name="_Toc31204118"/>
      <w:bookmarkStart w:id="4056" w:name="_Toc31206158"/>
      <w:bookmarkStart w:id="4057" w:name="_Toc31208197"/>
      <w:bookmarkStart w:id="4058" w:name="_Toc31210236"/>
      <w:bookmarkStart w:id="4059" w:name="_Toc31212253"/>
      <w:bookmarkStart w:id="4060" w:name="_Toc31214327"/>
      <w:bookmarkStart w:id="4061" w:name="_Toc36798585"/>
      <w:bookmarkStart w:id="4062" w:name="_Toc37149120"/>
      <w:bookmarkStart w:id="4063" w:name="_Toc31200298"/>
      <w:bookmarkStart w:id="4064" w:name="_Toc31202081"/>
      <w:bookmarkStart w:id="4065" w:name="_Toc31204119"/>
      <w:bookmarkStart w:id="4066" w:name="_Toc31206159"/>
      <w:bookmarkStart w:id="4067" w:name="_Toc31208198"/>
      <w:bookmarkStart w:id="4068" w:name="_Toc31210237"/>
      <w:bookmarkStart w:id="4069" w:name="_Toc31212254"/>
      <w:bookmarkStart w:id="4070" w:name="_Toc31214328"/>
      <w:bookmarkStart w:id="4071" w:name="_Toc36798586"/>
      <w:bookmarkStart w:id="4072" w:name="_Toc37149121"/>
      <w:bookmarkStart w:id="4073" w:name="_Toc31200299"/>
      <w:bookmarkStart w:id="4074" w:name="_Toc31202082"/>
      <w:bookmarkStart w:id="4075" w:name="_Toc31204120"/>
      <w:bookmarkStart w:id="4076" w:name="_Toc31206160"/>
      <w:bookmarkStart w:id="4077" w:name="_Toc31208199"/>
      <w:bookmarkStart w:id="4078" w:name="_Toc31210238"/>
      <w:bookmarkStart w:id="4079" w:name="_Toc31212255"/>
      <w:bookmarkStart w:id="4080" w:name="_Toc31214329"/>
      <w:bookmarkStart w:id="4081" w:name="_Toc36798587"/>
      <w:bookmarkStart w:id="4082" w:name="_Toc37149122"/>
      <w:bookmarkStart w:id="4083" w:name="_Toc31200300"/>
      <w:bookmarkStart w:id="4084" w:name="_Toc31202083"/>
      <w:bookmarkStart w:id="4085" w:name="_Toc31204121"/>
      <w:bookmarkStart w:id="4086" w:name="_Toc31206161"/>
      <w:bookmarkStart w:id="4087" w:name="_Toc31208200"/>
      <w:bookmarkStart w:id="4088" w:name="_Toc31210239"/>
      <w:bookmarkStart w:id="4089" w:name="_Toc31212256"/>
      <w:bookmarkStart w:id="4090" w:name="_Toc31214330"/>
      <w:bookmarkStart w:id="4091" w:name="_Toc36798588"/>
      <w:bookmarkStart w:id="4092" w:name="_Toc37149123"/>
      <w:bookmarkStart w:id="4093" w:name="_Toc31200301"/>
      <w:bookmarkStart w:id="4094" w:name="_Toc31202084"/>
      <w:bookmarkStart w:id="4095" w:name="_Toc31204122"/>
      <w:bookmarkStart w:id="4096" w:name="_Toc31206162"/>
      <w:bookmarkStart w:id="4097" w:name="_Toc31208201"/>
      <w:bookmarkStart w:id="4098" w:name="_Toc31210240"/>
      <w:bookmarkStart w:id="4099" w:name="_Toc31212257"/>
      <w:bookmarkStart w:id="4100" w:name="_Toc31214331"/>
      <w:bookmarkStart w:id="4101" w:name="_Toc36798589"/>
      <w:bookmarkStart w:id="4102" w:name="_Toc37149124"/>
      <w:bookmarkStart w:id="4103" w:name="_Toc31200302"/>
      <w:bookmarkStart w:id="4104" w:name="_Toc31202085"/>
      <w:bookmarkStart w:id="4105" w:name="_Toc31204123"/>
      <w:bookmarkStart w:id="4106" w:name="_Toc31206163"/>
      <w:bookmarkStart w:id="4107" w:name="_Toc31208202"/>
      <w:bookmarkStart w:id="4108" w:name="_Toc31210241"/>
      <w:bookmarkStart w:id="4109" w:name="_Toc31212258"/>
      <w:bookmarkStart w:id="4110" w:name="_Toc31214332"/>
      <w:bookmarkStart w:id="4111" w:name="_Toc36798590"/>
      <w:bookmarkStart w:id="4112" w:name="_Toc37149125"/>
      <w:bookmarkStart w:id="4113" w:name="_Toc31200303"/>
      <w:bookmarkStart w:id="4114" w:name="_Toc31202086"/>
      <w:bookmarkStart w:id="4115" w:name="_Toc31204124"/>
      <w:bookmarkStart w:id="4116" w:name="_Toc31206164"/>
      <w:bookmarkStart w:id="4117" w:name="_Toc31208203"/>
      <w:bookmarkStart w:id="4118" w:name="_Toc31210242"/>
      <w:bookmarkStart w:id="4119" w:name="_Toc31212259"/>
      <w:bookmarkStart w:id="4120" w:name="_Toc31214333"/>
      <w:bookmarkStart w:id="4121" w:name="_Toc36798591"/>
      <w:bookmarkStart w:id="4122" w:name="_Toc37149126"/>
      <w:bookmarkStart w:id="4123" w:name="_Toc31200304"/>
      <w:bookmarkStart w:id="4124" w:name="_Toc31202087"/>
      <w:bookmarkStart w:id="4125" w:name="_Toc31204125"/>
      <w:bookmarkStart w:id="4126" w:name="_Toc31206165"/>
      <w:bookmarkStart w:id="4127" w:name="_Toc31208204"/>
      <w:bookmarkStart w:id="4128" w:name="_Toc31210243"/>
      <w:bookmarkStart w:id="4129" w:name="_Toc31212260"/>
      <w:bookmarkStart w:id="4130" w:name="_Toc31214334"/>
      <w:bookmarkStart w:id="4131" w:name="_Toc36798592"/>
      <w:bookmarkStart w:id="4132" w:name="_Toc37149127"/>
      <w:bookmarkStart w:id="4133" w:name="_Toc31200305"/>
      <w:bookmarkStart w:id="4134" w:name="_Toc31202088"/>
      <w:bookmarkStart w:id="4135" w:name="_Toc31204126"/>
      <w:bookmarkStart w:id="4136" w:name="_Toc31206166"/>
      <w:bookmarkStart w:id="4137" w:name="_Toc31208205"/>
      <w:bookmarkStart w:id="4138" w:name="_Toc31210244"/>
      <w:bookmarkStart w:id="4139" w:name="_Toc31212261"/>
      <w:bookmarkStart w:id="4140" w:name="_Toc31214335"/>
      <w:bookmarkStart w:id="4141" w:name="_Toc36798593"/>
      <w:bookmarkStart w:id="4142" w:name="_Toc37149128"/>
      <w:bookmarkStart w:id="4143" w:name="_Toc31200306"/>
      <w:bookmarkStart w:id="4144" w:name="_Toc31202089"/>
      <w:bookmarkStart w:id="4145" w:name="_Toc31204127"/>
      <w:bookmarkStart w:id="4146" w:name="_Toc31206167"/>
      <w:bookmarkStart w:id="4147" w:name="_Toc31208206"/>
      <w:bookmarkStart w:id="4148" w:name="_Toc31210245"/>
      <w:bookmarkStart w:id="4149" w:name="_Toc31212262"/>
      <w:bookmarkStart w:id="4150" w:name="_Toc31214336"/>
      <w:bookmarkStart w:id="4151" w:name="_Toc36798594"/>
      <w:bookmarkStart w:id="4152" w:name="_Toc37149129"/>
      <w:bookmarkStart w:id="4153" w:name="_Toc31200307"/>
      <w:bookmarkStart w:id="4154" w:name="_Toc31202090"/>
      <w:bookmarkStart w:id="4155" w:name="_Toc31204128"/>
      <w:bookmarkStart w:id="4156" w:name="_Toc31206168"/>
      <w:bookmarkStart w:id="4157" w:name="_Toc31208207"/>
      <w:bookmarkStart w:id="4158" w:name="_Toc31210246"/>
      <w:bookmarkStart w:id="4159" w:name="_Toc31212263"/>
      <w:bookmarkStart w:id="4160" w:name="_Toc31214337"/>
      <w:bookmarkStart w:id="4161" w:name="_Toc36798595"/>
      <w:bookmarkStart w:id="4162" w:name="_Toc37149130"/>
      <w:bookmarkStart w:id="4163" w:name="_Toc31200308"/>
      <w:bookmarkStart w:id="4164" w:name="_Toc31202091"/>
      <w:bookmarkStart w:id="4165" w:name="_Toc31204129"/>
      <w:bookmarkStart w:id="4166" w:name="_Toc31206169"/>
      <w:bookmarkStart w:id="4167" w:name="_Toc31208208"/>
      <w:bookmarkStart w:id="4168" w:name="_Toc31210247"/>
      <w:bookmarkStart w:id="4169" w:name="_Toc31212264"/>
      <w:bookmarkStart w:id="4170" w:name="_Toc31214338"/>
      <w:bookmarkStart w:id="4171" w:name="_Toc36798596"/>
      <w:bookmarkStart w:id="4172" w:name="_Toc37149131"/>
      <w:bookmarkStart w:id="4173" w:name="_Toc31200309"/>
      <w:bookmarkStart w:id="4174" w:name="_Toc31202092"/>
      <w:bookmarkStart w:id="4175" w:name="_Toc31204130"/>
      <w:bookmarkStart w:id="4176" w:name="_Toc31206170"/>
      <w:bookmarkStart w:id="4177" w:name="_Toc31208209"/>
      <w:bookmarkStart w:id="4178" w:name="_Toc31210248"/>
      <w:bookmarkStart w:id="4179" w:name="_Toc31212265"/>
      <w:bookmarkStart w:id="4180" w:name="_Toc31214339"/>
      <w:bookmarkStart w:id="4181" w:name="_Toc36798597"/>
      <w:bookmarkStart w:id="4182" w:name="_Toc37149132"/>
      <w:bookmarkStart w:id="4183" w:name="_Toc31200310"/>
      <w:bookmarkStart w:id="4184" w:name="_Toc31202093"/>
      <w:bookmarkStart w:id="4185" w:name="_Toc31204131"/>
      <w:bookmarkStart w:id="4186" w:name="_Toc31206171"/>
      <w:bookmarkStart w:id="4187" w:name="_Toc31208210"/>
      <w:bookmarkStart w:id="4188" w:name="_Toc31210249"/>
      <w:bookmarkStart w:id="4189" w:name="_Toc31212266"/>
      <w:bookmarkStart w:id="4190" w:name="_Toc31214340"/>
      <w:bookmarkStart w:id="4191" w:name="_Toc36798598"/>
      <w:bookmarkStart w:id="4192" w:name="_Toc37149133"/>
      <w:bookmarkStart w:id="4193" w:name="_Toc31200311"/>
      <w:bookmarkStart w:id="4194" w:name="_Toc31202094"/>
      <w:bookmarkStart w:id="4195" w:name="_Toc31204132"/>
      <w:bookmarkStart w:id="4196" w:name="_Toc31206172"/>
      <w:bookmarkStart w:id="4197" w:name="_Toc31208211"/>
      <w:bookmarkStart w:id="4198" w:name="_Toc31210250"/>
      <w:bookmarkStart w:id="4199" w:name="_Toc31212267"/>
      <w:bookmarkStart w:id="4200" w:name="_Toc31214341"/>
      <w:bookmarkStart w:id="4201" w:name="_Toc36798599"/>
      <w:bookmarkStart w:id="4202" w:name="_Toc37149134"/>
      <w:bookmarkStart w:id="4203" w:name="_Toc31200312"/>
      <w:bookmarkStart w:id="4204" w:name="_Toc31202095"/>
      <w:bookmarkStart w:id="4205" w:name="_Toc31204133"/>
      <w:bookmarkStart w:id="4206" w:name="_Toc31206173"/>
      <w:bookmarkStart w:id="4207" w:name="_Toc31208212"/>
      <w:bookmarkStart w:id="4208" w:name="_Toc31210251"/>
      <w:bookmarkStart w:id="4209" w:name="_Toc31212268"/>
      <w:bookmarkStart w:id="4210" w:name="_Toc31214342"/>
      <w:bookmarkStart w:id="4211" w:name="_Toc36798600"/>
      <w:bookmarkStart w:id="4212" w:name="_Toc37149135"/>
      <w:bookmarkStart w:id="4213" w:name="_Toc31200313"/>
      <w:bookmarkStart w:id="4214" w:name="_Toc31202096"/>
      <w:bookmarkStart w:id="4215" w:name="_Toc31204134"/>
      <w:bookmarkStart w:id="4216" w:name="_Toc31206174"/>
      <w:bookmarkStart w:id="4217" w:name="_Toc31208213"/>
      <w:bookmarkStart w:id="4218" w:name="_Toc31210252"/>
      <w:bookmarkStart w:id="4219" w:name="_Toc31212269"/>
      <w:bookmarkStart w:id="4220" w:name="_Toc31214343"/>
      <w:bookmarkStart w:id="4221" w:name="_Toc36798601"/>
      <w:bookmarkStart w:id="4222" w:name="_Toc37149136"/>
      <w:bookmarkStart w:id="4223" w:name="_Toc31200314"/>
      <w:bookmarkStart w:id="4224" w:name="_Toc31202097"/>
      <w:bookmarkStart w:id="4225" w:name="_Toc31204135"/>
      <w:bookmarkStart w:id="4226" w:name="_Toc31206175"/>
      <w:bookmarkStart w:id="4227" w:name="_Toc31208214"/>
      <w:bookmarkStart w:id="4228" w:name="_Toc31210253"/>
      <w:bookmarkStart w:id="4229" w:name="_Toc31212270"/>
      <w:bookmarkStart w:id="4230" w:name="_Toc31214344"/>
      <w:bookmarkStart w:id="4231" w:name="_Toc36798602"/>
      <w:bookmarkStart w:id="4232" w:name="_Toc37149137"/>
      <w:bookmarkStart w:id="4233" w:name="_Toc31200315"/>
      <w:bookmarkStart w:id="4234" w:name="_Toc31202098"/>
      <w:bookmarkStart w:id="4235" w:name="_Toc31204136"/>
      <w:bookmarkStart w:id="4236" w:name="_Toc31206176"/>
      <w:bookmarkStart w:id="4237" w:name="_Toc31208215"/>
      <w:bookmarkStart w:id="4238" w:name="_Toc31210254"/>
      <w:bookmarkStart w:id="4239" w:name="_Toc31212271"/>
      <w:bookmarkStart w:id="4240" w:name="_Toc31214345"/>
      <w:bookmarkStart w:id="4241" w:name="_Toc36798603"/>
      <w:bookmarkStart w:id="4242" w:name="_Toc37149138"/>
      <w:bookmarkStart w:id="4243" w:name="_Toc31200316"/>
      <w:bookmarkStart w:id="4244" w:name="_Toc31202099"/>
      <w:bookmarkStart w:id="4245" w:name="_Toc31204137"/>
      <w:bookmarkStart w:id="4246" w:name="_Toc31206177"/>
      <w:bookmarkStart w:id="4247" w:name="_Toc31208216"/>
      <w:bookmarkStart w:id="4248" w:name="_Toc31210255"/>
      <w:bookmarkStart w:id="4249" w:name="_Toc31212272"/>
      <w:bookmarkStart w:id="4250" w:name="_Toc31214346"/>
      <w:bookmarkStart w:id="4251" w:name="_Toc36798604"/>
      <w:bookmarkStart w:id="4252" w:name="_Toc37149139"/>
      <w:bookmarkStart w:id="4253" w:name="_Toc31200317"/>
      <w:bookmarkStart w:id="4254" w:name="_Toc31202100"/>
      <w:bookmarkStart w:id="4255" w:name="_Toc31204138"/>
      <w:bookmarkStart w:id="4256" w:name="_Toc31206178"/>
      <w:bookmarkStart w:id="4257" w:name="_Toc31208217"/>
      <w:bookmarkStart w:id="4258" w:name="_Toc31210256"/>
      <w:bookmarkStart w:id="4259" w:name="_Toc31212273"/>
      <w:bookmarkStart w:id="4260" w:name="_Toc31214347"/>
      <w:bookmarkStart w:id="4261" w:name="_Toc36798605"/>
      <w:bookmarkStart w:id="4262" w:name="_Toc37149140"/>
      <w:bookmarkStart w:id="4263" w:name="_Toc31200318"/>
      <w:bookmarkStart w:id="4264" w:name="_Toc31202101"/>
      <w:bookmarkStart w:id="4265" w:name="_Toc31204139"/>
      <w:bookmarkStart w:id="4266" w:name="_Toc31206179"/>
      <w:bookmarkStart w:id="4267" w:name="_Toc31208218"/>
      <w:bookmarkStart w:id="4268" w:name="_Toc31210257"/>
      <w:bookmarkStart w:id="4269" w:name="_Toc31212274"/>
      <w:bookmarkStart w:id="4270" w:name="_Toc31214348"/>
      <w:bookmarkStart w:id="4271" w:name="_Toc36798606"/>
      <w:bookmarkStart w:id="4272" w:name="_Toc37149141"/>
      <w:bookmarkStart w:id="4273" w:name="_Toc31200319"/>
      <w:bookmarkStart w:id="4274" w:name="_Toc31202102"/>
      <w:bookmarkStart w:id="4275" w:name="_Toc31204140"/>
      <w:bookmarkStart w:id="4276" w:name="_Toc31206180"/>
      <w:bookmarkStart w:id="4277" w:name="_Toc31208219"/>
      <w:bookmarkStart w:id="4278" w:name="_Toc31210258"/>
      <w:bookmarkStart w:id="4279" w:name="_Toc31212275"/>
      <w:bookmarkStart w:id="4280" w:name="_Toc31214349"/>
      <w:bookmarkStart w:id="4281" w:name="_Toc36798607"/>
      <w:bookmarkStart w:id="4282" w:name="_Toc37149142"/>
      <w:bookmarkStart w:id="4283" w:name="_Toc31200320"/>
      <w:bookmarkStart w:id="4284" w:name="_Toc31202103"/>
      <w:bookmarkStart w:id="4285" w:name="_Toc31204141"/>
      <w:bookmarkStart w:id="4286" w:name="_Toc31206181"/>
      <w:bookmarkStart w:id="4287" w:name="_Toc31208220"/>
      <w:bookmarkStart w:id="4288" w:name="_Toc31210259"/>
      <w:bookmarkStart w:id="4289" w:name="_Toc31212276"/>
      <w:bookmarkStart w:id="4290" w:name="_Toc31214350"/>
      <w:bookmarkStart w:id="4291" w:name="_Toc36798608"/>
      <w:bookmarkStart w:id="4292" w:name="_Toc37149143"/>
      <w:bookmarkStart w:id="4293" w:name="_Toc31200321"/>
      <w:bookmarkStart w:id="4294" w:name="_Toc31202104"/>
      <w:bookmarkStart w:id="4295" w:name="_Toc31204142"/>
      <w:bookmarkStart w:id="4296" w:name="_Toc31206182"/>
      <w:bookmarkStart w:id="4297" w:name="_Toc31208221"/>
      <w:bookmarkStart w:id="4298" w:name="_Toc31210260"/>
      <w:bookmarkStart w:id="4299" w:name="_Toc31212277"/>
      <w:bookmarkStart w:id="4300" w:name="_Toc31214351"/>
      <w:bookmarkStart w:id="4301" w:name="_Toc36798609"/>
      <w:bookmarkStart w:id="4302" w:name="_Toc37149144"/>
      <w:bookmarkStart w:id="4303" w:name="_Toc31200322"/>
      <w:bookmarkStart w:id="4304" w:name="_Toc31202105"/>
      <w:bookmarkStart w:id="4305" w:name="_Toc31204143"/>
      <w:bookmarkStart w:id="4306" w:name="_Toc31206183"/>
      <w:bookmarkStart w:id="4307" w:name="_Toc31208222"/>
      <w:bookmarkStart w:id="4308" w:name="_Toc31210261"/>
      <w:bookmarkStart w:id="4309" w:name="_Toc31212278"/>
      <w:bookmarkStart w:id="4310" w:name="_Toc31214352"/>
      <w:bookmarkStart w:id="4311" w:name="_Toc36798610"/>
      <w:bookmarkStart w:id="4312" w:name="_Toc37149145"/>
      <w:bookmarkStart w:id="4313" w:name="_Toc31200323"/>
      <w:bookmarkStart w:id="4314" w:name="_Toc31202106"/>
      <w:bookmarkStart w:id="4315" w:name="_Toc31204144"/>
      <w:bookmarkStart w:id="4316" w:name="_Toc31206184"/>
      <w:bookmarkStart w:id="4317" w:name="_Toc31208223"/>
      <w:bookmarkStart w:id="4318" w:name="_Toc31210262"/>
      <w:bookmarkStart w:id="4319" w:name="_Toc31212279"/>
      <w:bookmarkStart w:id="4320" w:name="_Toc31214353"/>
      <w:bookmarkStart w:id="4321" w:name="_Toc36798611"/>
      <w:bookmarkStart w:id="4322" w:name="_Toc37149146"/>
      <w:bookmarkStart w:id="4323" w:name="_Toc31200324"/>
      <w:bookmarkStart w:id="4324" w:name="_Toc31202107"/>
      <w:bookmarkStart w:id="4325" w:name="_Toc31204145"/>
      <w:bookmarkStart w:id="4326" w:name="_Toc31206185"/>
      <w:bookmarkStart w:id="4327" w:name="_Toc31208224"/>
      <w:bookmarkStart w:id="4328" w:name="_Toc31210263"/>
      <w:bookmarkStart w:id="4329" w:name="_Toc31212280"/>
      <w:bookmarkStart w:id="4330" w:name="_Toc31214354"/>
      <w:bookmarkStart w:id="4331" w:name="_Toc36798612"/>
      <w:bookmarkStart w:id="4332" w:name="_Toc37149147"/>
      <w:bookmarkStart w:id="4333" w:name="_Toc31200325"/>
      <w:bookmarkStart w:id="4334" w:name="_Toc31202108"/>
      <w:bookmarkStart w:id="4335" w:name="_Toc31204146"/>
      <w:bookmarkStart w:id="4336" w:name="_Toc31206186"/>
      <w:bookmarkStart w:id="4337" w:name="_Toc31208225"/>
      <w:bookmarkStart w:id="4338" w:name="_Toc31210264"/>
      <w:bookmarkStart w:id="4339" w:name="_Toc31212281"/>
      <w:bookmarkStart w:id="4340" w:name="_Toc31214355"/>
      <w:bookmarkStart w:id="4341" w:name="_Toc36798613"/>
      <w:bookmarkStart w:id="4342" w:name="_Toc37149148"/>
      <w:bookmarkStart w:id="4343" w:name="_Toc31200326"/>
      <w:bookmarkStart w:id="4344" w:name="_Toc31202109"/>
      <w:bookmarkStart w:id="4345" w:name="_Toc31204147"/>
      <w:bookmarkStart w:id="4346" w:name="_Toc31206187"/>
      <w:bookmarkStart w:id="4347" w:name="_Toc31208226"/>
      <w:bookmarkStart w:id="4348" w:name="_Toc31210265"/>
      <w:bookmarkStart w:id="4349" w:name="_Toc31212282"/>
      <w:bookmarkStart w:id="4350" w:name="_Toc31214356"/>
      <w:bookmarkStart w:id="4351" w:name="_Toc36798614"/>
      <w:bookmarkStart w:id="4352" w:name="_Toc37149149"/>
      <w:bookmarkStart w:id="4353" w:name="_Toc31200327"/>
      <w:bookmarkStart w:id="4354" w:name="_Toc31202110"/>
      <w:bookmarkStart w:id="4355" w:name="_Toc31204148"/>
      <w:bookmarkStart w:id="4356" w:name="_Toc31206188"/>
      <w:bookmarkStart w:id="4357" w:name="_Toc31208227"/>
      <w:bookmarkStart w:id="4358" w:name="_Toc31210266"/>
      <w:bookmarkStart w:id="4359" w:name="_Toc31212283"/>
      <w:bookmarkStart w:id="4360" w:name="_Toc31214357"/>
      <w:bookmarkStart w:id="4361" w:name="_Toc36798615"/>
      <w:bookmarkStart w:id="4362" w:name="_Toc37149150"/>
      <w:bookmarkStart w:id="4363" w:name="_Toc31200328"/>
      <w:bookmarkStart w:id="4364" w:name="_Toc31202111"/>
      <w:bookmarkStart w:id="4365" w:name="_Toc31204149"/>
      <w:bookmarkStart w:id="4366" w:name="_Toc31206189"/>
      <w:bookmarkStart w:id="4367" w:name="_Toc31208228"/>
      <w:bookmarkStart w:id="4368" w:name="_Toc31210267"/>
      <w:bookmarkStart w:id="4369" w:name="_Toc31212284"/>
      <w:bookmarkStart w:id="4370" w:name="_Toc31214358"/>
      <w:bookmarkStart w:id="4371" w:name="_Toc36798616"/>
      <w:bookmarkStart w:id="4372" w:name="_Toc37149151"/>
      <w:bookmarkStart w:id="4373" w:name="_Toc31200329"/>
      <w:bookmarkStart w:id="4374" w:name="_Toc31202112"/>
      <w:bookmarkStart w:id="4375" w:name="_Toc31204150"/>
      <w:bookmarkStart w:id="4376" w:name="_Toc31206190"/>
      <w:bookmarkStart w:id="4377" w:name="_Toc31208229"/>
      <w:bookmarkStart w:id="4378" w:name="_Toc31210268"/>
      <w:bookmarkStart w:id="4379" w:name="_Toc31212285"/>
      <w:bookmarkStart w:id="4380" w:name="_Toc31214359"/>
      <w:bookmarkStart w:id="4381" w:name="_Toc36798617"/>
      <w:bookmarkStart w:id="4382" w:name="_Toc37149152"/>
      <w:bookmarkStart w:id="4383" w:name="_Toc31200330"/>
      <w:bookmarkStart w:id="4384" w:name="_Toc31202113"/>
      <w:bookmarkStart w:id="4385" w:name="_Toc31204151"/>
      <w:bookmarkStart w:id="4386" w:name="_Toc31206191"/>
      <w:bookmarkStart w:id="4387" w:name="_Toc31208230"/>
      <w:bookmarkStart w:id="4388" w:name="_Toc31210269"/>
      <w:bookmarkStart w:id="4389" w:name="_Toc31212286"/>
      <w:bookmarkStart w:id="4390" w:name="_Toc31214360"/>
      <w:bookmarkStart w:id="4391" w:name="_Toc36798618"/>
      <w:bookmarkStart w:id="4392" w:name="_Toc37149153"/>
      <w:bookmarkStart w:id="4393" w:name="_Toc31200331"/>
      <w:bookmarkStart w:id="4394" w:name="_Toc31202114"/>
      <w:bookmarkStart w:id="4395" w:name="_Toc31204152"/>
      <w:bookmarkStart w:id="4396" w:name="_Toc31206192"/>
      <w:bookmarkStart w:id="4397" w:name="_Toc31208231"/>
      <w:bookmarkStart w:id="4398" w:name="_Toc31210270"/>
      <w:bookmarkStart w:id="4399" w:name="_Toc31212287"/>
      <w:bookmarkStart w:id="4400" w:name="_Toc31214361"/>
      <w:bookmarkStart w:id="4401" w:name="_Toc36798619"/>
      <w:bookmarkStart w:id="4402" w:name="_Toc37149154"/>
      <w:bookmarkStart w:id="4403" w:name="_Toc31200332"/>
      <w:bookmarkStart w:id="4404" w:name="_Toc31202115"/>
      <w:bookmarkStart w:id="4405" w:name="_Toc31204153"/>
      <w:bookmarkStart w:id="4406" w:name="_Toc31206193"/>
      <w:bookmarkStart w:id="4407" w:name="_Toc31208232"/>
      <w:bookmarkStart w:id="4408" w:name="_Toc31210271"/>
      <w:bookmarkStart w:id="4409" w:name="_Toc31212288"/>
      <w:bookmarkStart w:id="4410" w:name="_Toc31214362"/>
      <w:bookmarkStart w:id="4411" w:name="_Toc36798620"/>
      <w:bookmarkStart w:id="4412" w:name="_Toc37149155"/>
      <w:bookmarkStart w:id="4413" w:name="_Toc31200333"/>
      <w:bookmarkStart w:id="4414" w:name="_Toc31202116"/>
      <w:bookmarkStart w:id="4415" w:name="_Toc31204154"/>
      <w:bookmarkStart w:id="4416" w:name="_Toc31206194"/>
      <w:bookmarkStart w:id="4417" w:name="_Toc31208233"/>
      <w:bookmarkStart w:id="4418" w:name="_Toc31210272"/>
      <w:bookmarkStart w:id="4419" w:name="_Toc31212289"/>
      <w:bookmarkStart w:id="4420" w:name="_Toc31214363"/>
      <w:bookmarkStart w:id="4421" w:name="_Toc36798621"/>
      <w:bookmarkStart w:id="4422" w:name="_Toc37149156"/>
      <w:bookmarkStart w:id="4423" w:name="_Toc31200334"/>
      <w:bookmarkStart w:id="4424" w:name="_Toc31202117"/>
      <w:bookmarkStart w:id="4425" w:name="_Toc31204155"/>
      <w:bookmarkStart w:id="4426" w:name="_Toc31206195"/>
      <w:bookmarkStart w:id="4427" w:name="_Toc31208234"/>
      <w:bookmarkStart w:id="4428" w:name="_Toc31210273"/>
      <w:bookmarkStart w:id="4429" w:name="_Toc31212290"/>
      <w:bookmarkStart w:id="4430" w:name="_Toc31214364"/>
      <w:bookmarkStart w:id="4431" w:name="_Toc36798622"/>
      <w:bookmarkStart w:id="4432" w:name="_Toc37149157"/>
      <w:bookmarkStart w:id="4433" w:name="_Toc31200335"/>
      <w:bookmarkStart w:id="4434" w:name="_Toc31202118"/>
      <w:bookmarkStart w:id="4435" w:name="_Toc31204156"/>
      <w:bookmarkStart w:id="4436" w:name="_Toc31206196"/>
      <w:bookmarkStart w:id="4437" w:name="_Toc31208235"/>
      <w:bookmarkStart w:id="4438" w:name="_Toc31210274"/>
      <w:bookmarkStart w:id="4439" w:name="_Toc31212291"/>
      <w:bookmarkStart w:id="4440" w:name="_Toc31214365"/>
      <w:bookmarkStart w:id="4441" w:name="_Toc36798623"/>
      <w:bookmarkStart w:id="4442" w:name="_Toc37149158"/>
      <w:bookmarkStart w:id="4443" w:name="_Toc31200336"/>
      <w:bookmarkStart w:id="4444" w:name="_Toc31202119"/>
      <w:bookmarkStart w:id="4445" w:name="_Toc31204157"/>
      <w:bookmarkStart w:id="4446" w:name="_Toc31206197"/>
      <w:bookmarkStart w:id="4447" w:name="_Toc31208236"/>
      <w:bookmarkStart w:id="4448" w:name="_Toc31210275"/>
      <w:bookmarkStart w:id="4449" w:name="_Toc31212292"/>
      <w:bookmarkStart w:id="4450" w:name="_Toc31214366"/>
      <w:bookmarkStart w:id="4451" w:name="_Toc36798624"/>
      <w:bookmarkStart w:id="4452" w:name="_Toc37149159"/>
      <w:bookmarkStart w:id="4453" w:name="_Toc31200337"/>
      <w:bookmarkStart w:id="4454" w:name="_Toc31202120"/>
      <w:bookmarkStart w:id="4455" w:name="_Toc31204158"/>
      <w:bookmarkStart w:id="4456" w:name="_Toc31206198"/>
      <w:bookmarkStart w:id="4457" w:name="_Toc31208237"/>
      <w:bookmarkStart w:id="4458" w:name="_Toc31210276"/>
      <w:bookmarkStart w:id="4459" w:name="_Toc31212293"/>
      <w:bookmarkStart w:id="4460" w:name="_Toc31214367"/>
      <w:bookmarkStart w:id="4461" w:name="_Toc36798625"/>
      <w:bookmarkStart w:id="4462" w:name="_Toc37149160"/>
      <w:bookmarkStart w:id="4463" w:name="_Toc31200338"/>
      <w:bookmarkStart w:id="4464" w:name="_Toc31202121"/>
      <w:bookmarkStart w:id="4465" w:name="_Toc31204159"/>
      <w:bookmarkStart w:id="4466" w:name="_Toc31206199"/>
      <w:bookmarkStart w:id="4467" w:name="_Toc31208238"/>
      <w:bookmarkStart w:id="4468" w:name="_Toc31210277"/>
      <w:bookmarkStart w:id="4469" w:name="_Toc31212294"/>
      <w:bookmarkStart w:id="4470" w:name="_Toc31214368"/>
      <w:bookmarkStart w:id="4471" w:name="_Toc36798626"/>
      <w:bookmarkStart w:id="4472" w:name="_Toc37149161"/>
      <w:bookmarkStart w:id="4473" w:name="_Toc31200339"/>
      <w:bookmarkStart w:id="4474" w:name="_Toc31202122"/>
      <w:bookmarkStart w:id="4475" w:name="_Toc31204160"/>
      <w:bookmarkStart w:id="4476" w:name="_Toc31206200"/>
      <w:bookmarkStart w:id="4477" w:name="_Toc31208239"/>
      <w:bookmarkStart w:id="4478" w:name="_Toc31210278"/>
      <w:bookmarkStart w:id="4479" w:name="_Toc31212295"/>
      <w:bookmarkStart w:id="4480" w:name="_Toc31214369"/>
      <w:bookmarkStart w:id="4481" w:name="_Toc36798627"/>
      <w:bookmarkStart w:id="4482" w:name="_Toc37149162"/>
      <w:bookmarkStart w:id="4483" w:name="_Toc31200340"/>
      <w:bookmarkStart w:id="4484" w:name="_Toc31202123"/>
      <w:bookmarkStart w:id="4485" w:name="_Toc31204161"/>
      <w:bookmarkStart w:id="4486" w:name="_Toc31206201"/>
      <w:bookmarkStart w:id="4487" w:name="_Toc31208240"/>
      <w:bookmarkStart w:id="4488" w:name="_Toc31210279"/>
      <w:bookmarkStart w:id="4489" w:name="_Toc31212296"/>
      <w:bookmarkStart w:id="4490" w:name="_Toc31214370"/>
      <w:bookmarkStart w:id="4491" w:name="_Toc36798628"/>
      <w:bookmarkStart w:id="4492" w:name="_Toc37149163"/>
      <w:bookmarkStart w:id="4493" w:name="_Toc31200341"/>
      <w:bookmarkStart w:id="4494" w:name="_Toc31202124"/>
      <w:bookmarkStart w:id="4495" w:name="_Toc31204162"/>
      <w:bookmarkStart w:id="4496" w:name="_Toc31206202"/>
      <w:bookmarkStart w:id="4497" w:name="_Toc31208241"/>
      <w:bookmarkStart w:id="4498" w:name="_Toc31210280"/>
      <w:bookmarkStart w:id="4499" w:name="_Toc31212297"/>
      <w:bookmarkStart w:id="4500" w:name="_Toc31214371"/>
      <w:bookmarkStart w:id="4501" w:name="_Toc36798629"/>
      <w:bookmarkStart w:id="4502" w:name="_Toc37149164"/>
      <w:bookmarkStart w:id="4503" w:name="_Toc31200342"/>
      <w:bookmarkStart w:id="4504" w:name="_Toc31202125"/>
      <w:bookmarkStart w:id="4505" w:name="_Toc31204163"/>
      <w:bookmarkStart w:id="4506" w:name="_Toc31206203"/>
      <w:bookmarkStart w:id="4507" w:name="_Toc31208242"/>
      <w:bookmarkStart w:id="4508" w:name="_Toc31210281"/>
      <w:bookmarkStart w:id="4509" w:name="_Toc31212298"/>
      <w:bookmarkStart w:id="4510" w:name="_Toc31214372"/>
      <w:bookmarkStart w:id="4511" w:name="_Toc36798630"/>
      <w:bookmarkStart w:id="4512" w:name="_Toc37149165"/>
      <w:bookmarkStart w:id="4513" w:name="_Toc31200343"/>
      <w:bookmarkStart w:id="4514" w:name="_Toc31202126"/>
      <w:bookmarkStart w:id="4515" w:name="_Toc31204164"/>
      <w:bookmarkStart w:id="4516" w:name="_Toc31206204"/>
      <w:bookmarkStart w:id="4517" w:name="_Toc31208243"/>
      <w:bookmarkStart w:id="4518" w:name="_Toc31210282"/>
      <w:bookmarkStart w:id="4519" w:name="_Toc31212299"/>
      <w:bookmarkStart w:id="4520" w:name="_Toc31214373"/>
      <w:bookmarkStart w:id="4521" w:name="_Toc36798631"/>
      <w:bookmarkStart w:id="4522" w:name="_Toc37149166"/>
      <w:bookmarkStart w:id="4523" w:name="_Toc31200344"/>
      <w:bookmarkStart w:id="4524" w:name="_Toc31202127"/>
      <w:bookmarkStart w:id="4525" w:name="_Toc31204165"/>
      <w:bookmarkStart w:id="4526" w:name="_Toc31206205"/>
      <w:bookmarkStart w:id="4527" w:name="_Toc31208244"/>
      <w:bookmarkStart w:id="4528" w:name="_Toc31210283"/>
      <w:bookmarkStart w:id="4529" w:name="_Toc31212300"/>
      <w:bookmarkStart w:id="4530" w:name="_Toc31214374"/>
      <w:bookmarkStart w:id="4531" w:name="_Toc36798632"/>
      <w:bookmarkStart w:id="4532" w:name="_Toc37149167"/>
      <w:bookmarkStart w:id="4533" w:name="_Toc31200345"/>
      <w:bookmarkStart w:id="4534" w:name="_Toc31202128"/>
      <w:bookmarkStart w:id="4535" w:name="_Toc31204166"/>
      <w:bookmarkStart w:id="4536" w:name="_Toc31206206"/>
      <w:bookmarkStart w:id="4537" w:name="_Toc31208245"/>
      <w:bookmarkStart w:id="4538" w:name="_Toc31210284"/>
      <w:bookmarkStart w:id="4539" w:name="_Toc31212301"/>
      <w:bookmarkStart w:id="4540" w:name="_Toc31214375"/>
      <w:bookmarkStart w:id="4541" w:name="_Toc36798633"/>
      <w:bookmarkStart w:id="4542" w:name="_Toc37149168"/>
      <w:bookmarkStart w:id="4543" w:name="_Toc31200346"/>
      <w:bookmarkStart w:id="4544" w:name="_Toc31202129"/>
      <w:bookmarkStart w:id="4545" w:name="_Toc31204167"/>
      <w:bookmarkStart w:id="4546" w:name="_Toc31206207"/>
      <w:bookmarkStart w:id="4547" w:name="_Toc31208246"/>
      <w:bookmarkStart w:id="4548" w:name="_Toc31210285"/>
      <w:bookmarkStart w:id="4549" w:name="_Toc31212302"/>
      <w:bookmarkStart w:id="4550" w:name="_Toc31214376"/>
      <w:bookmarkStart w:id="4551" w:name="_Toc36798634"/>
      <w:bookmarkStart w:id="4552" w:name="_Toc37149169"/>
      <w:bookmarkStart w:id="4553" w:name="_Toc31200347"/>
      <w:bookmarkStart w:id="4554" w:name="_Toc31202130"/>
      <w:bookmarkStart w:id="4555" w:name="_Toc31204168"/>
      <w:bookmarkStart w:id="4556" w:name="_Toc31206208"/>
      <w:bookmarkStart w:id="4557" w:name="_Toc31208247"/>
      <w:bookmarkStart w:id="4558" w:name="_Toc31210286"/>
      <w:bookmarkStart w:id="4559" w:name="_Toc31212303"/>
      <w:bookmarkStart w:id="4560" w:name="_Toc31214377"/>
      <w:bookmarkStart w:id="4561" w:name="_Toc36798635"/>
      <w:bookmarkStart w:id="4562" w:name="_Toc37149170"/>
      <w:bookmarkStart w:id="4563" w:name="_Toc31200348"/>
      <w:bookmarkStart w:id="4564" w:name="_Toc31202131"/>
      <w:bookmarkStart w:id="4565" w:name="_Toc31204169"/>
      <w:bookmarkStart w:id="4566" w:name="_Toc31206209"/>
      <w:bookmarkStart w:id="4567" w:name="_Toc31208248"/>
      <w:bookmarkStart w:id="4568" w:name="_Toc31210287"/>
      <w:bookmarkStart w:id="4569" w:name="_Toc31212304"/>
      <w:bookmarkStart w:id="4570" w:name="_Toc31214378"/>
      <w:bookmarkStart w:id="4571" w:name="_Toc36798636"/>
      <w:bookmarkStart w:id="4572" w:name="_Toc37149171"/>
      <w:bookmarkStart w:id="4573" w:name="_Toc31200349"/>
      <w:bookmarkStart w:id="4574" w:name="_Toc31202132"/>
      <w:bookmarkStart w:id="4575" w:name="_Toc31204170"/>
      <w:bookmarkStart w:id="4576" w:name="_Toc31206210"/>
      <w:bookmarkStart w:id="4577" w:name="_Toc31208249"/>
      <w:bookmarkStart w:id="4578" w:name="_Toc31210288"/>
      <w:bookmarkStart w:id="4579" w:name="_Toc31212305"/>
      <w:bookmarkStart w:id="4580" w:name="_Toc31214379"/>
      <w:bookmarkStart w:id="4581" w:name="_Toc36798637"/>
      <w:bookmarkStart w:id="4582" w:name="_Toc37149172"/>
      <w:bookmarkStart w:id="4583" w:name="_Toc31200350"/>
      <w:bookmarkStart w:id="4584" w:name="_Toc31202133"/>
      <w:bookmarkStart w:id="4585" w:name="_Toc31204171"/>
      <w:bookmarkStart w:id="4586" w:name="_Toc31206211"/>
      <w:bookmarkStart w:id="4587" w:name="_Toc31208250"/>
      <w:bookmarkStart w:id="4588" w:name="_Toc31210289"/>
      <w:bookmarkStart w:id="4589" w:name="_Toc31212306"/>
      <w:bookmarkStart w:id="4590" w:name="_Toc31214380"/>
      <w:bookmarkStart w:id="4591" w:name="_Toc36798638"/>
      <w:bookmarkStart w:id="4592" w:name="_Toc37149173"/>
      <w:bookmarkStart w:id="4593" w:name="_Toc31200351"/>
      <w:bookmarkStart w:id="4594" w:name="_Toc31202134"/>
      <w:bookmarkStart w:id="4595" w:name="_Toc31204172"/>
      <w:bookmarkStart w:id="4596" w:name="_Toc31206212"/>
      <w:bookmarkStart w:id="4597" w:name="_Toc31208251"/>
      <w:bookmarkStart w:id="4598" w:name="_Toc31210290"/>
      <w:bookmarkStart w:id="4599" w:name="_Toc31212307"/>
      <w:bookmarkStart w:id="4600" w:name="_Toc31214381"/>
      <w:bookmarkStart w:id="4601" w:name="_Toc36798639"/>
      <w:bookmarkStart w:id="4602" w:name="_Toc37149174"/>
      <w:bookmarkStart w:id="4603" w:name="_Toc31200352"/>
      <w:bookmarkStart w:id="4604" w:name="_Toc31202135"/>
      <w:bookmarkStart w:id="4605" w:name="_Toc31204173"/>
      <w:bookmarkStart w:id="4606" w:name="_Toc31206213"/>
      <w:bookmarkStart w:id="4607" w:name="_Toc31208252"/>
      <w:bookmarkStart w:id="4608" w:name="_Toc31210291"/>
      <w:bookmarkStart w:id="4609" w:name="_Toc31212308"/>
      <w:bookmarkStart w:id="4610" w:name="_Toc31214382"/>
      <w:bookmarkStart w:id="4611" w:name="_Toc36798640"/>
      <w:bookmarkStart w:id="4612" w:name="_Toc37149175"/>
      <w:bookmarkStart w:id="4613" w:name="_Toc31200353"/>
      <w:bookmarkStart w:id="4614" w:name="_Toc31202136"/>
      <w:bookmarkStart w:id="4615" w:name="_Toc31204174"/>
      <w:bookmarkStart w:id="4616" w:name="_Toc31206214"/>
      <w:bookmarkStart w:id="4617" w:name="_Toc31208253"/>
      <w:bookmarkStart w:id="4618" w:name="_Toc31210292"/>
      <w:bookmarkStart w:id="4619" w:name="_Toc31212309"/>
      <w:bookmarkStart w:id="4620" w:name="_Toc31214383"/>
      <w:bookmarkStart w:id="4621" w:name="_Toc36798641"/>
      <w:bookmarkStart w:id="4622" w:name="_Toc37149176"/>
      <w:bookmarkStart w:id="4623" w:name="_Toc31200354"/>
      <w:bookmarkStart w:id="4624" w:name="_Toc31202137"/>
      <w:bookmarkStart w:id="4625" w:name="_Toc31204175"/>
      <w:bookmarkStart w:id="4626" w:name="_Toc31206215"/>
      <w:bookmarkStart w:id="4627" w:name="_Toc31208254"/>
      <w:bookmarkStart w:id="4628" w:name="_Toc31210293"/>
      <w:bookmarkStart w:id="4629" w:name="_Toc31212310"/>
      <w:bookmarkStart w:id="4630" w:name="_Toc31214384"/>
      <w:bookmarkStart w:id="4631" w:name="_Toc36798642"/>
      <w:bookmarkStart w:id="4632" w:name="_Toc37149177"/>
      <w:bookmarkStart w:id="4633" w:name="_Toc31200355"/>
      <w:bookmarkStart w:id="4634" w:name="_Toc31202138"/>
      <w:bookmarkStart w:id="4635" w:name="_Toc31204176"/>
      <w:bookmarkStart w:id="4636" w:name="_Toc31206216"/>
      <w:bookmarkStart w:id="4637" w:name="_Toc31208255"/>
      <w:bookmarkStart w:id="4638" w:name="_Toc31210294"/>
      <w:bookmarkStart w:id="4639" w:name="_Toc31212311"/>
      <w:bookmarkStart w:id="4640" w:name="_Toc31214385"/>
      <w:bookmarkStart w:id="4641" w:name="_Toc36798643"/>
      <w:bookmarkStart w:id="4642" w:name="_Toc37149178"/>
      <w:bookmarkStart w:id="4643" w:name="_Toc31200356"/>
      <w:bookmarkStart w:id="4644" w:name="_Toc31202139"/>
      <w:bookmarkStart w:id="4645" w:name="_Toc31204177"/>
      <w:bookmarkStart w:id="4646" w:name="_Toc31206217"/>
      <w:bookmarkStart w:id="4647" w:name="_Toc31208256"/>
      <w:bookmarkStart w:id="4648" w:name="_Toc31210295"/>
      <w:bookmarkStart w:id="4649" w:name="_Toc31212312"/>
      <w:bookmarkStart w:id="4650" w:name="_Toc31214386"/>
      <w:bookmarkStart w:id="4651" w:name="_Toc36798644"/>
      <w:bookmarkStart w:id="4652" w:name="_Toc37149179"/>
      <w:bookmarkStart w:id="4653" w:name="_Toc31200357"/>
      <w:bookmarkStart w:id="4654" w:name="_Toc31202140"/>
      <w:bookmarkStart w:id="4655" w:name="_Toc31204178"/>
      <w:bookmarkStart w:id="4656" w:name="_Toc31206218"/>
      <w:bookmarkStart w:id="4657" w:name="_Toc31208257"/>
      <w:bookmarkStart w:id="4658" w:name="_Toc31210296"/>
      <w:bookmarkStart w:id="4659" w:name="_Toc31212313"/>
      <w:bookmarkStart w:id="4660" w:name="_Toc31214387"/>
      <w:bookmarkStart w:id="4661" w:name="_Toc36798645"/>
      <w:bookmarkStart w:id="4662" w:name="_Toc37149180"/>
      <w:bookmarkStart w:id="4663" w:name="_Toc31200358"/>
      <w:bookmarkStart w:id="4664" w:name="_Toc31202141"/>
      <w:bookmarkStart w:id="4665" w:name="_Toc31204179"/>
      <w:bookmarkStart w:id="4666" w:name="_Toc31206219"/>
      <w:bookmarkStart w:id="4667" w:name="_Toc31208258"/>
      <w:bookmarkStart w:id="4668" w:name="_Toc31210297"/>
      <w:bookmarkStart w:id="4669" w:name="_Toc31212314"/>
      <w:bookmarkStart w:id="4670" w:name="_Toc31214388"/>
      <w:bookmarkStart w:id="4671" w:name="_Toc36798646"/>
      <w:bookmarkStart w:id="4672" w:name="_Toc37149181"/>
      <w:bookmarkStart w:id="4673" w:name="_Toc31200359"/>
      <w:bookmarkStart w:id="4674" w:name="_Toc31202142"/>
      <w:bookmarkStart w:id="4675" w:name="_Toc31204180"/>
      <w:bookmarkStart w:id="4676" w:name="_Toc31206220"/>
      <w:bookmarkStart w:id="4677" w:name="_Toc31208259"/>
      <w:bookmarkStart w:id="4678" w:name="_Toc31210298"/>
      <w:bookmarkStart w:id="4679" w:name="_Toc31212315"/>
      <w:bookmarkStart w:id="4680" w:name="_Toc31214389"/>
      <w:bookmarkStart w:id="4681" w:name="_Toc36798647"/>
      <w:bookmarkStart w:id="4682" w:name="_Toc37149182"/>
      <w:bookmarkStart w:id="4683" w:name="_Toc31200360"/>
      <w:bookmarkStart w:id="4684" w:name="_Toc31202143"/>
      <w:bookmarkStart w:id="4685" w:name="_Toc31204181"/>
      <w:bookmarkStart w:id="4686" w:name="_Toc31206221"/>
      <w:bookmarkStart w:id="4687" w:name="_Toc31208260"/>
      <w:bookmarkStart w:id="4688" w:name="_Toc31210299"/>
      <w:bookmarkStart w:id="4689" w:name="_Toc31212316"/>
      <w:bookmarkStart w:id="4690" w:name="_Toc31214390"/>
      <w:bookmarkStart w:id="4691" w:name="_Toc36798648"/>
      <w:bookmarkStart w:id="4692" w:name="_Toc37149183"/>
      <w:bookmarkStart w:id="4693" w:name="_Toc31200361"/>
      <w:bookmarkStart w:id="4694" w:name="_Toc31202144"/>
      <w:bookmarkStart w:id="4695" w:name="_Toc31204182"/>
      <w:bookmarkStart w:id="4696" w:name="_Toc31206222"/>
      <w:bookmarkStart w:id="4697" w:name="_Toc31208261"/>
      <w:bookmarkStart w:id="4698" w:name="_Toc31210300"/>
      <w:bookmarkStart w:id="4699" w:name="_Toc31212317"/>
      <w:bookmarkStart w:id="4700" w:name="_Toc31214391"/>
      <w:bookmarkStart w:id="4701" w:name="_Toc36798649"/>
      <w:bookmarkStart w:id="4702" w:name="_Toc37149184"/>
      <w:bookmarkStart w:id="4703" w:name="_Toc31200362"/>
      <w:bookmarkStart w:id="4704" w:name="_Toc31202145"/>
      <w:bookmarkStart w:id="4705" w:name="_Toc31204183"/>
      <w:bookmarkStart w:id="4706" w:name="_Toc31206223"/>
      <w:bookmarkStart w:id="4707" w:name="_Toc31208262"/>
      <w:bookmarkStart w:id="4708" w:name="_Toc31210301"/>
      <w:bookmarkStart w:id="4709" w:name="_Toc31212318"/>
      <w:bookmarkStart w:id="4710" w:name="_Toc31214392"/>
      <w:bookmarkStart w:id="4711" w:name="_Toc36798650"/>
      <w:bookmarkStart w:id="4712" w:name="_Toc37149185"/>
      <w:bookmarkStart w:id="4713" w:name="_Toc31200363"/>
      <w:bookmarkStart w:id="4714" w:name="_Toc31202146"/>
      <w:bookmarkStart w:id="4715" w:name="_Toc31204184"/>
      <w:bookmarkStart w:id="4716" w:name="_Toc31206224"/>
      <w:bookmarkStart w:id="4717" w:name="_Toc31208263"/>
      <w:bookmarkStart w:id="4718" w:name="_Toc31210302"/>
      <w:bookmarkStart w:id="4719" w:name="_Toc31212319"/>
      <w:bookmarkStart w:id="4720" w:name="_Toc31214393"/>
      <w:bookmarkStart w:id="4721" w:name="_Toc36798651"/>
      <w:bookmarkStart w:id="4722" w:name="_Toc37149186"/>
      <w:bookmarkStart w:id="4723" w:name="_Toc31200364"/>
      <w:bookmarkStart w:id="4724" w:name="_Toc31202147"/>
      <w:bookmarkStart w:id="4725" w:name="_Toc31204185"/>
      <w:bookmarkStart w:id="4726" w:name="_Toc31206225"/>
      <w:bookmarkStart w:id="4727" w:name="_Toc31208264"/>
      <w:bookmarkStart w:id="4728" w:name="_Toc31210303"/>
      <w:bookmarkStart w:id="4729" w:name="_Toc31212320"/>
      <w:bookmarkStart w:id="4730" w:name="_Toc31214394"/>
      <w:bookmarkStart w:id="4731" w:name="_Toc36798652"/>
      <w:bookmarkStart w:id="4732" w:name="_Toc37149187"/>
      <w:bookmarkStart w:id="4733" w:name="_Toc31200365"/>
      <w:bookmarkStart w:id="4734" w:name="_Toc31202148"/>
      <w:bookmarkStart w:id="4735" w:name="_Toc31204186"/>
      <w:bookmarkStart w:id="4736" w:name="_Toc31206226"/>
      <w:bookmarkStart w:id="4737" w:name="_Toc31208265"/>
      <w:bookmarkStart w:id="4738" w:name="_Toc31210304"/>
      <w:bookmarkStart w:id="4739" w:name="_Toc31212321"/>
      <w:bookmarkStart w:id="4740" w:name="_Toc31214395"/>
      <w:bookmarkStart w:id="4741" w:name="_Toc36798653"/>
      <w:bookmarkStart w:id="4742" w:name="_Toc37149188"/>
      <w:bookmarkStart w:id="4743" w:name="_Toc31200366"/>
      <w:bookmarkStart w:id="4744" w:name="_Toc31202149"/>
      <w:bookmarkStart w:id="4745" w:name="_Toc31204187"/>
      <w:bookmarkStart w:id="4746" w:name="_Toc31206227"/>
      <w:bookmarkStart w:id="4747" w:name="_Toc31208266"/>
      <w:bookmarkStart w:id="4748" w:name="_Toc31210305"/>
      <w:bookmarkStart w:id="4749" w:name="_Toc31212322"/>
      <w:bookmarkStart w:id="4750" w:name="_Toc31214396"/>
      <w:bookmarkStart w:id="4751" w:name="_Toc36798654"/>
      <w:bookmarkStart w:id="4752" w:name="_Toc37149189"/>
      <w:bookmarkStart w:id="4753" w:name="_Toc31200367"/>
      <w:bookmarkStart w:id="4754" w:name="_Toc31202150"/>
      <w:bookmarkStart w:id="4755" w:name="_Toc31204188"/>
      <w:bookmarkStart w:id="4756" w:name="_Toc31206228"/>
      <w:bookmarkStart w:id="4757" w:name="_Toc31208267"/>
      <w:bookmarkStart w:id="4758" w:name="_Toc31210306"/>
      <w:bookmarkStart w:id="4759" w:name="_Toc31212323"/>
      <w:bookmarkStart w:id="4760" w:name="_Toc31214397"/>
      <w:bookmarkStart w:id="4761" w:name="_Toc36798655"/>
      <w:bookmarkStart w:id="4762" w:name="_Toc37149190"/>
      <w:bookmarkStart w:id="4763" w:name="_Toc31200368"/>
      <w:bookmarkStart w:id="4764" w:name="_Toc31202151"/>
      <w:bookmarkStart w:id="4765" w:name="_Toc31204189"/>
      <w:bookmarkStart w:id="4766" w:name="_Toc31206229"/>
      <w:bookmarkStart w:id="4767" w:name="_Toc31208268"/>
      <w:bookmarkStart w:id="4768" w:name="_Toc31210307"/>
      <w:bookmarkStart w:id="4769" w:name="_Toc31212324"/>
      <w:bookmarkStart w:id="4770" w:name="_Toc31214398"/>
      <w:bookmarkStart w:id="4771" w:name="_Toc36798656"/>
      <w:bookmarkStart w:id="4772" w:name="_Toc37149191"/>
      <w:bookmarkStart w:id="4773" w:name="_Toc31200369"/>
      <w:bookmarkStart w:id="4774" w:name="_Toc31202152"/>
      <w:bookmarkStart w:id="4775" w:name="_Toc31204190"/>
      <w:bookmarkStart w:id="4776" w:name="_Toc31206230"/>
      <w:bookmarkStart w:id="4777" w:name="_Toc31208269"/>
      <w:bookmarkStart w:id="4778" w:name="_Toc31210308"/>
      <w:bookmarkStart w:id="4779" w:name="_Toc31212325"/>
      <w:bookmarkStart w:id="4780" w:name="_Toc31214399"/>
      <w:bookmarkStart w:id="4781" w:name="_Toc36798657"/>
      <w:bookmarkStart w:id="4782" w:name="_Toc37149192"/>
      <w:bookmarkStart w:id="4783" w:name="_Toc31200370"/>
      <w:bookmarkStart w:id="4784" w:name="_Toc31202153"/>
      <w:bookmarkStart w:id="4785" w:name="_Toc31204191"/>
      <w:bookmarkStart w:id="4786" w:name="_Toc31206231"/>
      <w:bookmarkStart w:id="4787" w:name="_Toc31208270"/>
      <w:bookmarkStart w:id="4788" w:name="_Toc31210309"/>
      <w:bookmarkStart w:id="4789" w:name="_Toc31212326"/>
      <w:bookmarkStart w:id="4790" w:name="_Toc31214400"/>
      <w:bookmarkStart w:id="4791" w:name="_Toc36798658"/>
      <w:bookmarkStart w:id="4792" w:name="_Toc37149193"/>
      <w:bookmarkStart w:id="4793" w:name="_Toc31200371"/>
      <w:bookmarkStart w:id="4794" w:name="_Toc31202154"/>
      <w:bookmarkStart w:id="4795" w:name="_Toc31204192"/>
      <w:bookmarkStart w:id="4796" w:name="_Toc31206232"/>
      <w:bookmarkStart w:id="4797" w:name="_Toc31208271"/>
      <w:bookmarkStart w:id="4798" w:name="_Toc31210310"/>
      <w:bookmarkStart w:id="4799" w:name="_Toc31212327"/>
      <w:bookmarkStart w:id="4800" w:name="_Toc31214401"/>
      <w:bookmarkStart w:id="4801" w:name="_Toc36798659"/>
      <w:bookmarkStart w:id="4802" w:name="_Toc37149194"/>
      <w:bookmarkStart w:id="4803" w:name="_Toc31200372"/>
      <w:bookmarkStart w:id="4804" w:name="_Toc31202155"/>
      <w:bookmarkStart w:id="4805" w:name="_Toc31204193"/>
      <w:bookmarkStart w:id="4806" w:name="_Toc31206233"/>
      <w:bookmarkStart w:id="4807" w:name="_Toc31208272"/>
      <w:bookmarkStart w:id="4808" w:name="_Toc31210311"/>
      <w:bookmarkStart w:id="4809" w:name="_Toc31212328"/>
      <w:bookmarkStart w:id="4810" w:name="_Toc31214402"/>
      <w:bookmarkStart w:id="4811" w:name="_Toc36798660"/>
      <w:bookmarkStart w:id="4812" w:name="_Toc37149195"/>
      <w:bookmarkStart w:id="4813" w:name="_Toc31200373"/>
      <w:bookmarkStart w:id="4814" w:name="_Toc31202156"/>
      <w:bookmarkStart w:id="4815" w:name="_Toc31204194"/>
      <w:bookmarkStart w:id="4816" w:name="_Toc31206234"/>
      <w:bookmarkStart w:id="4817" w:name="_Toc31208273"/>
      <w:bookmarkStart w:id="4818" w:name="_Toc31210312"/>
      <w:bookmarkStart w:id="4819" w:name="_Toc31212329"/>
      <w:bookmarkStart w:id="4820" w:name="_Toc31214403"/>
      <w:bookmarkStart w:id="4821" w:name="_Toc36798661"/>
      <w:bookmarkStart w:id="4822" w:name="_Toc37149196"/>
      <w:bookmarkStart w:id="4823" w:name="_Toc31200374"/>
      <w:bookmarkStart w:id="4824" w:name="_Toc31202157"/>
      <w:bookmarkStart w:id="4825" w:name="_Toc31204195"/>
      <w:bookmarkStart w:id="4826" w:name="_Toc31206235"/>
      <w:bookmarkStart w:id="4827" w:name="_Toc31208274"/>
      <w:bookmarkStart w:id="4828" w:name="_Toc31210313"/>
      <w:bookmarkStart w:id="4829" w:name="_Toc31212330"/>
      <w:bookmarkStart w:id="4830" w:name="_Toc31214404"/>
      <w:bookmarkStart w:id="4831" w:name="_Toc36798662"/>
      <w:bookmarkStart w:id="4832" w:name="_Toc37149197"/>
      <w:bookmarkStart w:id="4833" w:name="_Toc31200375"/>
      <w:bookmarkStart w:id="4834" w:name="_Toc31202158"/>
      <w:bookmarkStart w:id="4835" w:name="_Toc31204196"/>
      <w:bookmarkStart w:id="4836" w:name="_Toc31206236"/>
      <w:bookmarkStart w:id="4837" w:name="_Toc31208275"/>
      <w:bookmarkStart w:id="4838" w:name="_Toc31210314"/>
      <w:bookmarkStart w:id="4839" w:name="_Toc31212331"/>
      <w:bookmarkStart w:id="4840" w:name="_Toc31214405"/>
      <w:bookmarkStart w:id="4841" w:name="_Toc36798663"/>
      <w:bookmarkStart w:id="4842" w:name="_Toc37149198"/>
      <w:bookmarkStart w:id="4843" w:name="_Toc31200376"/>
      <w:bookmarkStart w:id="4844" w:name="_Toc31202159"/>
      <w:bookmarkStart w:id="4845" w:name="_Toc31204197"/>
      <w:bookmarkStart w:id="4846" w:name="_Toc31206237"/>
      <w:bookmarkStart w:id="4847" w:name="_Toc31208276"/>
      <w:bookmarkStart w:id="4848" w:name="_Toc31210315"/>
      <w:bookmarkStart w:id="4849" w:name="_Toc31212332"/>
      <w:bookmarkStart w:id="4850" w:name="_Toc31214406"/>
      <w:bookmarkStart w:id="4851" w:name="_Toc36798664"/>
      <w:bookmarkStart w:id="4852" w:name="_Toc37149199"/>
      <w:bookmarkStart w:id="4853" w:name="_Toc31200377"/>
      <w:bookmarkStart w:id="4854" w:name="_Toc31202160"/>
      <w:bookmarkStart w:id="4855" w:name="_Toc31204198"/>
      <w:bookmarkStart w:id="4856" w:name="_Toc31206238"/>
      <w:bookmarkStart w:id="4857" w:name="_Toc31208277"/>
      <w:bookmarkStart w:id="4858" w:name="_Toc31210316"/>
      <w:bookmarkStart w:id="4859" w:name="_Toc31212333"/>
      <w:bookmarkStart w:id="4860" w:name="_Toc31214407"/>
      <w:bookmarkStart w:id="4861" w:name="_Toc36798665"/>
      <w:bookmarkStart w:id="4862" w:name="_Toc37149200"/>
      <w:bookmarkStart w:id="4863" w:name="_Toc31200378"/>
      <w:bookmarkStart w:id="4864" w:name="_Toc31202161"/>
      <w:bookmarkStart w:id="4865" w:name="_Toc31204199"/>
      <w:bookmarkStart w:id="4866" w:name="_Toc31206239"/>
      <w:bookmarkStart w:id="4867" w:name="_Toc31208278"/>
      <w:bookmarkStart w:id="4868" w:name="_Toc31210317"/>
      <w:bookmarkStart w:id="4869" w:name="_Toc31212334"/>
      <w:bookmarkStart w:id="4870" w:name="_Toc31214408"/>
      <w:bookmarkStart w:id="4871" w:name="_Toc36798666"/>
      <w:bookmarkStart w:id="4872" w:name="_Toc37149201"/>
      <w:bookmarkStart w:id="4873" w:name="_Toc31200379"/>
      <w:bookmarkStart w:id="4874" w:name="_Toc31202162"/>
      <w:bookmarkStart w:id="4875" w:name="_Toc31204200"/>
      <w:bookmarkStart w:id="4876" w:name="_Toc31206240"/>
      <w:bookmarkStart w:id="4877" w:name="_Toc31208279"/>
      <w:bookmarkStart w:id="4878" w:name="_Toc31210318"/>
      <w:bookmarkStart w:id="4879" w:name="_Toc31212335"/>
      <w:bookmarkStart w:id="4880" w:name="_Toc31214409"/>
      <w:bookmarkStart w:id="4881" w:name="_Toc36798667"/>
      <w:bookmarkStart w:id="4882" w:name="_Toc37149202"/>
      <w:bookmarkStart w:id="4883" w:name="_Toc31200380"/>
      <w:bookmarkStart w:id="4884" w:name="_Toc31202163"/>
      <w:bookmarkStart w:id="4885" w:name="_Toc31204201"/>
      <w:bookmarkStart w:id="4886" w:name="_Toc31206241"/>
      <w:bookmarkStart w:id="4887" w:name="_Toc31208280"/>
      <w:bookmarkStart w:id="4888" w:name="_Toc31210319"/>
      <w:bookmarkStart w:id="4889" w:name="_Toc31212336"/>
      <w:bookmarkStart w:id="4890" w:name="_Toc31214410"/>
      <w:bookmarkStart w:id="4891" w:name="_Toc36798668"/>
      <w:bookmarkStart w:id="4892" w:name="_Toc37149203"/>
      <w:bookmarkStart w:id="4893" w:name="_Toc31200381"/>
      <w:bookmarkStart w:id="4894" w:name="_Toc31202164"/>
      <w:bookmarkStart w:id="4895" w:name="_Toc31204202"/>
      <w:bookmarkStart w:id="4896" w:name="_Toc31206242"/>
      <w:bookmarkStart w:id="4897" w:name="_Toc31208281"/>
      <w:bookmarkStart w:id="4898" w:name="_Toc31210320"/>
      <w:bookmarkStart w:id="4899" w:name="_Toc31212337"/>
      <w:bookmarkStart w:id="4900" w:name="_Toc31214411"/>
      <w:bookmarkStart w:id="4901" w:name="_Toc36798669"/>
      <w:bookmarkStart w:id="4902" w:name="_Toc37149204"/>
      <w:bookmarkStart w:id="4903" w:name="_Toc31200382"/>
      <w:bookmarkStart w:id="4904" w:name="_Toc31202165"/>
      <w:bookmarkStart w:id="4905" w:name="_Toc31204203"/>
      <w:bookmarkStart w:id="4906" w:name="_Toc31206243"/>
      <w:bookmarkStart w:id="4907" w:name="_Toc31208282"/>
      <w:bookmarkStart w:id="4908" w:name="_Toc31210321"/>
      <w:bookmarkStart w:id="4909" w:name="_Toc31212338"/>
      <w:bookmarkStart w:id="4910" w:name="_Toc31214412"/>
      <w:bookmarkStart w:id="4911" w:name="_Toc36798670"/>
      <w:bookmarkStart w:id="4912" w:name="_Toc37149205"/>
      <w:bookmarkStart w:id="4913" w:name="_Toc31200383"/>
      <w:bookmarkStart w:id="4914" w:name="_Toc31202166"/>
      <w:bookmarkStart w:id="4915" w:name="_Toc31204204"/>
      <w:bookmarkStart w:id="4916" w:name="_Toc31206244"/>
      <w:bookmarkStart w:id="4917" w:name="_Toc31208283"/>
      <w:bookmarkStart w:id="4918" w:name="_Toc31210322"/>
      <w:bookmarkStart w:id="4919" w:name="_Toc31212339"/>
      <w:bookmarkStart w:id="4920" w:name="_Toc31214413"/>
      <w:bookmarkStart w:id="4921" w:name="_Toc36798671"/>
      <w:bookmarkStart w:id="4922" w:name="_Toc37149206"/>
      <w:bookmarkStart w:id="4923" w:name="_Toc31200384"/>
      <w:bookmarkStart w:id="4924" w:name="_Toc31202167"/>
      <w:bookmarkStart w:id="4925" w:name="_Toc31204205"/>
      <w:bookmarkStart w:id="4926" w:name="_Toc31206245"/>
      <w:bookmarkStart w:id="4927" w:name="_Toc31208284"/>
      <w:bookmarkStart w:id="4928" w:name="_Toc31210323"/>
      <w:bookmarkStart w:id="4929" w:name="_Toc31212340"/>
      <w:bookmarkStart w:id="4930" w:name="_Toc31214414"/>
      <w:bookmarkStart w:id="4931" w:name="_Toc36798672"/>
      <w:bookmarkStart w:id="4932" w:name="_Toc37149207"/>
      <w:bookmarkStart w:id="4933" w:name="_Toc31200385"/>
      <w:bookmarkStart w:id="4934" w:name="_Toc31202168"/>
      <w:bookmarkStart w:id="4935" w:name="_Toc31204206"/>
      <w:bookmarkStart w:id="4936" w:name="_Toc31206246"/>
      <w:bookmarkStart w:id="4937" w:name="_Toc31208285"/>
      <w:bookmarkStart w:id="4938" w:name="_Toc31210324"/>
      <w:bookmarkStart w:id="4939" w:name="_Toc31212341"/>
      <w:bookmarkStart w:id="4940" w:name="_Toc31214415"/>
      <w:bookmarkStart w:id="4941" w:name="_Toc36798673"/>
      <w:bookmarkStart w:id="4942" w:name="_Toc37149208"/>
      <w:bookmarkStart w:id="4943" w:name="_Toc31200386"/>
      <w:bookmarkStart w:id="4944" w:name="_Toc31202169"/>
      <w:bookmarkStart w:id="4945" w:name="_Toc31204207"/>
      <w:bookmarkStart w:id="4946" w:name="_Toc31206247"/>
      <w:bookmarkStart w:id="4947" w:name="_Toc31208286"/>
      <w:bookmarkStart w:id="4948" w:name="_Toc31210325"/>
      <w:bookmarkStart w:id="4949" w:name="_Toc31212342"/>
      <w:bookmarkStart w:id="4950" w:name="_Toc31214416"/>
      <w:bookmarkStart w:id="4951" w:name="_Toc36798674"/>
      <w:bookmarkStart w:id="4952" w:name="_Toc37149209"/>
      <w:bookmarkStart w:id="4953" w:name="_Toc31200387"/>
      <w:bookmarkStart w:id="4954" w:name="_Toc31202170"/>
      <w:bookmarkStart w:id="4955" w:name="_Toc31204208"/>
      <w:bookmarkStart w:id="4956" w:name="_Toc31206248"/>
      <w:bookmarkStart w:id="4957" w:name="_Toc31208287"/>
      <w:bookmarkStart w:id="4958" w:name="_Toc31210326"/>
      <w:bookmarkStart w:id="4959" w:name="_Toc31212343"/>
      <w:bookmarkStart w:id="4960" w:name="_Toc31214417"/>
      <w:bookmarkStart w:id="4961" w:name="_Toc36798675"/>
      <w:bookmarkStart w:id="4962" w:name="_Toc37149210"/>
      <w:bookmarkStart w:id="4963" w:name="_Toc31200388"/>
      <w:bookmarkStart w:id="4964" w:name="_Toc31202171"/>
      <w:bookmarkStart w:id="4965" w:name="_Toc31204209"/>
      <w:bookmarkStart w:id="4966" w:name="_Toc31206249"/>
      <w:bookmarkStart w:id="4967" w:name="_Toc31208288"/>
      <w:bookmarkStart w:id="4968" w:name="_Toc31210327"/>
      <w:bookmarkStart w:id="4969" w:name="_Toc31212344"/>
      <w:bookmarkStart w:id="4970" w:name="_Toc31214418"/>
      <w:bookmarkStart w:id="4971" w:name="_Toc36798676"/>
      <w:bookmarkStart w:id="4972" w:name="_Toc37149211"/>
      <w:bookmarkStart w:id="4973" w:name="_Toc31200389"/>
      <w:bookmarkStart w:id="4974" w:name="_Toc31202172"/>
      <w:bookmarkStart w:id="4975" w:name="_Toc31204210"/>
      <w:bookmarkStart w:id="4976" w:name="_Toc31206250"/>
      <w:bookmarkStart w:id="4977" w:name="_Toc31208289"/>
      <w:bookmarkStart w:id="4978" w:name="_Toc31210328"/>
      <w:bookmarkStart w:id="4979" w:name="_Toc31212345"/>
      <w:bookmarkStart w:id="4980" w:name="_Toc31214419"/>
      <w:bookmarkStart w:id="4981" w:name="_Toc36798677"/>
      <w:bookmarkStart w:id="4982" w:name="_Toc37149212"/>
      <w:bookmarkStart w:id="4983" w:name="_Toc31200390"/>
      <w:bookmarkStart w:id="4984" w:name="_Toc31202173"/>
      <w:bookmarkStart w:id="4985" w:name="_Toc31204211"/>
      <w:bookmarkStart w:id="4986" w:name="_Toc31206251"/>
      <w:bookmarkStart w:id="4987" w:name="_Toc31208290"/>
      <w:bookmarkStart w:id="4988" w:name="_Toc31210329"/>
      <w:bookmarkStart w:id="4989" w:name="_Toc31212346"/>
      <w:bookmarkStart w:id="4990" w:name="_Toc31214420"/>
      <w:bookmarkStart w:id="4991" w:name="_Toc36798678"/>
      <w:bookmarkStart w:id="4992" w:name="_Toc37149213"/>
      <w:bookmarkStart w:id="4993" w:name="_Toc31200391"/>
      <w:bookmarkStart w:id="4994" w:name="_Toc31202174"/>
      <w:bookmarkStart w:id="4995" w:name="_Toc31204212"/>
      <w:bookmarkStart w:id="4996" w:name="_Toc31206252"/>
      <w:bookmarkStart w:id="4997" w:name="_Toc31208291"/>
      <w:bookmarkStart w:id="4998" w:name="_Toc31210330"/>
      <w:bookmarkStart w:id="4999" w:name="_Toc31212347"/>
      <w:bookmarkStart w:id="5000" w:name="_Toc31214421"/>
      <w:bookmarkStart w:id="5001" w:name="_Toc36798679"/>
      <w:bookmarkStart w:id="5002" w:name="_Toc37149214"/>
      <w:bookmarkStart w:id="5003" w:name="_Toc31200392"/>
      <w:bookmarkStart w:id="5004" w:name="_Toc31202175"/>
      <w:bookmarkStart w:id="5005" w:name="_Toc31204213"/>
      <w:bookmarkStart w:id="5006" w:name="_Toc31206253"/>
      <w:bookmarkStart w:id="5007" w:name="_Toc31208292"/>
      <w:bookmarkStart w:id="5008" w:name="_Toc31210331"/>
      <w:bookmarkStart w:id="5009" w:name="_Toc31212348"/>
      <w:bookmarkStart w:id="5010" w:name="_Toc31214422"/>
      <w:bookmarkStart w:id="5011" w:name="_Toc36798680"/>
      <w:bookmarkStart w:id="5012" w:name="_Toc37149215"/>
      <w:bookmarkStart w:id="5013" w:name="_Toc31200393"/>
      <w:bookmarkStart w:id="5014" w:name="_Toc31202176"/>
      <w:bookmarkStart w:id="5015" w:name="_Toc31204214"/>
      <w:bookmarkStart w:id="5016" w:name="_Toc31206254"/>
      <w:bookmarkStart w:id="5017" w:name="_Toc31208293"/>
      <w:bookmarkStart w:id="5018" w:name="_Toc31210332"/>
      <w:bookmarkStart w:id="5019" w:name="_Toc31212349"/>
      <w:bookmarkStart w:id="5020" w:name="_Toc31214423"/>
      <w:bookmarkStart w:id="5021" w:name="_Toc36798681"/>
      <w:bookmarkStart w:id="5022" w:name="_Toc37149216"/>
      <w:bookmarkStart w:id="5023" w:name="_Toc31200394"/>
      <w:bookmarkStart w:id="5024" w:name="_Toc31202177"/>
      <w:bookmarkStart w:id="5025" w:name="_Toc31204215"/>
      <w:bookmarkStart w:id="5026" w:name="_Toc31206255"/>
      <w:bookmarkStart w:id="5027" w:name="_Toc31208294"/>
      <w:bookmarkStart w:id="5028" w:name="_Toc31210333"/>
      <w:bookmarkStart w:id="5029" w:name="_Toc31212350"/>
      <w:bookmarkStart w:id="5030" w:name="_Toc31214424"/>
      <w:bookmarkStart w:id="5031" w:name="_Toc36798682"/>
      <w:bookmarkStart w:id="5032" w:name="_Toc37149217"/>
      <w:bookmarkStart w:id="5033" w:name="_Toc31200395"/>
      <w:bookmarkStart w:id="5034" w:name="_Toc31202178"/>
      <w:bookmarkStart w:id="5035" w:name="_Toc31204216"/>
      <w:bookmarkStart w:id="5036" w:name="_Toc31206256"/>
      <w:bookmarkStart w:id="5037" w:name="_Toc31208295"/>
      <w:bookmarkStart w:id="5038" w:name="_Toc31210334"/>
      <w:bookmarkStart w:id="5039" w:name="_Toc31212351"/>
      <w:bookmarkStart w:id="5040" w:name="_Toc31214425"/>
      <w:bookmarkStart w:id="5041" w:name="_Toc36798683"/>
      <w:bookmarkStart w:id="5042" w:name="_Toc37149218"/>
      <w:bookmarkStart w:id="5043" w:name="_Toc31200396"/>
      <w:bookmarkStart w:id="5044" w:name="_Toc31202179"/>
      <w:bookmarkStart w:id="5045" w:name="_Toc31204217"/>
      <w:bookmarkStart w:id="5046" w:name="_Toc31206257"/>
      <w:bookmarkStart w:id="5047" w:name="_Toc31208296"/>
      <w:bookmarkStart w:id="5048" w:name="_Toc31210335"/>
      <w:bookmarkStart w:id="5049" w:name="_Toc31212352"/>
      <w:bookmarkStart w:id="5050" w:name="_Toc31214426"/>
      <w:bookmarkStart w:id="5051" w:name="_Toc36798684"/>
      <w:bookmarkStart w:id="5052" w:name="_Toc37149219"/>
      <w:bookmarkStart w:id="5053" w:name="_Toc31200397"/>
      <w:bookmarkStart w:id="5054" w:name="_Toc31202180"/>
      <w:bookmarkStart w:id="5055" w:name="_Toc31204218"/>
      <w:bookmarkStart w:id="5056" w:name="_Toc31206258"/>
      <w:bookmarkStart w:id="5057" w:name="_Toc31208297"/>
      <w:bookmarkStart w:id="5058" w:name="_Toc31210336"/>
      <w:bookmarkStart w:id="5059" w:name="_Toc31212353"/>
      <w:bookmarkStart w:id="5060" w:name="_Toc31214427"/>
      <w:bookmarkStart w:id="5061" w:name="_Toc36798685"/>
      <w:bookmarkStart w:id="5062" w:name="_Toc37149220"/>
      <w:bookmarkStart w:id="5063" w:name="_Toc31200398"/>
      <w:bookmarkStart w:id="5064" w:name="_Toc31202181"/>
      <w:bookmarkStart w:id="5065" w:name="_Toc31204219"/>
      <w:bookmarkStart w:id="5066" w:name="_Toc31206259"/>
      <w:bookmarkStart w:id="5067" w:name="_Toc31208298"/>
      <w:bookmarkStart w:id="5068" w:name="_Toc31210337"/>
      <w:bookmarkStart w:id="5069" w:name="_Toc31212354"/>
      <w:bookmarkStart w:id="5070" w:name="_Toc31214428"/>
      <w:bookmarkStart w:id="5071" w:name="_Toc36798686"/>
      <w:bookmarkStart w:id="5072" w:name="_Toc37149221"/>
      <w:bookmarkStart w:id="5073" w:name="_Toc31200399"/>
      <w:bookmarkStart w:id="5074" w:name="_Toc31202182"/>
      <w:bookmarkStart w:id="5075" w:name="_Toc31204220"/>
      <w:bookmarkStart w:id="5076" w:name="_Toc31206260"/>
      <w:bookmarkStart w:id="5077" w:name="_Toc31208299"/>
      <w:bookmarkStart w:id="5078" w:name="_Toc31210338"/>
      <w:bookmarkStart w:id="5079" w:name="_Toc31212355"/>
      <w:bookmarkStart w:id="5080" w:name="_Toc31214429"/>
      <w:bookmarkStart w:id="5081" w:name="_Toc36798687"/>
      <w:bookmarkStart w:id="5082" w:name="_Toc37149222"/>
      <w:bookmarkStart w:id="5083" w:name="_Toc31200400"/>
      <w:bookmarkStart w:id="5084" w:name="_Toc31202183"/>
      <w:bookmarkStart w:id="5085" w:name="_Toc31204221"/>
      <w:bookmarkStart w:id="5086" w:name="_Toc31206261"/>
      <w:bookmarkStart w:id="5087" w:name="_Toc31208300"/>
      <w:bookmarkStart w:id="5088" w:name="_Toc31210339"/>
      <w:bookmarkStart w:id="5089" w:name="_Toc31212356"/>
      <w:bookmarkStart w:id="5090" w:name="_Toc31214430"/>
      <w:bookmarkStart w:id="5091" w:name="_Toc36798688"/>
      <w:bookmarkStart w:id="5092" w:name="_Toc37149223"/>
      <w:bookmarkStart w:id="5093" w:name="_Toc31200401"/>
      <w:bookmarkStart w:id="5094" w:name="_Toc31202184"/>
      <w:bookmarkStart w:id="5095" w:name="_Toc31204222"/>
      <w:bookmarkStart w:id="5096" w:name="_Toc31206262"/>
      <w:bookmarkStart w:id="5097" w:name="_Toc31208301"/>
      <w:bookmarkStart w:id="5098" w:name="_Toc31210340"/>
      <w:bookmarkStart w:id="5099" w:name="_Toc31212357"/>
      <w:bookmarkStart w:id="5100" w:name="_Toc31214431"/>
      <w:bookmarkStart w:id="5101" w:name="_Toc36798689"/>
      <w:bookmarkStart w:id="5102" w:name="_Toc37149224"/>
      <w:bookmarkStart w:id="5103" w:name="_Toc31200402"/>
      <w:bookmarkStart w:id="5104" w:name="_Toc31202185"/>
      <w:bookmarkStart w:id="5105" w:name="_Toc31204223"/>
      <w:bookmarkStart w:id="5106" w:name="_Toc31206263"/>
      <w:bookmarkStart w:id="5107" w:name="_Toc31208302"/>
      <w:bookmarkStart w:id="5108" w:name="_Toc31210341"/>
      <w:bookmarkStart w:id="5109" w:name="_Toc31212358"/>
      <w:bookmarkStart w:id="5110" w:name="_Toc31214432"/>
      <w:bookmarkStart w:id="5111" w:name="_Toc36798690"/>
      <w:bookmarkStart w:id="5112" w:name="_Toc37149225"/>
      <w:bookmarkStart w:id="5113" w:name="_Toc31200403"/>
      <w:bookmarkStart w:id="5114" w:name="_Toc31202186"/>
      <w:bookmarkStart w:id="5115" w:name="_Toc31204224"/>
      <w:bookmarkStart w:id="5116" w:name="_Toc31206264"/>
      <w:bookmarkStart w:id="5117" w:name="_Toc31208303"/>
      <w:bookmarkStart w:id="5118" w:name="_Toc31210342"/>
      <w:bookmarkStart w:id="5119" w:name="_Toc31212359"/>
      <w:bookmarkStart w:id="5120" w:name="_Toc31214433"/>
      <w:bookmarkStart w:id="5121" w:name="_Toc36798691"/>
      <w:bookmarkStart w:id="5122" w:name="_Toc37149226"/>
      <w:bookmarkStart w:id="5123" w:name="_Toc31200404"/>
      <w:bookmarkStart w:id="5124" w:name="_Toc31202187"/>
      <w:bookmarkStart w:id="5125" w:name="_Toc31204225"/>
      <w:bookmarkStart w:id="5126" w:name="_Toc31206265"/>
      <w:bookmarkStart w:id="5127" w:name="_Toc31208304"/>
      <w:bookmarkStart w:id="5128" w:name="_Toc31210343"/>
      <w:bookmarkStart w:id="5129" w:name="_Toc31212360"/>
      <w:bookmarkStart w:id="5130" w:name="_Toc31214434"/>
      <w:bookmarkStart w:id="5131" w:name="_Toc36798692"/>
      <w:bookmarkStart w:id="5132" w:name="_Toc37149227"/>
      <w:bookmarkStart w:id="5133" w:name="_Toc31200405"/>
      <w:bookmarkStart w:id="5134" w:name="_Toc31202188"/>
      <w:bookmarkStart w:id="5135" w:name="_Toc31204226"/>
      <w:bookmarkStart w:id="5136" w:name="_Toc31206266"/>
      <w:bookmarkStart w:id="5137" w:name="_Toc31208305"/>
      <w:bookmarkStart w:id="5138" w:name="_Toc31210344"/>
      <w:bookmarkStart w:id="5139" w:name="_Toc31212361"/>
      <w:bookmarkStart w:id="5140" w:name="_Toc31214435"/>
      <w:bookmarkStart w:id="5141" w:name="_Toc36798693"/>
      <w:bookmarkStart w:id="5142" w:name="_Toc37149228"/>
      <w:bookmarkStart w:id="5143" w:name="_Toc31200406"/>
      <w:bookmarkStart w:id="5144" w:name="_Toc31202189"/>
      <w:bookmarkStart w:id="5145" w:name="_Toc31204227"/>
      <w:bookmarkStart w:id="5146" w:name="_Toc31206267"/>
      <w:bookmarkStart w:id="5147" w:name="_Toc31208306"/>
      <w:bookmarkStart w:id="5148" w:name="_Toc31210345"/>
      <w:bookmarkStart w:id="5149" w:name="_Toc31212362"/>
      <w:bookmarkStart w:id="5150" w:name="_Toc31214436"/>
      <w:bookmarkStart w:id="5151" w:name="_Toc36798694"/>
      <w:bookmarkStart w:id="5152" w:name="_Toc37149229"/>
      <w:bookmarkStart w:id="5153" w:name="_Toc31200407"/>
      <w:bookmarkStart w:id="5154" w:name="_Toc31202190"/>
      <w:bookmarkStart w:id="5155" w:name="_Toc31204228"/>
      <w:bookmarkStart w:id="5156" w:name="_Toc31206268"/>
      <w:bookmarkStart w:id="5157" w:name="_Toc31208307"/>
      <w:bookmarkStart w:id="5158" w:name="_Toc31210346"/>
      <w:bookmarkStart w:id="5159" w:name="_Toc31212363"/>
      <w:bookmarkStart w:id="5160" w:name="_Toc31214437"/>
      <w:bookmarkStart w:id="5161" w:name="_Toc36798695"/>
      <w:bookmarkStart w:id="5162" w:name="_Toc37149230"/>
      <w:bookmarkStart w:id="5163" w:name="_Toc31200408"/>
      <w:bookmarkStart w:id="5164" w:name="_Toc31202191"/>
      <w:bookmarkStart w:id="5165" w:name="_Toc31204229"/>
      <w:bookmarkStart w:id="5166" w:name="_Toc31206269"/>
      <w:bookmarkStart w:id="5167" w:name="_Toc31208308"/>
      <w:bookmarkStart w:id="5168" w:name="_Toc31210347"/>
      <w:bookmarkStart w:id="5169" w:name="_Toc31212364"/>
      <w:bookmarkStart w:id="5170" w:name="_Toc31214438"/>
      <w:bookmarkStart w:id="5171" w:name="_Toc36798696"/>
      <w:bookmarkStart w:id="5172" w:name="_Toc37149231"/>
      <w:bookmarkStart w:id="5173" w:name="_Toc31200409"/>
      <w:bookmarkStart w:id="5174" w:name="_Toc31202192"/>
      <w:bookmarkStart w:id="5175" w:name="_Toc31204230"/>
      <w:bookmarkStart w:id="5176" w:name="_Toc31206270"/>
      <w:bookmarkStart w:id="5177" w:name="_Toc31208309"/>
      <w:bookmarkStart w:id="5178" w:name="_Toc31210348"/>
      <w:bookmarkStart w:id="5179" w:name="_Toc31212365"/>
      <w:bookmarkStart w:id="5180" w:name="_Toc31214439"/>
      <w:bookmarkStart w:id="5181" w:name="_Toc36798697"/>
      <w:bookmarkStart w:id="5182" w:name="_Toc37149232"/>
      <w:bookmarkStart w:id="5183" w:name="_Toc31200410"/>
      <w:bookmarkStart w:id="5184" w:name="_Toc31202193"/>
      <w:bookmarkStart w:id="5185" w:name="_Toc31204231"/>
      <w:bookmarkStart w:id="5186" w:name="_Toc31206271"/>
      <w:bookmarkStart w:id="5187" w:name="_Toc31208310"/>
      <w:bookmarkStart w:id="5188" w:name="_Toc31210349"/>
      <w:bookmarkStart w:id="5189" w:name="_Toc31212366"/>
      <w:bookmarkStart w:id="5190" w:name="_Toc31214440"/>
      <w:bookmarkStart w:id="5191" w:name="_Toc36798698"/>
      <w:bookmarkStart w:id="5192" w:name="_Toc37149233"/>
      <w:bookmarkStart w:id="5193" w:name="_Toc31200411"/>
      <w:bookmarkStart w:id="5194" w:name="_Toc31202194"/>
      <w:bookmarkStart w:id="5195" w:name="_Toc31204232"/>
      <w:bookmarkStart w:id="5196" w:name="_Toc31206272"/>
      <w:bookmarkStart w:id="5197" w:name="_Toc31208311"/>
      <w:bookmarkStart w:id="5198" w:name="_Toc31210350"/>
      <w:bookmarkStart w:id="5199" w:name="_Toc31212367"/>
      <w:bookmarkStart w:id="5200" w:name="_Toc31214441"/>
      <w:bookmarkStart w:id="5201" w:name="_Toc36798699"/>
      <w:bookmarkStart w:id="5202" w:name="_Toc37149234"/>
      <w:bookmarkStart w:id="5203" w:name="_Toc31200412"/>
      <w:bookmarkStart w:id="5204" w:name="_Toc31202195"/>
      <w:bookmarkStart w:id="5205" w:name="_Toc31204233"/>
      <w:bookmarkStart w:id="5206" w:name="_Toc31206273"/>
      <w:bookmarkStart w:id="5207" w:name="_Toc31208312"/>
      <w:bookmarkStart w:id="5208" w:name="_Toc31210351"/>
      <w:bookmarkStart w:id="5209" w:name="_Toc31212368"/>
      <w:bookmarkStart w:id="5210" w:name="_Toc31214442"/>
      <w:bookmarkStart w:id="5211" w:name="_Toc36798700"/>
      <w:bookmarkStart w:id="5212" w:name="_Toc37149235"/>
      <w:bookmarkStart w:id="5213" w:name="_Toc31200413"/>
      <w:bookmarkStart w:id="5214" w:name="_Toc31202196"/>
      <w:bookmarkStart w:id="5215" w:name="_Toc31204234"/>
      <w:bookmarkStart w:id="5216" w:name="_Toc31206274"/>
      <w:bookmarkStart w:id="5217" w:name="_Toc31208313"/>
      <w:bookmarkStart w:id="5218" w:name="_Toc31210352"/>
      <w:bookmarkStart w:id="5219" w:name="_Toc31212369"/>
      <w:bookmarkStart w:id="5220" w:name="_Toc31214443"/>
      <w:bookmarkStart w:id="5221" w:name="_Toc36798701"/>
      <w:bookmarkStart w:id="5222" w:name="_Toc37149236"/>
      <w:bookmarkStart w:id="5223" w:name="_Toc31200414"/>
      <w:bookmarkStart w:id="5224" w:name="_Toc31202197"/>
      <w:bookmarkStart w:id="5225" w:name="_Toc31204235"/>
      <w:bookmarkStart w:id="5226" w:name="_Toc31206275"/>
      <w:bookmarkStart w:id="5227" w:name="_Toc31208314"/>
      <w:bookmarkStart w:id="5228" w:name="_Toc31210353"/>
      <w:bookmarkStart w:id="5229" w:name="_Toc31212370"/>
      <w:bookmarkStart w:id="5230" w:name="_Toc31214444"/>
      <w:bookmarkStart w:id="5231" w:name="_Toc36798702"/>
      <w:bookmarkStart w:id="5232" w:name="_Toc37149237"/>
      <w:bookmarkStart w:id="5233" w:name="_Toc31200415"/>
      <w:bookmarkStart w:id="5234" w:name="_Toc31202198"/>
      <w:bookmarkStart w:id="5235" w:name="_Toc31204236"/>
      <w:bookmarkStart w:id="5236" w:name="_Toc31206276"/>
      <w:bookmarkStart w:id="5237" w:name="_Toc31208315"/>
      <w:bookmarkStart w:id="5238" w:name="_Toc31210354"/>
      <w:bookmarkStart w:id="5239" w:name="_Toc31212371"/>
      <w:bookmarkStart w:id="5240" w:name="_Toc31214445"/>
      <w:bookmarkStart w:id="5241" w:name="_Toc36798703"/>
      <w:bookmarkStart w:id="5242" w:name="_Toc37149238"/>
      <w:bookmarkStart w:id="5243" w:name="_Toc31200416"/>
      <w:bookmarkStart w:id="5244" w:name="_Toc31202199"/>
      <w:bookmarkStart w:id="5245" w:name="_Toc31204237"/>
      <w:bookmarkStart w:id="5246" w:name="_Toc31206277"/>
      <w:bookmarkStart w:id="5247" w:name="_Toc31208316"/>
      <w:bookmarkStart w:id="5248" w:name="_Toc31210355"/>
      <w:bookmarkStart w:id="5249" w:name="_Toc31212372"/>
      <w:bookmarkStart w:id="5250" w:name="_Toc31214446"/>
      <w:bookmarkStart w:id="5251" w:name="_Toc36798704"/>
      <w:bookmarkStart w:id="5252" w:name="_Toc37149239"/>
      <w:bookmarkStart w:id="5253" w:name="_Toc31200417"/>
      <w:bookmarkStart w:id="5254" w:name="_Toc31202200"/>
      <w:bookmarkStart w:id="5255" w:name="_Toc31204238"/>
      <w:bookmarkStart w:id="5256" w:name="_Toc31206278"/>
      <w:bookmarkStart w:id="5257" w:name="_Toc31208317"/>
      <w:bookmarkStart w:id="5258" w:name="_Toc31210356"/>
      <w:bookmarkStart w:id="5259" w:name="_Toc31212373"/>
      <w:bookmarkStart w:id="5260" w:name="_Toc31214447"/>
      <w:bookmarkStart w:id="5261" w:name="_Toc36798705"/>
      <w:bookmarkStart w:id="5262" w:name="_Toc37149240"/>
      <w:bookmarkStart w:id="5263" w:name="_Toc31200418"/>
      <w:bookmarkStart w:id="5264" w:name="_Toc31202201"/>
      <w:bookmarkStart w:id="5265" w:name="_Toc31204239"/>
      <w:bookmarkStart w:id="5266" w:name="_Toc31206279"/>
      <w:bookmarkStart w:id="5267" w:name="_Toc31208318"/>
      <w:bookmarkStart w:id="5268" w:name="_Toc31210357"/>
      <w:bookmarkStart w:id="5269" w:name="_Toc31212374"/>
      <w:bookmarkStart w:id="5270" w:name="_Toc31214448"/>
      <w:bookmarkStart w:id="5271" w:name="_Toc36798706"/>
      <w:bookmarkStart w:id="5272" w:name="_Toc37149241"/>
      <w:bookmarkStart w:id="5273" w:name="_Toc31200419"/>
      <w:bookmarkStart w:id="5274" w:name="_Toc31202202"/>
      <w:bookmarkStart w:id="5275" w:name="_Toc31204240"/>
      <w:bookmarkStart w:id="5276" w:name="_Toc31206280"/>
      <w:bookmarkStart w:id="5277" w:name="_Toc31208319"/>
      <w:bookmarkStart w:id="5278" w:name="_Toc31210358"/>
      <w:bookmarkStart w:id="5279" w:name="_Toc31212375"/>
      <w:bookmarkStart w:id="5280" w:name="_Toc31214449"/>
      <w:bookmarkStart w:id="5281" w:name="_Toc36798707"/>
      <w:bookmarkStart w:id="5282" w:name="_Toc37149242"/>
      <w:bookmarkStart w:id="5283" w:name="_Toc31200420"/>
      <w:bookmarkStart w:id="5284" w:name="_Toc31202203"/>
      <w:bookmarkStart w:id="5285" w:name="_Toc31204241"/>
      <w:bookmarkStart w:id="5286" w:name="_Toc31206281"/>
      <w:bookmarkStart w:id="5287" w:name="_Toc31208320"/>
      <w:bookmarkStart w:id="5288" w:name="_Toc31210359"/>
      <w:bookmarkStart w:id="5289" w:name="_Toc31212376"/>
      <w:bookmarkStart w:id="5290" w:name="_Toc31214450"/>
      <w:bookmarkStart w:id="5291" w:name="_Toc36798708"/>
      <w:bookmarkStart w:id="5292" w:name="_Toc37149243"/>
      <w:bookmarkStart w:id="5293" w:name="_Toc31200421"/>
      <w:bookmarkStart w:id="5294" w:name="_Toc31202204"/>
      <w:bookmarkStart w:id="5295" w:name="_Toc31204242"/>
      <w:bookmarkStart w:id="5296" w:name="_Toc31206282"/>
      <w:bookmarkStart w:id="5297" w:name="_Toc31208321"/>
      <w:bookmarkStart w:id="5298" w:name="_Toc31210360"/>
      <w:bookmarkStart w:id="5299" w:name="_Toc31212377"/>
      <w:bookmarkStart w:id="5300" w:name="_Toc31214451"/>
      <w:bookmarkStart w:id="5301" w:name="_Toc36798709"/>
      <w:bookmarkStart w:id="5302" w:name="_Toc37149244"/>
      <w:bookmarkStart w:id="5303" w:name="_Toc31200422"/>
      <w:bookmarkStart w:id="5304" w:name="_Toc31202205"/>
      <w:bookmarkStart w:id="5305" w:name="_Toc31204243"/>
      <w:bookmarkStart w:id="5306" w:name="_Toc31206283"/>
      <w:bookmarkStart w:id="5307" w:name="_Toc31208322"/>
      <w:bookmarkStart w:id="5308" w:name="_Toc31210361"/>
      <w:bookmarkStart w:id="5309" w:name="_Toc31212378"/>
      <w:bookmarkStart w:id="5310" w:name="_Toc31214452"/>
      <w:bookmarkStart w:id="5311" w:name="_Toc36798710"/>
      <w:bookmarkStart w:id="5312" w:name="_Toc37149245"/>
      <w:bookmarkStart w:id="5313" w:name="_Toc31200423"/>
      <w:bookmarkStart w:id="5314" w:name="_Toc31202206"/>
      <w:bookmarkStart w:id="5315" w:name="_Toc31204244"/>
      <w:bookmarkStart w:id="5316" w:name="_Toc31206284"/>
      <w:bookmarkStart w:id="5317" w:name="_Toc31208323"/>
      <w:bookmarkStart w:id="5318" w:name="_Toc31210362"/>
      <w:bookmarkStart w:id="5319" w:name="_Toc31212379"/>
      <w:bookmarkStart w:id="5320" w:name="_Toc31214453"/>
      <w:bookmarkStart w:id="5321" w:name="_Toc36798711"/>
      <w:bookmarkStart w:id="5322" w:name="_Toc37149246"/>
      <w:bookmarkStart w:id="5323" w:name="_Toc31200424"/>
      <w:bookmarkStart w:id="5324" w:name="_Toc31202207"/>
      <w:bookmarkStart w:id="5325" w:name="_Toc31204245"/>
      <w:bookmarkStart w:id="5326" w:name="_Toc31206285"/>
      <w:bookmarkStart w:id="5327" w:name="_Toc31208324"/>
      <w:bookmarkStart w:id="5328" w:name="_Toc31210363"/>
      <w:bookmarkStart w:id="5329" w:name="_Toc31212380"/>
      <w:bookmarkStart w:id="5330" w:name="_Toc31214454"/>
      <w:bookmarkStart w:id="5331" w:name="_Toc36798712"/>
      <w:bookmarkStart w:id="5332" w:name="_Toc37149247"/>
      <w:bookmarkStart w:id="5333" w:name="_Toc31200425"/>
      <w:bookmarkStart w:id="5334" w:name="_Toc31202208"/>
      <w:bookmarkStart w:id="5335" w:name="_Toc31204246"/>
      <w:bookmarkStart w:id="5336" w:name="_Toc31206286"/>
      <w:bookmarkStart w:id="5337" w:name="_Toc31208325"/>
      <w:bookmarkStart w:id="5338" w:name="_Toc31210364"/>
      <w:bookmarkStart w:id="5339" w:name="_Toc31212381"/>
      <w:bookmarkStart w:id="5340" w:name="_Toc31214455"/>
      <w:bookmarkStart w:id="5341" w:name="_Toc36798713"/>
      <w:bookmarkStart w:id="5342" w:name="_Toc37149248"/>
      <w:bookmarkStart w:id="5343" w:name="_Toc31200426"/>
      <w:bookmarkStart w:id="5344" w:name="_Toc31202209"/>
      <w:bookmarkStart w:id="5345" w:name="_Toc31204247"/>
      <w:bookmarkStart w:id="5346" w:name="_Toc31206287"/>
      <w:bookmarkStart w:id="5347" w:name="_Toc31208326"/>
      <w:bookmarkStart w:id="5348" w:name="_Toc31210365"/>
      <w:bookmarkStart w:id="5349" w:name="_Toc31212382"/>
      <w:bookmarkStart w:id="5350" w:name="_Toc31214456"/>
      <w:bookmarkStart w:id="5351" w:name="_Toc36798714"/>
      <w:bookmarkStart w:id="5352" w:name="_Toc37149249"/>
      <w:bookmarkStart w:id="5353" w:name="_Toc31200427"/>
      <w:bookmarkStart w:id="5354" w:name="_Toc31202210"/>
      <w:bookmarkStart w:id="5355" w:name="_Toc31204248"/>
      <w:bookmarkStart w:id="5356" w:name="_Toc31206288"/>
      <w:bookmarkStart w:id="5357" w:name="_Toc31208327"/>
      <w:bookmarkStart w:id="5358" w:name="_Toc31210366"/>
      <w:bookmarkStart w:id="5359" w:name="_Toc31212383"/>
      <w:bookmarkStart w:id="5360" w:name="_Toc31214457"/>
      <w:bookmarkStart w:id="5361" w:name="_Toc36798715"/>
      <w:bookmarkStart w:id="5362" w:name="_Toc37149250"/>
      <w:bookmarkStart w:id="5363" w:name="_Toc31200428"/>
      <w:bookmarkStart w:id="5364" w:name="_Toc31202211"/>
      <w:bookmarkStart w:id="5365" w:name="_Toc31204249"/>
      <w:bookmarkStart w:id="5366" w:name="_Toc31206289"/>
      <w:bookmarkStart w:id="5367" w:name="_Toc31208328"/>
      <w:bookmarkStart w:id="5368" w:name="_Toc31210367"/>
      <w:bookmarkStart w:id="5369" w:name="_Toc31212384"/>
      <w:bookmarkStart w:id="5370" w:name="_Toc31214458"/>
      <w:bookmarkStart w:id="5371" w:name="_Toc36798716"/>
      <w:bookmarkStart w:id="5372" w:name="_Toc37149251"/>
      <w:bookmarkStart w:id="5373" w:name="_Toc31200429"/>
      <w:bookmarkStart w:id="5374" w:name="_Toc31202212"/>
      <w:bookmarkStart w:id="5375" w:name="_Toc31204250"/>
      <w:bookmarkStart w:id="5376" w:name="_Toc31206290"/>
      <w:bookmarkStart w:id="5377" w:name="_Toc31208329"/>
      <w:bookmarkStart w:id="5378" w:name="_Toc31210368"/>
      <w:bookmarkStart w:id="5379" w:name="_Toc31212385"/>
      <w:bookmarkStart w:id="5380" w:name="_Toc31214459"/>
      <w:bookmarkStart w:id="5381" w:name="_Toc36798717"/>
      <w:bookmarkStart w:id="5382" w:name="_Toc37149252"/>
      <w:bookmarkStart w:id="5383" w:name="_Toc31200430"/>
      <w:bookmarkStart w:id="5384" w:name="_Toc31202213"/>
      <w:bookmarkStart w:id="5385" w:name="_Toc31204251"/>
      <w:bookmarkStart w:id="5386" w:name="_Toc31206291"/>
      <w:bookmarkStart w:id="5387" w:name="_Toc31208330"/>
      <w:bookmarkStart w:id="5388" w:name="_Toc31210369"/>
      <w:bookmarkStart w:id="5389" w:name="_Toc31212386"/>
      <w:bookmarkStart w:id="5390" w:name="_Toc31214460"/>
      <w:bookmarkStart w:id="5391" w:name="_Toc36798718"/>
      <w:bookmarkStart w:id="5392" w:name="_Toc37149253"/>
      <w:bookmarkStart w:id="5393" w:name="_Toc31200431"/>
      <w:bookmarkStart w:id="5394" w:name="_Toc31202214"/>
      <w:bookmarkStart w:id="5395" w:name="_Toc31204252"/>
      <w:bookmarkStart w:id="5396" w:name="_Toc31206292"/>
      <w:bookmarkStart w:id="5397" w:name="_Toc31208331"/>
      <w:bookmarkStart w:id="5398" w:name="_Toc31210370"/>
      <w:bookmarkStart w:id="5399" w:name="_Toc31212387"/>
      <w:bookmarkStart w:id="5400" w:name="_Toc31214461"/>
      <w:bookmarkStart w:id="5401" w:name="_Toc36798719"/>
      <w:bookmarkStart w:id="5402" w:name="_Toc37149254"/>
      <w:bookmarkStart w:id="5403" w:name="_Toc31200432"/>
      <w:bookmarkStart w:id="5404" w:name="_Toc31202215"/>
      <w:bookmarkStart w:id="5405" w:name="_Toc31204253"/>
      <w:bookmarkStart w:id="5406" w:name="_Toc31206293"/>
      <w:bookmarkStart w:id="5407" w:name="_Toc31208332"/>
      <w:bookmarkStart w:id="5408" w:name="_Toc31210371"/>
      <w:bookmarkStart w:id="5409" w:name="_Toc31212388"/>
      <w:bookmarkStart w:id="5410" w:name="_Toc31214462"/>
      <w:bookmarkStart w:id="5411" w:name="_Toc36798720"/>
      <w:bookmarkStart w:id="5412" w:name="_Toc37149255"/>
      <w:bookmarkStart w:id="5413" w:name="_Toc31200433"/>
      <w:bookmarkStart w:id="5414" w:name="_Toc31202216"/>
      <w:bookmarkStart w:id="5415" w:name="_Toc31204254"/>
      <w:bookmarkStart w:id="5416" w:name="_Toc31206294"/>
      <w:bookmarkStart w:id="5417" w:name="_Toc31208333"/>
      <w:bookmarkStart w:id="5418" w:name="_Toc31210372"/>
      <w:bookmarkStart w:id="5419" w:name="_Toc31212389"/>
      <w:bookmarkStart w:id="5420" w:name="_Toc31214463"/>
      <w:bookmarkStart w:id="5421" w:name="_Toc36798721"/>
      <w:bookmarkStart w:id="5422" w:name="_Toc37149256"/>
      <w:bookmarkStart w:id="5423" w:name="_Toc31200434"/>
      <w:bookmarkStart w:id="5424" w:name="_Toc31202217"/>
      <w:bookmarkStart w:id="5425" w:name="_Toc31204255"/>
      <w:bookmarkStart w:id="5426" w:name="_Toc31206295"/>
      <w:bookmarkStart w:id="5427" w:name="_Toc31208334"/>
      <w:bookmarkStart w:id="5428" w:name="_Toc31210373"/>
      <w:bookmarkStart w:id="5429" w:name="_Toc31212390"/>
      <w:bookmarkStart w:id="5430" w:name="_Toc31214464"/>
      <w:bookmarkStart w:id="5431" w:name="_Toc36798722"/>
      <w:bookmarkStart w:id="5432" w:name="_Toc37149257"/>
      <w:bookmarkStart w:id="5433" w:name="_Toc31200435"/>
      <w:bookmarkStart w:id="5434" w:name="_Toc31202218"/>
      <w:bookmarkStart w:id="5435" w:name="_Toc31204256"/>
      <w:bookmarkStart w:id="5436" w:name="_Toc31206296"/>
      <w:bookmarkStart w:id="5437" w:name="_Toc31208335"/>
      <w:bookmarkStart w:id="5438" w:name="_Toc31210374"/>
      <w:bookmarkStart w:id="5439" w:name="_Toc31212391"/>
      <w:bookmarkStart w:id="5440" w:name="_Toc31214465"/>
      <w:bookmarkStart w:id="5441" w:name="_Toc36798723"/>
      <w:bookmarkStart w:id="5442" w:name="_Toc37149258"/>
      <w:bookmarkStart w:id="5443" w:name="_Toc31200436"/>
      <w:bookmarkStart w:id="5444" w:name="_Toc31202219"/>
      <w:bookmarkStart w:id="5445" w:name="_Toc31204257"/>
      <w:bookmarkStart w:id="5446" w:name="_Toc31206297"/>
      <w:bookmarkStart w:id="5447" w:name="_Toc31208336"/>
      <w:bookmarkStart w:id="5448" w:name="_Toc31210375"/>
      <w:bookmarkStart w:id="5449" w:name="_Toc31212392"/>
      <w:bookmarkStart w:id="5450" w:name="_Toc31214466"/>
      <w:bookmarkStart w:id="5451" w:name="_Toc36798724"/>
      <w:bookmarkStart w:id="5452" w:name="_Toc37149259"/>
      <w:bookmarkStart w:id="5453" w:name="_Toc31200438"/>
      <w:bookmarkStart w:id="5454" w:name="_Toc31202221"/>
      <w:bookmarkStart w:id="5455" w:name="_Toc31204259"/>
      <w:bookmarkStart w:id="5456" w:name="_Toc31206299"/>
      <w:bookmarkStart w:id="5457" w:name="_Toc31208338"/>
      <w:bookmarkStart w:id="5458" w:name="_Toc31210377"/>
      <w:bookmarkStart w:id="5459" w:name="_Toc31212394"/>
      <w:bookmarkStart w:id="5460" w:name="_Toc31214468"/>
      <w:bookmarkStart w:id="5461" w:name="_Toc36798726"/>
      <w:bookmarkStart w:id="5462" w:name="_Toc37149261"/>
      <w:bookmarkStart w:id="5463" w:name="_Toc31200439"/>
      <w:bookmarkStart w:id="5464" w:name="_Toc31202222"/>
      <w:bookmarkStart w:id="5465" w:name="_Toc31204260"/>
      <w:bookmarkStart w:id="5466" w:name="_Toc31206300"/>
      <w:bookmarkStart w:id="5467" w:name="_Toc31208339"/>
      <w:bookmarkStart w:id="5468" w:name="_Toc31210378"/>
      <w:bookmarkStart w:id="5469" w:name="_Toc31212395"/>
      <w:bookmarkStart w:id="5470" w:name="_Toc31214469"/>
      <w:bookmarkStart w:id="5471" w:name="_Toc36798727"/>
      <w:bookmarkStart w:id="5472" w:name="_Toc37149262"/>
      <w:bookmarkStart w:id="5473" w:name="_Toc31200440"/>
      <w:bookmarkStart w:id="5474" w:name="_Toc31202223"/>
      <w:bookmarkStart w:id="5475" w:name="_Toc31204261"/>
      <w:bookmarkStart w:id="5476" w:name="_Toc31206301"/>
      <w:bookmarkStart w:id="5477" w:name="_Toc31208340"/>
      <w:bookmarkStart w:id="5478" w:name="_Toc31210379"/>
      <w:bookmarkStart w:id="5479" w:name="_Toc31212396"/>
      <w:bookmarkStart w:id="5480" w:name="_Toc31214470"/>
      <w:bookmarkStart w:id="5481" w:name="_Toc36798728"/>
      <w:bookmarkStart w:id="5482" w:name="_Toc37149263"/>
      <w:bookmarkStart w:id="5483" w:name="_Toc31200442"/>
      <w:bookmarkStart w:id="5484" w:name="_Toc31202225"/>
      <w:bookmarkStart w:id="5485" w:name="_Toc31204263"/>
      <w:bookmarkStart w:id="5486" w:name="_Toc31206303"/>
      <w:bookmarkStart w:id="5487" w:name="_Toc31208342"/>
      <w:bookmarkStart w:id="5488" w:name="_Toc31210381"/>
      <w:bookmarkStart w:id="5489" w:name="_Toc31212398"/>
      <w:bookmarkStart w:id="5490" w:name="_Toc31214472"/>
      <w:bookmarkStart w:id="5491" w:name="_Toc36798730"/>
      <w:bookmarkStart w:id="5492" w:name="_Toc37149265"/>
      <w:bookmarkStart w:id="5493" w:name="_Toc31200443"/>
      <w:bookmarkStart w:id="5494" w:name="_Toc31202226"/>
      <w:bookmarkStart w:id="5495" w:name="_Toc31204264"/>
      <w:bookmarkStart w:id="5496" w:name="_Toc31206304"/>
      <w:bookmarkStart w:id="5497" w:name="_Toc31208343"/>
      <w:bookmarkStart w:id="5498" w:name="_Toc31210382"/>
      <w:bookmarkStart w:id="5499" w:name="_Toc31212399"/>
      <w:bookmarkStart w:id="5500" w:name="_Toc31214473"/>
      <w:bookmarkStart w:id="5501" w:name="_Toc36798731"/>
      <w:bookmarkStart w:id="5502" w:name="_Toc37149266"/>
      <w:bookmarkStart w:id="5503" w:name="_Toc31200444"/>
      <w:bookmarkStart w:id="5504" w:name="_Toc31202227"/>
      <w:bookmarkStart w:id="5505" w:name="_Toc31204265"/>
      <w:bookmarkStart w:id="5506" w:name="_Toc31206305"/>
      <w:bookmarkStart w:id="5507" w:name="_Toc31208344"/>
      <w:bookmarkStart w:id="5508" w:name="_Toc31210383"/>
      <w:bookmarkStart w:id="5509" w:name="_Toc31212400"/>
      <w:bookmarkStart w:id="5510" w:name="_Toc31214474"/>
      <w:bookmarkStart w:id="5511" w:name="_Toc36798732"/>
      <w:bookmarkStart w:id="5512" w:name="_Toc37149267"/>
      <w:bookmarkStart w:id="5513" w:name="_Toc31200446"/>
      <w:bookmarkStart w:id="5514" w:name="_Toc31202229"/>
      <w:bookmarkStart w:id="5515" w:name="_Toc31204267"/>
      <w:bookmarkStart w:id="5516" w:name="_Toc31206307"/>
      <w:bookmarkStart w:id="5517" w:name="_Toc31208346"/>
      <w:bookmarkStart w:id="5518" w:name="_Toc31210385"/>
      <w:bookmarkStart w:id="5519" w:name="_Toc31212402"/>
      <w:bookmarkStart w:id="5520" w:name="_Toc31214476"/>
      <w:bookmarkStart w:id="5521" w:name="_Toc36798734"/>
      <w:bookmarkStart w:id="5522" w:name="_Toc37149269"/>
      <w:bookmarkStart w:id="5523" w:name="_Toc31200447"/>
      <w:bookmarkStart w:id="5524" w:name="_Toc31202230"/>
      <w:bookmarkStart w:id="5525" w:name="_Toc31204268"/>
      <w:bookmarkStart w:id="5526" w:name="_Toc31206308"/>
      <w:bookmarkStart w:id="5527" w:name="_Toc31208347"/>
      <w:bookmarkStart w:id="5528" w:name="_Toc31210386"/>
      <w:bookmarkStart w:id="5529" w:name="_Toc31212403"/>
      <w:bookmarkStart w:id="5530" w:name="_Toc31214477"/>
      <w:bookmarkStart w:id="5531" w:name="_Toc36798735"/>
      <w:bookmarkStart w:id="5532" w:name="_Toc37149270"/>
      <w:bookmarkStart w:id="5533" w:name="_Toc31200448"/>
      <w:bookmarkStart w:id="5534" w:name="_Toc31202231"/>
      <w:bookmarkStart w:id="5535" w:name="_Toc31204269"/>
      <w:bookmarkStart w:id="5536" w:name="_Toc31206309"/>
      <w:bookmarkStart w:id="5537" w:name="_Toc31208348"/>
      <w:bookmarkStart w:id="5538" w:name="_Toc31210387"/>
      <w:bookmarkStart w:id="5539" w:name="_Toc31212404"/>
      <w:bookmarkStart w:id="5540" w:name="_Toc31214478"/>
      <w:bookmarkStart w:id="5541" w:name="_Toc36798736"/>
      <w:bookmarkStart w:id="5542" w:name="_Toc37149271"/>
      <w:bookmarkStart w:id="5543" w:name="_Toc31200450"/>
      <w:bookmarkStart w:id="5544" w:name="_Toc31202233"/>
      <w:bookmarkStart w:id="5545" w:name="_Toc31204271"/>
      <w:bookmarkStart w:id="5546" w:name="_Toc31206311"/>
      <w:bookmarkStart w:id="5547" w:name="_Toc31208350"/>
      <w:bookmarkStart w:id="5548" w:name="_Toc31210389"/>
      <w:bookmarkStart w:id="5549" w:name="_Toc31212406"/>
      <w:bookmarkStart w:id="5550" w:name="_Toc31214480"/>
      <w:bookmarkStart w:id="5551" w:name="_Toc36798738"/>
      <w:bookmarkStart w:id="5552" w:name="_Toc37149273"/>
      <w:bookmarkStart w:id="5553" w:name="_Toc31200451"/>
      <w:bookmarkStart w:id="5554" w:name="_Toc31202234"/>
      <w:bookmarkStart w:id="5555" w:name="_Toc31204272"/>
      <w:bookmarkStart w:id="5556" w:name="_Toc31206312"/>
      <w:bookmarkStart w:id="5557" w:name="_Toc31208351"/>
      <w:bookmarkStart w:id="5558" w:name="_Toc31210390"/>
      <w:bookmarkStart w:id="5559" w:name="_Toc31212407"/>
      <w:bookmarkStart w:id="5560" w:name="_Toc31214481"/>
      <w:bookmarkStart w:id="5561" w:name="_Toc36798739"/>
      <w:bookmarkStart w:id="5562" w:name="_Toc37149274"/>
      <w:bookmarkStart w:id="5563" w:name="_Toc31200452"/>
      <w:bookmarkStart w:id="5564" w:name="_Toc31202235"/>
      <w:bookmarkStart w:id="5565" w:name="_Toc31204273"/>
      <w:bookmarkStart w:id="5566" w:name="_Toc31206313"/>
      <w:bookmarkStart w:id="5567" w:name="_Toc31208352"/>
      <w:bookmarkStart w:id="5568" w:name="_Toc31210391"/>
      <w:bookmarkStart w:id="5569" w:name="_Toc31212408"/>
      <w:bookmarkStart w:id="5570" w:name="_Toc31214482"/>
      <w:bookmarkStart w:id="5571" w:name="_Toc36798740"/>
      <w:bookmarkStart w:id="5572" w:name="_Toc37149275"/>
      <w:bookmarkStart w:id="5573" w:name="_Toc31200454"/>
      <w:bookmarkStart w:id="5574" w:name="_Toc31202237"/>
      <w:bookmarkStart w:id="5575" w:name="_Toc31204275"/>
      <w:bookmarkStart w:id="5576" w:name="_Toc31206315"/>
      <w:bookmarkStart w:id="5577" w:name="_Toc31208354"/>
      <w:bookmarkStart w:id="5578" w:name="_Toc31210393"/>
      <w:bookmarkStart w:id="5579" w:name="_Toc31212410"/>
      <w:bookmarkStart w:id="5580" w:name="_Toc31214484"/>
      <w:bookmarkStart w:id="5581" w:name="_Toc36798742"/>
      <w:bookmarkStart w:id="5582" w:name="_Toc37149277"/>
      <w:bookmarkStart w:id="5583" w:name="_Toc31200455"/>
      <w:bookmarkStart w:id="5584" w:name="_Toc31202238"/>
      <w:bookmarkStart w:id="5585" w:name="_Toc31204276"/>
      <w:bookmarkStart w:id="5586" w:name="_Toc31206316"/>
      <w:bookmarkStart w:id="5587" w:name="_Toc31208355"/>
      <w:bookmarkStart w:id="5588" w:name="_Toc31210394"/>
      <w:bookmarkStart w:id="5589" w:name="_Toc31212411"/>
      <w:bookmarkStart w:id="5590" w:name="_Toc31214485"/>
      <w:bookmarkStart w:id="5591" w:name="_Toc36798743"/>
      <w:bookmarkStart w:id="5592" w:name="_Toc37149278"/>
      <w:bookmarkStart w:id="5593" w:name="_Toc31200456"/>
      <w:bookmarkStart w:id="5594" w:name="_Toc31202239"/>
      <w:bookmarkStart w:id="5595" w:name="_Toc31204277"/>
      <w:bookmarkStart w:id="5596" w:name="_Toc31206317"/>
      <w:bookmarkStart w:id="5597" w:name="_Toc31208356"/>
      <w:bookmarkStart w:id="5598" w:name="_Toc31210395"/>
      <w:bookmarkStart w:id="5599" w:name="_Toc31212412"/>
      <w:bookmarkStart w:id="5600" w:name="_Toc31214486"/>
      <w:bookmarkStart w:id="5601" w:name="_Toc36798744"/>
      <w:bookmarkStart w:id="5602" w:name="_Toc37149279"/>
      <w:bookmarkStart w:id="5603" w:name="_Toc31200458"/>
      <w:bookmarkStart w:id="5604" w:name="_Toc31202241"/>
      <w:bookmarkStart w:id="5605" w:name="_Toc31204279"/>
      <w:bookmarkStart w:id="5606" w:name="_Toc31206319"/>
      <w:bookmarkStart w:id="5607" w:name="_Toc31208358"/>
      <w:bookmarkStart w:id="5608" w:name="_Toc31210397"/>
      <w:bookmarkStart w:id="5609" w:name="_Toc31212414"/>
      <w:bookmarkStart w:id="5610" w:name="_Toc31214488"/>
      <w:bookmarkStart w:id="5611" w:name="_Toc36798746"/>
      <w:bookmarkStart w:id="5612" w:name="_Toc37149281"/>
      <w:bookmarkStart w:id="5613" w:name="_Toc31200459"/>
      <w:bookmarkStart w:id="5614" w:name="_Toc31202242"/>
      <w:bookmarkStart w:id="5615" w:name="_Toc31204280"/>
      <w:bookmarkStart w:id="5616" w:name="_Toc31206320"/>
      <w:bookmarkStart w:id="5617" w:name="_Toc31208359"/>
      <w:bookmarkStart w:id="5618" w:name="_Toc31210398"/>
      <w:bookmarkStart w:id="5619" w:name="_Toc31212415"/>
      <w:bookmarkStart w:id="5620" w:name="_Toc31214489"/>
      <w:bookmarkStart w:id="5621" w:name="_Toc36798747"/>
      <w:bookmarkStart w:id="5622" w:name="_Toc37149282"/>
      <w:bookmarkStart w:id="5623" w:name="_Toc31200460"/>
      <w:bookmarkStart w:id="5624" w:name="_Toc31202243"/>
      <w:bookmarkStart w:id="5625" w:name="_Toc31204281"/>
      <w:bookmarkStart w:id="5626" w:name="_Toc31206321"/>
      <w:bookmarkStart w:id="5627" w:name="_Toc31208360"/>
      <w:bookmarkStart w:id="5628" w:name="_Toc31210399"/>
      <w:bookmarkStart w:id="5629" w:name="_Toc31212416"/>
      <w:bookmarkStart w:id="5630" w:name="_Toc31214490"/>
      <w:bookmarkStart w:id="5631" w:name="_Toc36798748"/>
      <w:bookmarkStart w:id="5632" w:name="_Toc37149283"/>
      <w:bookmarkStart w:id="5633" w:name="_Toc31200462"/>
      <w:bookmarkStart w:id="5634" w:name="_Toc31202245"/>
      <w:bookmarkStart w:id="5635" w:name="_Toc31204283"/>
      <w:bookmarkStart w:id="5636" w:name="_Toc31206323"/>
      <w:bookmarkStart w:id="5637" w:name="_Toc31208362"/>
      <w:bookmarkStart w:id="5638" w:name="_Toc31210401"/>
      <w:bookmarkStart w:id="5639" w:name="_Toc31212418"/>
      <w:bookmarkStart w:id="5640" w:name="_Toc31214492"/>
      <w:bookmarkStart w:id="5641" w:name="_Toc36798750"/>
      <w:bookmarkStart w:id="5642" w:name="_Toc37149285"/>
      <w:bookmarkStart w:id="5643" w:name="_Toc31200463"/>
      <w:bookmarkStart w:id="5644" w:name="_Toc31202246"/>
      <w:bookmarkStart w:id="5645" w:name="_Toc31204284"/>
      <w:bookmarkStart w:id="5646" w:name="_Toc31206324"/>
      <w:bookmarkStart w:id="5647" w:name="_Toc31208363"/>
      <w:bookmarkStart w:id="5648" w:name="_Toc31210402"/>
      <w:bookmarkStart w:id="5649" w:name="_Toc31212419"/>
      <w:bookmarkStart w:id="5650" w:name="_Toc31214493"/>
      <w:bookmarkStart w:id="5651" w:name="_Toc36798751"/>
      <w:bookmarkStart w:id="5652" w:name="_Toc37149286"/>
      <w:bookmarkStart w:id="5653" w:name="_Toc31200464"/>
      <w:bookmarkStart w:id="5654" w:name="_Toc31202247"/>
      <w:bookmarkStart w:id="5655" w:name="_Toc31204285"/>
      <w:bookmarkStart w:id="5656" w:name="_Toc31206325"/>
      <w:bookmarkStart w:id="5657" w:name="_Toc31208364"/>
      <w:bookmarkStart w:id="5658" w:name="_Toc31210403"/>
      <w:bookmarkStart w:id="5659" w:name="_Toc31212420"/>
      <w:bookmarkStart w:id="5660" w:name="_Toc31214494"/>
      <w:bookmarkStart w:id="5661" w:name="_Toc36798752"/>
      <w:bookmarkStart w:id="5662" w:name="_Toc37149287"/>
      <w:bookmarkStart w:id="5663" w:name="_Toc31200466"/>
      <w:bookmarkStart w:id="5664" w:name="_Toc31202249"/>
      <w:bookmarkStart w:id="5665" w:name="_Toc31204287"/>
      <w:bookmarkStart w:id="5666" w:name="_Toc31206327"/>
      <w:bookmarkStart w:id="5667" w:name="_Toc31208366"/>
      <w:bookmarkStart w:id="5668" w:name="_Toc31210405"/>
      <w:bookmarkStart w:id="5669" w:name="_Toc31212422"/>
      <w:bookmarkStart w:id="5670" w:name="_Toc31214496"/>
      <w:bookmarkStart w:id="5671" w:name="_Toc36798754"/>
      <w:bookmarkStart w:id="5672" w:name="_Toc37149289"/>
      <w:bookmarkStart w:id="5673" w:name="_Toc31200467"/>
      <w:bookmarkStart w:id="5674" w:name="_Toc31202250"/>
      <w:bookmarkStart w:id="5675" w:name="_Toc31204288"/>
      <w:bookmarkStart w:id="5676" w:name="_Toc31206328"/>
      <w:bookmarkStart w:id="5677" w:name="_Toc31208367"/>
      <w:bookmarkStart w:id="5678" w:name="_Toc31210406"/>
      <w:bookmarkStart w:id="5679" w:name="_Toc31212423"/>
      <w:bookmarkStart w:id="5680" w:name="_Toc31214497"/>
      <w:bookmarkStart w:id="5681" w:name="_Toc36798755"/>
      <w:bookmarkStart w:id="5682" w:name="_Toc37149290"/>
      <w:bookmarkStart w:id="5683" w:name="_Toc31200468"/>
      <w:bookmarkStart w:id="5684" w:name="_Toc31202251"/>
      <w:bookmarkStart w:id="5685" w:name="_Toc31204289"/>
      <w:bookmarkStart w:id="5686" w:name="_Toc31206329"/>
      <w:bookmarkStart w:id="5687" w:name="_Toc31208368"/>
      <w:bookmarkStart w:id="5688" w:name="_Toc31210407"/>
      <w:bookmarkStart w:id="5689" w:name="_Toc31212424"/>
      <w:bookmarkStart w:id="5690" w:name="_Toc31214498"/>
      <w:bookmarkStart w:id="5691" w:name="_Toc36798756"/>
      <w:bookmarkStart w:id="5692" w:name="_Toc37149291"/>
      <w:bookmarkStart w:id="5693" w:name="_Toc31200470"/>
      <w:bookmarkStart w:id="5694" w:name="_Toc31202253"/>
      <w:bookmarkStart w:id="5695" w:name="_Toc31204291"/>
      <w:bookmarkStart w:id="5696" w:name="_Toc31206331"/>
      <w:bookmarkStart w:id="5697" w:name="_Toc31208370"/>
      <w:bookmarkStart w:id="5698" w:name="_Toc31210409"/>
      <w:bookmarkStart w:id="5699" w:name="_Toc31212426"/>
      <w:bookmarkStart w:id="5700" w:name="_Toc31214500"/>
      <w:bookmarkStart w:id="5701" w:name="_Toc36798758"/>
      <w:bookmarkStart w:id="5702" w:name="_Toc37149293"/>
      <w:bookmarkStart w:id="5703" w:name="_Toc31200471"/>
      <w:bookmarkStart w:id="5704" w:name="_Toc31202254"/>
      <w:bookmarkStart w:id="5705" w:name="_Toc31204292"/>
      <w:bookmarkStart w:id="5706" w:name="_Toc31206332"/>
      <w:bookmarkStart w:id="5707" w:name="_Toc31208371"/>
      <w:bookmarkStart w:id="5708" w:name="_Toc31210410"/>
      <w:bookmarkStart w:id="5709" w:name="_Toc31212427"/>
      <w:bookmarkStart w:id="5710" w:name="_Toc31214501"/>
      <w:bookmarkStart w:id="5711" w:name="_Toc36798759"/>
      <w:bookmarkStart w:id="5712" w:name="_Toc37149294"/>
      <w:bookmarkStart w:id="5713" w:name="_Toc31200472"/>
      <w:bookmarkStart w:id="5714" w:name="_Toc31202255"/>
      <w:bookmarkStart w:id="5715" w:name="_Toc31204293"/>
      <w:bookmarkStart w:id="5716" w:name="_Toc31206333"/>
      <w:bookmarkStart w:id="5717" w:name="_Toc31208372"/>
      <w:bookmarkStart w:id="5718" w:name="_Toc31210411"/>
      <w:bookmarkStart w:id="5719" w:name="_Toc31212428"/>
      <w:bookmarkStart w:id="5720" w:name="_Toc31214502"/>
      <w:bookmarkStart w:id="5721" w:name="_Toc36798760"/>
      <w:bookmarkStart w:id="5722" w:name="_Toc37149295"/>
      <w:bookmarkStart w:id="5723" w:name="_Toc31200474"/>
      <w:bookmarkStart w:id="5724" w:name="_Toc31202257"/>
      <w:bookmarkStart w:id="5725" w:name="_Toc31204295"/>
      <w:bookmarkStart w:id="5726" w:name="_Toc31206335"/>
      <w:bookmarkStart w:id="5727" w:name="_Toc31208374"/>
      <w:bookmarkStart w:id="5728" w:name="_Toc31210413"/>
      <w:bookmarkStart w:id="5729" w:name="_Toc31212430"/>
      <w:bookmarkStart w:id="5730" w:name="_Toc31214504"/>
      <w:bookmarkStart w:id="5731" w:name="_Toc36798762"/>
      <w:bookmarkStart w:id="5732" w:name="_Toc37149297"/>
      <w:bookmarkStart w:id="5733" w:name="_Toc31200475"/>
      <w:bookmarkStart w:id="5734" w:name="_Toc31202258"/>
      <w:bookmarkStart w:id="5735" w:name="_Toc31204296"/>
      <w:bookmarkStart w:id="5736" w:name="_Toc31206336"/>
      <w:bookmarkStart w:id="5737" w:name="_Toc31208375"/>
      <w:bookmarkStart w:id="5738" w:name="_Toc31210414"/>
      <w:bookmarkStart w:id="5739" w:name="_Toc31212431"/>
      <w:bookmarkStart w:id="5740" w:name="_Toc31214505"/>
      <w:bookmarkStart w:id="5741" w:name="_Toc36798763"/>
      <w:bookmarkStart w:id="5742" w:name="_Toc37149298"/>
      <w:bookmarkStart w:id="5743" w:name="_Toc31200476"/>
      <w:bookmarkStart w:id="5744" w:name="_Toc31202259"/>
      <w:bookmarkStart w:id="5745" w:name="_Toc31204297"/>
      <w:bookmarkStart w:id="5746" w:name="_Toc31206337"/>
      <w:bookmarkStart w:id="5747" w:name="_Toc31208376"/>
      <w:bookmarkStart w:id="5748" w:name="_Toc31210415"/>
      <w:bookmarkStart w:id="5749" w:name="_Toc31212432"/>
      <w:bookmarkStart w:id="5750" w:name="_Toc31214506"/>
      <w:bookmarkStart w:id="5751" w:name="_Toc36798764"/>
      <w:bookmarkStart w:id="5752" w:name="_Toc37149299"/>
      <w:bookmarkStart w:id="5753" w:name="_Toc31200478"/>
      <w:bookmarkStart w:id="5754" w:name="_Toc31202261"/>
      <w:bookmarkStart w:id="5755" w:name="_Toc31204299"/>
      <w:bookmarkStart w:id="5756" w:name="_Toc31206339"/>
      <w:bookmarkStart w:id="5757" w:name="_Toc31208378"/>
      <w:bookmarkStart w:id="5758" w:name="_Toc31210417"/>
      <w:bookmarkStart w:id="5759" w:name="_Toc31212434"/>
      <w:bookmarkStart w:id="5760" w:name="_Toc31214508"/>
      <w:bookmarkStart w:id="5761" w:name="_Toc36798766"/>
      <w:bookmarkStart w:id="5762" w:name="_Toc37149301"/>
      <w:bookmarkStart w:id="5763" w:name="_Toc31200479"/>
      <w:bookmarkStart w:id="5764" w:name="_Toc31202262"/>
      <w:bookmarkStart w:id="5765" w:name="_Toc31204300"/>
      <w:bookmarkStart w:id="5766" w:name="_Toc31206340"/>
      <w:bookmarkStart w:id="5767" w:name="_Toc31208379"/>
      <w:bookmarkStart w:id="5768" w:name="_Toc31210418"/>
      <w:bookmarkStart w:id="5769" w:name="_Toc31212435"/>
      <w:bookmarkStart w:id="5770" w:name="_Toc31214509"/>
      <w:bookmarkStart w:id="5771" w:name="_Toc36798767"/>
      <w:bookmarkStart w:id="5772" w:name="_Toc37149302"/>
      <w:bookmarkStart w:id="5773" w:name="_Toc31200480"/>
      <w:bookmarkStart w:id="5774" w:name="_Toc31202263"/>
      <w:bookmarkStart w:id="5775" w:name="_Toc31204301"/>
      <w:bookmarkStart w:id="5776" w:name="_Toc31206341"/>
      <w:bookmarkStart w:id="5777" w:name="_Toc31208380"/>
      <w:bookmarkStart w:id="5778" w:name="_Toc31210419"/>
      <w:bookmarkStart w:id="5779" w:name="_Toc31212436"/>
      <w:bookmarkStart w:id="5780" w:name="_Toc31214510"/>
      <w:bookmarkStart w:id="5781" w:name="_Toc36798768"/>
      <w:bookmarkStart w:id="5782" w:name="_Toc37149303"/>
      <w:bookmarkStart w:id="5783" w:name="_Toc31200482"/>
      <w:bookmarkStart w:id="5784" w:name="_Toc31202265"/>
      <w:bookmarkStart w:id="5785" w:name="_Toc31204303"/>
      <w:bookmarkStart w:id="5786" w:name="_Toc31206343"/>
      <w:bookmarkStart w:id="5787" w:name="_Toc31208382"/>
      <w:bookmarkStart w:id="5788" w:name="_Toc31210421"/>
      <w:bookmarkStart w:id="5789" w:name="_Toc31212438"/>
      <w:bookmarkStart w:id="5790" w:name="_Toc31214512"/>
      <w:bookmarkStart w:id="5791" w:name="_Toc36798770"/>
      <w:bookmarkStart w:id="5792" w:name="_Toc37149305"/>
      <w:bookmarkStart w:id="5793" w:name="_Toc31200483"/>
      <w:bookmarkStart w:id="5794" w:name="_Toc31202266"/>
      <w:bookmarkStart w:id="5795" w:name="_Toc31204304"/>
      <w:bookmarkStart w:id="5796" w:name="_Toc31206344"/>
      <w:bookmarkStart w:id="5797" w:name="_Toc31208383"/>
      <w:bookmarkStart w:id="5798" w:name="_Toc31210422"/>
      <w:bookmarkStart w:id="5799" w:name="_Toc31212439"/>
      <w:bookmarkStart w:id="5800" w:name="_Toc31214513"/>
      <w:bookmarkStart w:id="5801" w:name="_Toc36798771"/>
      <w:bookmarkStart w:id="5802" w:name="_Toc37149306"/>
      <w:bookmarkStart w:id="5803" w:name="_Toc31200484"/>
      <w:bookmarkStart w:id="5804" w:name="_Toc31202267"/>
      <w:bookmarkStart w:id="5805" w:name="_Toc31204305"/>
      <w:bookmarkStart w:id="5806" w:name="_Toc31206345"/>
      <w:bookmarkStart w:id="5807" w:name="_Toc31208384"/>
      <w:bookmarkStart w:id="5808" w:name="_Toc31210423"/>
      <w:bookmarkStart w:id="5809" w:name="_Toc31212440"/>
      <w:bookmarkStart w:id="5810" w:name="_Toc31214514"/>
      <w:bookmarkStart w:id="5811" w:name="_Toc36798772"/>
      <w:bookmarkStart w:id="5812" w:name="_Toc37149307"/>
      <w:bookmarkStart w:id="5813" w:name="_Toc31200486"/>
      <w:bookmarkStart w:id="5814" w:name="_Toc31202269"/>
      <w:bookmarkStart w:id="5815" w:name="_Toc31204307"/>
      <w:bookmarkStart w:id="5816" w:name="_Toc31206347"/>
      <w:bookmarkStart w:id="5817" w:name="_Toc31208386"/>
      <w:bookmarkStart w:id="5818" w:name="_Toc31210425"/>
      <w:bookmarkStart w:id="5819" w:name="_Toc31212442"/>
      <w:bookmarkStart w:id="5820" w:name="_Toc31214516"/>
      <w:bookmarkStart w:id="5821" w:name="_Toc36798774"/>
      <w:bookmarkStart w:id="5822" w:name="_Toc37149309"/>
      <w:bookmarkStart w:id="5823" w:name="_Toc31200487"/>
      <w:bookmarkStart w:id="5824" w:name="_Toc31202270"/>
      <w:bookmarkStart w:id="5825" w:name="_Toc31204308"/>
      <w:bookmarkStart w:id="5826" w:name="_Toc31206348"/>
      <w:bookmarkStart w:id="5827" w:name="_Toc31208387"/>
      <w:bookmarkStart w:id="5828" w:name="_Toc31210426"/>
      <w:bookmarkStart w:id="5829" w:name="_Toc31212443"/>
      <w:bookmarkStart w:id="5830" w:name="_Toc31214517"/>
      <w:bookmarkStart w:id="5831" w:name="_Toc36798775"/>
      <w:bookmarkStart w:id="5832" w:name="_Toc37149310"/>
      <w:bookmarkStart w:id="5833" w:name="_Toc31200488"/>
      <w:bookmarkStart w:id="5834" w:name="_Toc31202271"/>
      <w:bookmarkStart w:id="5835" w:name="_Toc31204309"/>
      <w:bookmarkStart w:id="5836" w:name="_Toc31206349"/>
      <w:bookmarkStart w:id="5837" w:name="_Toc31208388"/>
      <w:bookmarkStart w:id="5838" w:name="_Toc31210427"/>
      <w:bookmarkStart w:id="5839" w:name="_Toc31212444"/>
      <w:bookmarkStart w:id="5840" w:name="_Toc31214518"/>
      <w:bookmarkStart w:id="5841" w:name="_Toc36798776"/>
      <w:bookmarkStart w:id="5842" w:name="_Toc37149311"/>
      <w:bookmarkStart w:id="5843" w:name="_Toc31200489"/>
      <w:bookmarkStart w:id="5844" w:name="_Toc31202272"/>
      <w:bookmarkStart w:id="5845" w:name="_Toc31204310"/>
      <w:bookmarkStart w:id="5846" w:name="_Toc31206350"/>
      <w:bookmarkStart w:id="5847" w:name="_Toc31208389"/>
      <w:bookmarkStart w:id="5848" w:name="_Toc31210428"/>
      <w:bookmarkStart w:id="5849" w:name="_Toc31212445"/>
      <w:bookmarkStart w:id="5850" w:name="_Toc31214519"/>
      <w:bookmarkStart w:id="5851" w:name="_Toc36798777"/>
      <w:bookmarkStart w:id="5852" w:name="_Toc37149312"/>
      <w:bookmarkStart w:id="5853" w:name="_Toc31200490"/>
      <w:bookmarkStart w:id="5854" w:name="_Toc31202273"/>
      <w:bookmarkStart w:id="5855" w:name="_Toc31204311"/>
      <w:bookmarkStart w:id="5856" w:name="_Toc31206351"/>
      <w:bookmarkStart w:id="5857" w:name="_Toc31208390"/>
      <w:bookmarkStart w:id="5858" w:name="_Toc31210429"/>
      <w:bookmarkStart w:id="5859" w:name="_Toc31212446"/>
      <w:bookmarkStart w:id="5860" w:name="_Toc31214520"/>
      <w:bookmarkStart w:id="5861" w:name="_Toc36798778"/>
      <w:bookmarkStart w:id="5862" w:name="_Toc37149313"/>
      <w:bookmarkStart w:id="5863" w:name="_Toc31200491"/>
      <w:bookmarkStart w:id="5864" w:name="_Toc31202274"/>
      <w:bookmarkStart w:id="5865" w:name="_Toc31204312"/>
      <w:bookmarkStart w:id="5866" w:name="_Toc31206352"/>
      <w:bookmarkStart w:id="5867" w:name="_Toc31208391"/>
      <w:bookmarkStart w:id="5868" w:name="_Toc31210430"/>
      <w:bookmarkStart w:id="5869" w:name="_Toc31212447"/>
      <w:bookmarkStart w:id="5870" w:name="_Toc31214521"/>
      <w:bookmarkStart w:id="5871" w:name="_Toc36798779"/>
      <w:bookmarkStart w:id="5872" w:name="_Toc37149314"/>
      <w:bookmarkStart w:id="5873" w:name="_Toc31200492"/>
      <w:bookmarkStart w:id="5874" w:name="_Toc31202275"/>
      <w:bookmarkStart w:id="5875" w:name="_Toc31204313"/>
      <w:bookmarkStart w:id="5876" w:name="_Toc31206353"/>
      <w:bookmarkStart w:id="5877" w:name="_Toc31208392"/>
      <w:bookmarkStart w:id="5878" w:name="_Toc31210431"/>
      <w:bookmarkStart w:id="5879" w:name="_Toc31212448"/>
      <w:bookmarkStart w:id="5880" w:name="_Toc31214522"/>
      <w:bookmarkStart w:id="5881" w:name="_Toc36798780"/>
      <w:bookmarkStart w:id="5882" w:name="_Toc37149315"/>
      <w:bookmarkStart w:id="5883" w:name="_Toc31200493"/>
      <w:bookmarkStart w:id="5884" w:name="_Toc31202276"/>
      <w:bookmarkStart w:id="5885" w:name="_Toc31204314"/>
      <w:bookmarkStart w:id="5886" w:name="_Toc31206354"/>
      <w:bookmarkStart w:id="5887" w:name="_Toc31208393"/>
      <w:bookmarkStart w:id="5888" w:name="_Toc31210432"/>
      <w:bookmarkStart w:id="5889" w:name="_Toc31212449"/>
      <w:bookmarkStart w:id="5890" w:name="_Toc31214523"/>
      <w:bookmarkStart w:id="5891" w:name="_Toc36798781"/>
      <w:bookmarkStart w:id="5892" w:name="_Toc37149316"/>
      <w:bookmarkStart w:id="5893" w:name="_Toc31200494"/>
      <w:bookmarkStart w:id="5894" w:name="_Toc31202277"/>
      <w:bookmarkStart w:id="5895" w:name="_Toc31204315"/>
      <w:bookmarkStart w:id="5896" w:name="_Toc31206355"/>
      <w:bookmarkStart w:id="5897" w:name="_Toc31208394"/>
      <w:bookmarkStart w:id="5898" w:name="_Toc31210433"/>
      <w:bookmarkStart w:id="5899" w:name="_Toc31212450"/>
      <w:bookmarkStart w:id="5900" w:name="_Toc31214524"/>
      <w:bookmarkStart w:id="5901" w:name="_Toc36798782"/>
      <w:bookmarkStart w:id="5902" w:name="_Toc37149317"/>
      <w:bookmarkStart w:id="5903" w:name="_Toc31200495"/>
      <w:bookmarkStart w:id="5904" w:name="_Toc31202278"/>
      <w:bookmarkStart w:id="5905" w:name="_Toc31204316"/>
      <w:bookmarkStart w:id="5906" w:name="_Toc31206356"/>
      <w:bookmarkStart w:id="5907" w:name="_Toc31208395"/>
      <w:bookmarkStart w:id="5908" w:name="_Toc31210434"/>
      <w:bookmarkStart w:id="5909" w:name="_Toc31212451"/>
      <w:bookmarkStart w:id="5910" w:name="_Toc31214525"/>
      <w:bookmarkStart w:id="5911" w:name="_Toc36798783"/>
      <w:bookmarkStart w:id="5912" w:name="_Toc37149318"/>
      <w:bookmarkStart w:id="5913" w:name="_Toc31200496"/>
      <w:bookmarkStart w:id="5914" w:name="_Toc31202279"/>
      <w:bookmarkStart w:id="5915" w:name="_Toc31204317"/>
      <w:bookmarkStart w:id="5916" w:name="_Toc31206357"/>
      <w:bookmarkStart w:id="5917" w:name="_Toc31208396"/>
      <w:bookmarkStart w:id="5918" w:name="_Toc31210435"/>
      <w:bookmarkStart w:id="5919" w:name="_Toc31212452"/>
      <w:bookmarkStart w:id="5920" w:name="_Toc31214526"/>
      <w:bookmarkStart w:id="5921" w:name="_Toc36798784"/>
      <w:bookmarkStart w:id="5922" w:name="_Toc37149319"/>
      <w:bookmarkStart w:id="5923" w:name="_Toc31200497"/>
      <w:bookmarkStart w:id="5924" w:name="_Toc31202280"/>
      <w:bookmarkStart w:id="5925" w:name="_Toc31204318"/>
      <w:bookmarkStart w:id="5926" w:name="_Toc31206358"/>
      <w:bookmarkStart w:id="5927" w:name="_Toc31208397"/>
      <w:bookmarkStart w:id="5928" w:name="_Toc31210436"/>
      <w:bookmarkStart w:id="5929" w:name="_Toc31212453"/>
      <w:bookmarkStart w:id="5930" w:name="_Toc31214527"/>
      <w:bookmarkStart w:id="5931" w:name="_Toc36798785"/>
      <w:bookmarkStart w:id="5932" w:name="_Toc37149320"/>
      <w:bookmarkStart w:id="5933" w:name="_Toc31200498"/>
      <w:bookmarkStart w:id="5934" w:name="_Toc31202281"/>
      <w:bookmarkStart w:id="5935" w:name="_Toc31204319"/>
      <w:bookmarkStart w:id="5936" w:name="_Toc31206359"/>
      <w:bookmarkStart w:id="5937" w:name="_Toc31208398"/>
      <w:bookmarkStart w:id="5938" w:name="_Toc31210437"/>
      <w:bookmarkStart w:id="5939" w:name="_Toc31212454"/>
      <w:bookmarkStart w:id="5940" w:name="_Toc31214528"/>
      <w:bookmarkStart w:id="5941" w:name="_Toc36798786"/>
      <w:bookmarkStart w:id="5942" w:name="_Toc37149321"/>
      <w:bookmarkStart w:id="5943" w:name="_Toc31200499"/>
      <w:bookmarkStart w:id="5944" w:name="_Toc31202282"/>
      <w:bookmarkStart w:id="5945" w:name="_Toc31204320"/>
      <w:bookmarkStart w:id="5946" w:name="_Toc31206360"/>
      <w:bookmarkStart w:id="5947" w:name="_Toc31208399"/>
      <w:bookmarkStart w:id="5948" w:name="_Toc31210438"/>
      <w:bookmarkStart w:id="5949" w:name="_Toc31212455"/>
      <w:bookmarkStart w:id="5950" w:name="_Toc31214529"/>
      <w:bookmarkStart w:id="5951" w:name="_Toc36798787"/>
      <w:bookmarkStart w:id="5952" w:name="_Toc37149322"/>
      <w:bookmarkStart w:id="5953" w:name="_Toc31200500"/>
      <w:bookmarkStart w:id="5954" w:name="_Toc31202283"/>
      <w:bookmarkStart w:id="5955" w:name="_Toc31204321"/>
      <w:bookmarkStart w:id="5956" w:name="_Toc31206361"/>
      <w:bookmarkStart w:id="5957" w:name="_Toc31208400"/>
      <w:bookmarkStart w:id="5958" w:name="_Toc31210439"/>
      <w:bookmarkStart w:id="5959" w:name="_Toc31212456"/>
      <w:bookmarkStart w:id="5960" w:name="_Toc31214530"/>
      <w:bookmarkStart w:id="5961" w:name="_Toc36798788"/>
      <w:bookmarkStart w:id="5962" w:name="_Toc37149323"/>
      <w:bookmarkStart w:id="5963" w:name="_Toc31200501"/>
      <w:bookmarkStart w:id="5964" w:name="_Toc31202284"/>
      <w:bookmarkStart w:id="5965" w:name="_Toc31204322"/>
      <w:bookmarkStart w:id="5966" w:name="_Toc31206362"/>
      <w:bookmarkStart w:id="5967" w:name="_Toc31208401"/>
      <w:bookmarkStart w:id="5968" w:name="_Toc31210440"/>
      <w:bookmarkStart w:id="5969" w:name="_Toc31212457"/>
      <w:bookmarkStart w:id="5970" w:name="_Toc31214531"/>
      <w:bookmarkStart w:id="5971" w:name="_Toc36798789"/>
      <w:bookmarkStart w:id="5972" w:name="_Toc37149324"/>
      <w:bookmarkStart w:id="5973" w:name="_Toc31200502"/>
      <w:bookmarkStart w:id="5974" w:name="_Toc31202285"/>
      <w:bookmarkStart w:id="5975" w:name="_Toc31204323"/>
      <w:bookmarkStart w:id="5976" w:name="_Toc31206363"/>
      <w:bookmarkStart w:id="5977" w:name="_Toc31208402"/>
      <w:bookmarkStart w:id="5978" w:name="_Toc31210441"/>
      <w:bookmarkStart w:id="5979" w:name="_Toc31212458"/>
      <w:bookmarkStart w:id="5980" w:name="_Toc31214532"/>
      <w:bookmarkStart w:id="5981" w:name="_Toc36798790"/>
      <w:bookmarkStart w:id="5982" w:name="_Toc37149325"/>
      <w:bookmarkStart w:id="5983" w:name="_Toc31200503"/>
      <w:bookmarkStart w:id="5984" w:name="_Toc31202286"/>
      <w:bookmarkStart w:id="5985" w:name="_Toc31204324"/>
      <w:bookmarkStart w:id="5986" w:name="_Toc31206364"/>
      <w:bookmarkStart w:id="5987" w:name="_Toc31208403"/>
      <w:bookmarkStart w:id="5988" w:name="_Toc31210442"/>
      <w:bookmarkStart w:id="5989" w:name="_Toc31212459"/>
      <w:bookmarkStart w:id="5990" w:name="_Toc31214533"/>
      <w:bookmarkStart w:id="5991" w:name="_Toc36798791"/>
      <w:bookmarkStart w:id="5992" w:name="_Toc37149326"/>
      <w:bookmarkStart w:id="5993" w:name="_Toc31200504"/>
      <w:bookmarkStart w:id="5994" w:name="_Toc31202287"/>
      <w:bookmarkStart w:id="5995" w:name="_Toc31204325"/>
      <w:bookmarkStart w:id="5996" w:name="_Toc31206365"/>
      <w:bookmarkStart w:id="5997" w:name="_Toc31208404"/>
      <w:bookmarkStart w:id="5998" w:name="_Toc31210443"/>
      <w:bookmarkStart w:id="5999" w:name="_Toc31212460"/>
      <w:bookmarkStart w:id="6000" w:name="_Toc31214534"/>
      <w:bookmarkStart w:id="6001" w:name="_Toc36798792"/>
      <w:bookmarkStart w:id="6002" w:name="_Toc37149327"/>
      <w:bookmarkStart w:id="6003" w:name="_Toc31200505"/>
      <w:bookmarkStart w:id="6004" w:name="_Toc31202288"/>
      <w:bookmarkStart w:id="6005" w:name="_Toc31204326"/>
      <w:bookmarkStart w:id="6006" w:name="_Toc31206366"/>
      <w:bookmarkStart w:id="6007" w:name="_Toc31208405"/>
      <w:bookmarkStart w:id="6008" w:name="_Toc31210444"/>
      <w:bookmarkStart w:id="6009" w:name="_Toc31212461"/>
      <w:bookmarkStart w:id="6010" w:name="_Toc31214535"/>
      <w:bookmarkStart w:id="6011" w:name="_Toc36798793"/>
      <w:bookmarkStart w:id="6012" w:name="_Toc37149328"/>
      <w:bookmarkStart w:id="6013" w:name="_Toc31200506"/>
      <w:bookmarkStart w:id="6014" w:name="_Toc31202289"/>
      <w:bookmarkStart w:id="6015" w:name="_Toc31204327"/>
      <w:bookmarkStart w:id="6016" w:name="_Toc31206367"/>
      <w:bookmarkStart w:id="6017" w:name="_Toc31208406"/>
      <w:bookmarkStart w:id="6018" w:name="_Toc31210445"/>
      <w:bookmarkStart w:id="6019" w:name="_Toc31212462"/>
      <w:bookmarkStart w:id="6020" w:name="_Toc31214536"/>
      <w:bookmarkStart w:id="6021" w:name="_Toc36798794"/>
      <w:bookmarkStart w:id="6022" w:name="_Toc37149329"/>
      <w:bookmarkStart w:id="6023" w:name="_Toc31200507"/>
      <w:bookmarkStart w:id="6024" w:name="_Toc31202290"/>
      <w:bookmarkStart w:id="6025" w:name="_Toc31204328"/>
      <w:bookmarkStart w:id="6026" w:name="_Toc31206368"/>
      <w:bookmarkStart w:id="6027" w:name="_Toc31208407"/>
      <w:bookmarkStart w:id="6028" w:name="_Toc31210446"/>
      <w:bookmarkStart w:id="6029" w:name="_Toc31212463"/>
      <w:bookmarkStart w:id="6030" w:name="_Toc31214537"/>
      <w:bookmarkStart w:id="6031" w:name="_Toc36798795"/>
      <w:bookmarkStart w:id="6032" w:name="_Toc37149330"/>
      <w:bookmarkStart w:id="6033" w:name="_Toc31200508"/>
      <w:bookmarkStart w:id="6034" w:name="_Toc31202291"/>
      <w:bookmarkStart w:id="6035" w:name="_Toc31204329"/>
      <w:bookmarkStart w:id="6036" w:name="_Toc31206369"/>
      <w:bookmarkStart w:id="6037" w:name="_Toc31208408"/>
      <w:bookmarkStart w:id="6038" w:name="_Toc31210447"/>
      <w:bookmarkStart w:id="6039" w:name="_Toc31212464"/>
      <w:bookmarkStart w:id="6040" w:name="_Toc31214538"/>
      <w:bookmarkStart w:id="6041" w:name="_Toc36798796"/>
      <w:bookmarkStart w:id="6042" w:name="_Toc37149331"/>
      <w:bookmarkStart w:id="6043" w:name="_Toc31200509"/>
      <w:bookmarkStart w:id="6044" w:name="_Toc31202292"/>
      <w:bookmarkStart w:id="6045" w:name="_Toc31204330"/>
      <w:bookmarkStart w:id="6046" w:name="_Toc31206370"/>
      <w:bookmarkStart w:id="6047" w:name="_Toc31208409"/>
      <w:bookmarkStart w:id="6048" w:name="_Toc31210448"/>
      <w:bookmarkStart w:id="6049" w:name="_Toc31212465"/>
      <w:bookmarkStart w:id="6050" w:name="_Toc31214539"/>
      <w:bookmarkStart w:id="6051" w:name="_Toc36798797"/>
      <w:bookmarkStart w:id="6052" w:name="_Toc37149332"/>
      <w:bookmarkStart w:id="6053" w:name="_Toc31200510"/>
      <w:bookmarkStart w:id="6054" w:name="_Toc31202293"/>
      <w:bookmarkStart w:id="6055" w:name="_Toc31204331"/>
      <w:bookmarkStart w:id="6056" w:name="_Toc31206371"/>
      <w:bookmarkStart w:id="6057" w:name="_Toc31208410"/>
      <w:bookmarkStart w:id="6058" w:name="_Toc31210449"/>
      <w:bookmarkStart w:id="6059" w:name="_Toc31212466"/>
      <w:bookmarkStart w:id="6060" w:name="_Toc31214540"/>
      <w:bookmarkStart w:id="6061" w:name="_Toc36798798"/>
      <w:bookmarkStart w:id="6062" w:name="_Toc37149333"/>
      <w:bookmarkStart w:id="6063" w:name="_Toc31200511"/>
      <w:bookmarkStart w:id="6064" w:name="_Toc31202294"/>
      <w:bookmarkStart w:id="6065" w:name="_Toc31204332"/>
      <w:bookmarkStart w:id="6066" w:name="_Toc31206372"/>
      <w:bookmarkStart w:id="6067" w:name="_Toc31208411"/>
      <w:bookmarkStart w:id="6068" w:name="_Toc31210450"/>
      <w:bookmarkStart w:id="6069" w:name="_Toc31212467"/>
      <w:bookmarkStart w:id="6070" w:name="_Toc31214541"/>
      <w:bookmarkStart w:id="6071" w:name="_Toc36798799"/>
      <w:bookmarkStart w:id="6072" w:name="_Toc37149334"/>
      <w:bookmarkStart w:id="6073" w:name="_Toc31200512"/>
      <w:bookmarkStart w:id="6074" w:name="_Toc31202295"/>
      <w:bookmarkStart w:id="6075" w:name="_Toc31204333"/>
      <w:bookmarkStart w:id="6076" w:name="_Toc31206373"/>
      <w:bookmarkStart w:id="6077" w:name="_Toc31208412"/>
      <w:bookmarkStart w:id="6078" w:name="_Toc31210451"/>
      <w:bookmarkStart w:id="6079" w:name="_Toc31212468"/>
      <w:bookmarkStart w:id="6080" w:name="_Toc31214542"/>
      <w:bookmarkStart w:id="6081" w:name="_Toc36798800"/>
      <w:bookmarkStart w:id="6082" w:name="_Toc37149335"/>
      <w:bookmarkStart w:id="6083" w:name="_Toc31200513"/>
      <w:bookmarkStart w:id="6084" w:name="_Toc31202296"/>
      <w:bookmarkStart w:id="6085" w:name="_Toc31204334"/>
      <w:bookmarkStart w:id="6086" w:name="_Toc31206374"/>
      <w:bookmarkStart w:id="6087" w:name="_Toc31208413"/>
      <w:bookmarkStart w:id="6088" w:name="_Toc31210452"/>
      <w:bookmarkStart w:id="6089" w:name="_Toc31212469"/>
      <w:bookmarkStart w:id="6090" w:name="_Toc31214543"/>
      <w:bookmarkStart w:id="6091" w:name="_Toc36798801"/>
      <w:bookmarkStart w:id="6092" w:name="_Toc37149336"/>
      <w:bookmarkStart w:id="6093" w:name="_Toc31200514"/>
      <w:bookmarkStart w:id="6094" w:name="_Toc31202297"/>
      <w:bookmarkStart w:id="6095" w:name="_Toc31204335"/>
      <w:bookmarkStart w:id="6096" w:name="_Toc31206375"/>
      <w:bookmarkStart w:id="6097" w:name="_Toc31208414"/>
      <w:bookmarkStart w:id="6098" w:name="_Toc31210453"/>
      <w:bookmarkStart w:id="6099" w:name="_Toc31212470"/>
      <w:bookmarkStart w:id="6100" w:name="_Toc31214544"/>
      <w:bookmarkStart w:id="6101" w:name="_Toc36798802"/>
      <w:bookmarkStart w:id="6102" w:name="_Toc37149337"/>
      <w:bookmarkStart w:id="6103" w:name="_Toc31200515"/>
      <w:bookmarkStart w:id="6104" w:name="_Toc31202298"/>
      <w:bookmarkStart w:id="6105" w:name="_Toc31204336"/>
      <w:bookmarkStart w:id="6106" w:name="_Toc31206376"/>
      <w:bookmarkStart w:id="6107" w:name="_Toc31208415"/>
      <w:bookmarkStart w:id="6108" w:name="_Toc31210454"/>
      <w:bookmarkStart w:id="6109" w:name="_Toc31212471"/>
      <w:bookmarkStart w:id="6110" w:name="_Toc31214545"/>
      <w:bookmarkStart w:id="6111" w:name="_Toc36798803"/>
      <w:bookmarkStart w:id="6112" w:name="_Toc37149338"/>
      <w:bookmarkStart w:id="6113" w:name="_Toc31200516"/>
      <w:bookmarkStart w:id="6114" w:name="_Toc31202299"/>
      <w:bookmarkStart w:id="6115" w:name="_Toc31204337"/>
      <w:bookmarkStart w:id="6116" w:name="_Toc31206377"/>
      <w:bookmarkStart w:id="6117" w:name="_Toc31208416"/>
      <w:bookmarkStart w:id="6118" w:name="_Toc31210455"/>
      <w:bookmarkStart w:id="6119" w:name="_Toc31212472"/>
      <w:bookmarkStart w:id="6120" w:name="_Toc31214546"/>
      <w:bookmarkStart w:id="6121" w:name="_Toc36798804"/>
      <w:bookmarkStart w:id="6122" w:name="_Toc37149339"/>
      <w:bookmarkStart w:id="6123" w:name="_Toc31200517"/>
      <w:bookmarkStart w:id="6124" w:name="_Toc31202300"/>
      <w:bookmarkStart w:id="6125" w:name="_Toc31204338"/>
      <w:bookmarkStart w:id="6126" w:name="_Toc31206378"/>
      <w:bookmarkStart w:id="6127" w:name="_Toc31208417"/>
      <w:bookmarkStart w:id="6128" w:name="_Toc31210456"/>
      <w:bookmarkStart w:id="6129" w:name="_Toc31212473"/>
      <w:bookmarkStart w:id="6130" w:name="_Toc31214547"/>
      <w:bookmarkStart w:id="6131" w:name="_Toc36798805"/>
      <w:bookmarkStart w:id="6132" w:name="_Toc37149340"/>
      <w:bookmarkStart w:id="6133" w:name="_Toc31200518"/>
      <w:bookmarkStart w:id="6134" w:name="_Toc31202301"/>
      <w:bookmarkStart w:id="6135" w:name="_Toc31204339"/>
      <w:bookmarkStart w:id="6136" w:name="_Toc31206379"/>
      <w:bookmarkStart w:id="6137" w:name="_Toc31208418"/>
      <w:bookmarkStart w:id="6138" w:name="_Toc31210457"/>
      <w:bookmarkStart w:id="6139" w:name="_Toc31212474"/>
      <w:bookmarkStart w:id="6140" w:name="_Toc31214548"/>
      <w:bookmarkStart w:id="6141" w:name="_Toc36798806"/>
      <w:bookmarkStart w:id="6142" w:name="_Toc37149341"/>
      <w:bookmarkStart w:id="6143" w:name="_Toc31200519"/>
      <w:bookmarkStart w:id="6144" w:name="_Toc31202302"/>
      <w:bookmarkStart w:id="6145" w:name="_Toc31204340"/>
      <w:bookmarkStart w:id="6146" w:name="_Toc31206380"/>
      <w:bookmarkStart w:id="6147" w:name="_Toc31208419"/>
      <w:bookmarkStart w:id="6148" w:name="_Toc31210458"/>
      <w:bookmarkStart w:id="6149" w:name="_Toc31212475"/>
      <w:bookmarkStart w:id="6150" w:name="_Toc31214549"/>
      <w:bookmarkStart w:id="6151" w:name="_Toc36798807"/>
      <w:bookmarkStart w:id="6152" w:name="_Toc37149342"/>
      <w:bookmarkStart w:id="6153" w:name="_Toc31200520"/>
      <w:bookmarkStart w:id="6154" w:name="_Toc31202303"/>
      <w:bookmarkStart w:id="6155" w:name="_Toc31204341"/>
      <w:bookmarkStart w:id="6156" w:name="_Toc31206381"/>
      <w:bookmarkStart w:id="6157" w:name="_Toc31208420"/>
      <w:bookmarkStart w:id="6158" w:name="_Toc31210459"/>
      <w:bookmarkStart w:id="6159" w:name="_Toc31212476"/>
      <w:bookmarkStart w:id="6160" w:name="_Toc31214550"/>
      <w:bookmarkStart w:id="6161" w:name="_Toc36798808"/>
      <w:bookmarkStart w:id="6162" w:name="_Toc37149343"/>
      <w:bookmarkStart w:id="6163" w:name="_Toc31200521"/>
      <w:bookmarkStart w:id="6164" w:name="_Toc31202304"/>
      <w:bookmarkStart w:id="6165" w:name="_Toc31204342"/>
      <w:bookmarkStart w:id="6166" w:name="_Toc31206382"/>
      <w:bookmarkStart w:id="6167" w:name="_Toc31208421"/>
      <w:bookmarkStart w:id="6168" w:name="_Toc31210460"/>
      <w:bookmarkStart w:id="6169" w:name="_Toc31212477"/>
      <w:bookmarkStart w:id="6170" w:name="_Toc31214551"/>
      <w:bookmarkStart w:id="6171" w:name="_Toc36798809"/>
      <w:bookmarkStart w:id="6172" w:name="_Toc37149344"/>
      <w:bookmarkStart w:id="6173" w:name="_Toc31200522"/>
      <w:bookmarkStart w:id="6174" w:name="_Toc31202305"/>
      <w:bookmarkStart w:id="6175" w:name="_Toc31204343"/>
      <w:bookmarkStart w:id="6176" w:name="_Toc31206383"/>
      <w:bookmarkStart w:id="6177" w:name="_Toc31208422"/>
      <w:bookmarkStart w:id="6178" w:name="_Toc31210461"/>
      <w:bookmarkStart w:id="6179" w:name="_Toc31212478"/>
      <w:bookmarkStart w:id="6180" w:name="_Toc31214552"/>
      <w:bookmarkStart w:id="6181" w:name="_Toc36798810"/>
      <w:bookmarkStart w:id="6182" w:name="_Toc37149345"/>
      <w:bookmarkStart w:id="6183" w:name="_Toc31200523"/>
      <w:bookmarkStart w:id="6184" w:name="_Toc31202306"/>
      <w:bookmarkStart w:id="6185" w:name="_Toc31204344"/>
      <w:bookmarkStart w:id="6186" w:name="_Toc31206384"/>
      <w:bookmarkStart w:id="6187" w:name="_Toc31208423"/>
      <w:bookmarkStart w:id="6188" w:name="_Toc31210462"/>
      <w:bookmarkStart w:id="6189" w:name="_Toc31212479"/>
      <w:bookmarkStart w:id="6190" w:name="_Toc31214553"/>
      <w:bookmarkStart w:id="6191" w:name="_Toc36798811"/>
      <w:bookmarkStart w:id="6192" w:name="_Toc37149346"/>
      <w:bookmarkStart w:id="6193" w:name="_Toc31200524"/>
      <w:bookmarkStart w:id="6194" w:name="_Toc31202307"/>
      <w:bookmarkStart w:id="6195" w:name="_Toc31204345"/>
      <w:bookmarkStart w:id="6196" w:name="_Toc31206385"/>
      <w:bookmarkStart w:id="6197" w:name="_Toc31208424"/>
      <w:bookmarkStart w:id="6198" w:name="_Toc31210463"/>
      <w:bookmarkStart w:id="6199" w:name="_Toc31212480"/>
      <w:bookmarkStart w:id="6200" w:name="_Toc31214554"/>
      <w:bookmarkStart w:id="6201" w:name="_Toc36798812"/>
      <w:bookmarkStart w:id="6202" w:name="_Toc37149347"/>
      <w:bookmarkStart w:id="6203" w:name="_Toc31200525"/>
      <w:bookmarkStart w:id="6204" w:name="_Toc31202308"/>
      <w:bookmarkStart w:id="6205" w:name="_Toc31204346"/>
      <w:bookmarkStart w:id="6206" w:name="_Toc31206386"/>
      <w:bookmarkStart w:id="6207" w:name="_Toc31208425"/>
      <w:bookmarkStart w:id="6208" w:name="_Toc31210464"/>
      <w:bookmarkStart w:id="6209" w:name="_Toc31212481"/>
      <w:bookmarkStart w:id="6210" w:name="_Toc31214555"/>
      <w:bookmarkStart w:id="6211" w:name="_Toc36798813"/>
      <w:bookmarkStart w:id="6212" w:name="_Toc37149348"/>
      <w:bookmarkStart w:id="6213" w:name="_Toc31200526"/>
      <w:bookmarkStart w:id="6214" w:name="_Toc31202309"/>
      <w:bookmarkStart w:id="6215" w:name="_Toc31204347"/>
      <w:bookmarkStart w:id="6216" w:name="_Toc31206387"/>
      <w:bookmarkStart w:id="6217" w:name="_Toc31208426"/>
      <w:bookmarkStart w:id="6218" w:name="_Toc31210465"/>
      <w:bookmarkStart w:id="6219" w:name="_Toc31212482"/>
      <w:bookmarkStart w:id="6220" w:name="_Toc31214556"/>
      <w:bookmarkStart w:id="6221" w:name="_Toc36798814"/>
      <w:bookmarkStart w:id="6222" w:name="_Toc37149349"/>
      <w:bookmarkStart w:id="6223" w:name="_Toc31200527"/>
      <w:bookmarkStart w:id="6224" w:name="_Toc31202310"/>
      <w:bookmarkStart w:id="6225" w:name="_Toc31204348"/>
      <w:bookmarkStart w:id="6226" w:name="_Toc31206388"/>
      <w:bookmarkStart w:id="6227" w:name="_Toc31208427"/>
      <w:bookmarkStart w:id="6228" w:name="_Toc31210466"/>
      <w:bookmarkStart w:id="6229" w:name="_Toc31212483"/>
      <w:bookmarkStart w:id="6230" w:name="_Toc31214557"/>
      <w:bookmarkStart w:id="6231" w:name="_Toc36798815"/>
      <w:bookmarkStart w:id="6232" w:name="_Toc37149350"/>
      <w:bookmarkStart w:id="6233" w:name="_Toc31200528"/>
      <w:bookmarkStart w:id="6234" w:name="_Toc31202311"/>
      <w:bookmarkStart w:id="6235" w:name="_Toc31204349"/>
      <w:bookmarkStart w:id="6236" w:name="_Toc31206389"/>
      <w:bookmarkStart w:id="6237" w:name="_Toc31208428"/>
      <w:bookmarkStart w:id="6238" w:name="_Toc31210467"/>
      <w:bookmarkStart w:id="6239" w:name="_Toc31212484"/>
      <w:bookmarkStart w:id="6240" w:name="_Toc31214558"/>
      <w:bookmarkStart w:id="6241" w:name="_Toc36798816"/>
      <w:bookmarkStart w:id="6242" w:name="_Toc37149351"/>
      <w:bookmarkStart w:id="6243" w:name="_Toc31200529"/>
      <w:bookmarkStart w:id="6244" w:name="_Toc31202312"/>
      <w:bookmarkStart w:id="6245" w:name="_Toc31204350"/>
      <w:bookmarkStart w:id="6246" w:name="_Toc31206390"/>
      <w:bookmarkStart w:id="6247" w:name="_Toc31208429"/>
      <w:bookmarkStart w:id="6248" w:name="_Toc31210468"/>
      <w:bookmarkStart w:id="6249" w:name="_Toc31212485"/>
      <w:bookmarkStart w:id="6250" w:name="_Toc31214559"/>
      <w:bookmarkStart w:id="6251" w:name="_Toc36798817"/>
      <w:bookmarkStart w:id="6252" w:name="_Toc37149352"/>
      <w:bookmarkStart w:id="6253" w:name="_Toc31200530"/>
      <w:bookmarkStart w:id="6254" w:name="_Toc31202313"/>
      <w:bookmarkStart w:id="6255" w:name="_Toc31204351"/>
      <w:bookmarkStart w:id="6256" w:name="_Toc31206391"/>
      <w:bookmarkStart w:id="6257" w:name="_Toc31208430"/>
      <w:bookmarkStart w:id="6258" w:name="_Toc31210469"/>
      <w:bookmarkStart w:id="6259" w:name="_Toc31212486"/>
      <w:bookmarkStart w:id="6260" w:name="_Toc31214560"/>
      <w:bookmarkStart w:id="6261" w:name="_Toc36798818"/>
      <w:bookmarkStart w:id="6262" w:name="_Toc37149353"/>
      <w:bookmarkStart w:id="6263" w:name="_Toc31200531"/>
      <w:bookmarkStart w:id="6264" w:name="_Toc31202314"/>
      <w:bookmarkStart w:id="6265" w:name="_Toc31204352"/>
      <w:bookmarkStart w:id="6266" w:name="_Toc31206392"/>
      <w:bookmarkStart w:id="6267" w:name="_Toc31208431"/>
      <w:bookmarkStart w:id="6268" w:name="_Toc31210470"/>
      <w:bookmarkStart w:id="6269" w:name="_Toc31212487"/>
      <w:bookmarkStart w:id="6270" w:name="_Toc31214561"/>
      <w:bookmarkStart w:id="6271" w:name="_Toc36798819"/>
      <w:bookmarkStart w:id="6272" w:name="_Toc37149354"/>
      <w:bookmarkStart w:id="6273" w:name="_Toc31200532"/>
      <w:bookmarkStart w:id="6274" w:name="_Toc31202315"/>
      <w:bookmarkStart w:id="6275" w:name="_Toc31204353"/>
      <w:bookmarkStart w:id="6276" w:name="_Toc31206393"/>
      <w:bookmarkStart w:id="6277" w:name="_Toc31208432"/>
      <w:bookmarkStart w:id="6278" w:name="_Toc31210471"/>
      <w:bookmarkStart w:id="6279" w:name="_Toc31212488"/>
      <w:bookmarkStart w:id="6280" w:name="_Toc31214562"/>
      <w:bookmarkStart w:id="6281" w:name="_Toc36798820"/>
      <w:bookmarkStart w:id="6282" w:name="_Toc37149355"/>
      <w:bookmarkStart w:id="6283" w:name="_Toc31200533"/>
      <w:bookmarkStart w:id="6284" w:name="_Toc31202316"/>
      <w:bookmarkStart w:id="6285" w:name="_Toc31204354"/>
      <w:bookmarkStart w:id="6286" w:name="_Toc31206394"/>
      <w:bookmarkStart w:id="6287" w:name="_Toc31208433"/>
      <w:bookmarkStart w:id="6288" w:name="_Toc31210472"/>
      <w:bookmarkStart w:id="6289" w:name="_Toc31212489"/>
      <w:bookmarkStart w:id="6290" w:name="_Toc31214563"/>
      <w:bookmarkStart w:id="6291" w:name="_Toc36798821"/>
      <w:bookmarkStart w:id="6292" w:name="_Toc37149356"/>
      <w:bookmarkStart w:id="6293" w:name="_Toc31200534"/>
      <w:bookmarkStart w:id="6294" w:name="_Toc31202317"/>
      <w:bookmarkStart w:id="6295" w:name="_Toc31204355"/>
      <w:bookmarkStart w:id="6296" w:name="_Toc31206395"/>
      <w:bookmarkStart w:id="6297" w:name="_Toc31208434"/>
      <w:bookmarkStart w:id="6298" w:name="_Toc31210473"/>
      <w:bookmarkStart w:id="6299" w:name="_Toc31212490"/>
      <w:bookmarkStart w:id="6300" w:name="_Toc31214564"/>
      <w:bookmarkStart w:id="6301" w:name="_Toc36798822"/>
      <w:bookmarkStart w:id="6302" w:name="_Toc37149357"/>
      <w:bookmarkStart w:id="6303" w:name="_Toc31200535"/>
      <w:bookmarkStart w:id="6304" w:name="_Toc31202318"/>
      <w:bookmarkStart w:id="6305" w:name="_Toc31204356"/>
      <w:bookmarkStart w:id="6306" w:name="_Toc31206396"/>
      <w:bookmarkStart w:id="6307" w:name="_Toc31208435"/>
      <w:bookmarkStart w:id="6308" w:name="_Toc31210474"/>
      <w:bookmarkStart w:id="6309" w:name="_Toc31212491"/>
      <w:bookmarkStart w:id="6310" w:name="_Toc31214565"/>
      <w:bookmarkStart w:id="6311" w:name="_Toc36798823"/>
      <w:bookmarkStart w:id="6312" w:name="_Toc37149358"/>
      <w:bookmarkStart w:id="6313" w:name="_Toc31200536"/>
      <w:bookmarkStart w:id="6314" w:name="_Toc31202319"/>
      <w:bookmarkStart w:id="6315" w:name="_Toc31204357"/>
      <w:bookmarkStart w:id="6316" w:name="_Toc31206397"/>
      <w:bookmarkStart w:id="6317" w:name="_Toc31208436"/>
      <w:bookmarkStart w:id="6318" w:name="_Toc31210475"/>
      <w:bookmarkStart w:id="6319" w:name="_Toc31212492"/>
      <w:bookmarkStart w:id="6320" w:name="_Toc31214566"/>
      <w:bookmarkStart w:id="6321" w:name="_Toc36798824"/>
      <w:bookmarkStart w:id="6322" w:name="_Toc37149359"/>
      <w:bookmarkStart w:id="6323" w:name="_Toc31200537"/>
      <w:bookmarkStart w:id="6324" w:name="_Toc31202320"/>
      <w:bookmarkStart w:id="6325" w:name="_Toc31204358"/>
      <w:bookmarkStart w:id="6326" w:name="_Toc31206398"/>
      <w:bookmarkStart w:id="6327" w:name="_Toc31208437"/>
      <w:bookmarkStart w:id="6328" w:name="_Toc31210476"/>
      <w:bookmarkStart w:id="6329" w:name="_Toc31212493"/>
      <w:bookmarkStart w:id="6330" w:name="_Toc31214567"/>
      <w:bookmarkStart w:id="6331" w:name="_Toc36798825"/>
      <w:bookmarkStart w:id="6332" w:name="_Toc37149360"/>
      <w:bookmarkStart w:id="6333" w:name="_Toc31200538"/>
      <w:bookmarkStart w:id="6334" w:name="_Toc31202321"/>
      <w:bookmarkStart w:id="6335" w:name="_Toc31204359"/>
      <w:bookmarkStart w:id="6336" w:name="_Toc31206399"/>
      <w:bookmarkStart w:id="6337" w:name="_Toc31208438"/>
      <w:bookmarkStart w:id="6338" w:name="_Toc31210477"/>
      <w:bookmarkStart w:id="6339" w:name="_Toc31212494"/>
      <w:bookmarkStart w:id="6340" w:name="_Toc31214568"/>
      <w:bookmarkStart w:id="6341" w:name="_Toc36798826"/>
      <w:bookmarkStart w:id="6342" w:name="_Toc37149361"/>
      <w:bookmarkStart w:id="6343" w:name="_Toc31200539"/>
      <w:bookmarkStart w:id="6344" w:name="_Toc31202322"/>
      <w:bookmarkStart w:id="6345" w:name="_Toc31204360"/>
      <w:bookmarkStart w:id="6346" w:name="_Toc31206400"/>
      <w:bookmarkStart w:id="6347" w:name="_Toc31208439"/>
      <w:bookmarkStart w:id="6348" w:name="_Toc31210478"/>
      <w:bookmarkStart w:id="6349" w:name="_Toc31212495"/>
      <w:bookmarkStart w:id="6350" w:name="_Toc31214569"/>
      <w:bookmarkStart w:id="6351" w:name="_Toc36798827"/>
      <w:bookmarkStart w:id="6352" w:name="_Toc37149362"/>
      <w:bookmarkStart w:id="6353" w:name="_Toc31200540"/>
      <w:bookmarkStart w:id="6354" w:name="_Toc31202323"/>
      <w:bookmarkStart w:id="6355" w:name="_Toc31204361"/>
      <w:bookmarkStart w:id="6356" w:name="_Toc31206401"/>
      <w:bookmarkStart w:id="6357" w:name="_Toc31208440"/>
      <w:bookmarkStart w:id="6358" w:name="_Toc31210479"/>
      <w:bookmarkStart w:id="6359" w:name="_Toc31212496"/>
      <w:bookmarkStart w:id="6360" w:name="_Toc31214570"/>
      <w:bookmarkStart w:id="6361" w:name="_Toc36798828"/>
      <w:bookmarkStart w:id="6362" w:name="_Toc37149363"/>
      <w:bookmarkStart w:id="6363" w:name="_Toc31200541"/>
      <w:bookmarkStart w:id="6364" w:name="_Toc31202324"/>
      <w:bookmarkStart w:id="6365" w:name="_Toc31204362"/>
      <w:bookmarkStart w:id="6366" w:name="_Toc31206402"/>
      <w:bookmarkStart w:id="6367" w:name="_Toc31208441"/>
      <w:bookmarkStart w:id="6368" w:name="_Toc31210480"/>
      <w:bookmarkStart w:id="6369" w:name="_Toc31212497"/>
      <w:bookmarkStart w:id="6370" w:name="_Toc31214571"/>
      <w:bookmarkStart w:id="6371" w:name="_Toc36798829"/>
      <w:bookmarkStart w:id="6372" w:name="_Toc37149364"/>
      <w:bookmarkStart w:id="6373" w:name="_Toc31200542"/>
      <w:bookmarkStart w:id="6374" w:name="_Toc31202325"/>
      <w:bookmarkStart w:id="6375" w:name="_Toc31204363"/>
      <w:bookmarkStart w:id="6376" w:name="_Toc31206403"/>
      <w:bookmarkStart w:id="6377" w:name="_Toc31208442"/>
      <w:bookmarkStart w:id="6378" w:name="_Toc31210481"/>
      <w:bookmarkStart w:id="6379" w:name="_Toc31212498"/>
      <w:bookmarkStart w:id="6380" w:name="_Toc31214572"/>
      <w:bookmarkStart w:id="6381" w:name="_Toc36798830"/>
      <w:bookmarkStart w:id="6382" w:name="_Toc37149365"/>
      <w:bookmarkStart w:id="6383" w:name="_Toc31200543"/>
      <w:bookmarkStart w:id="6384" w:name="_Toc31202326"/>
      <w:bookmarkStart w:id="6385" w:name="_Toc31204364"/>
      <w:bookmarkStart w:id="6386" w:name="_Toc31206404"/>
      <w:bookmarkStart w:id="6387" w:name="_Toc31208443"/>
      <w:bookmarkStart w:id="6388" w:name="_Toc31210482"/>
      <w:bookmarkStart w:id="6389" w:name="_Toc31212499"/>
      <w:bookmarkStart w:id="6390" w:name="_Toc31214573"/>
      <w:bookmarkStart w:id="6391" w:name="_Toc36798831"/>
      <w:bookmarkStart w:id="6392" w:name="_Toc37149366"/>
      <w:bookmarkStart w:id="6393" w:name="_Toc31200544"/>
      <w:bookmarkStart w:id="6394" w:name="_Toc31202327"/>
      <w:bookmarkStart w:id="6395" w:name="_Toc31204365"/>
      <w:bookmarkStart w:id="6396" w:name="_Toc31206405"/>
      <w:bookmarkStart w:id="6397" w:name="_Toc31208444"/>
      <w:bookmarkStart w:id="6398" w:name="_Toc31210483"/>
      <w:bookmarkStart w:id="6399" w:name="_Toc31212500"/>
      <w:bookmarkStart w:id="6400" w:name="_Toc31214574"/>
      <w:bookmarkStart w:id="6401" w:name="_Toc36798832"/>
      <w:bookmarkStart w:id="6402" w:name="_Toc37149367"/>
      <w:bookmarkStart w:id="6403" w:name="_Toc31200545"/>
      <w:bookmarkStart w:id="6404" w:name="_Toc31202328"/>
      <w:bookmarkStart w:id="6405" w:name="_Toc31204366"/>
      <w:bookmarkStart w:id="6406" w:name="_Toc31206406"/>
      <w:bookmarkStart w:id="6407" w:name="_Toc31208445"/>
      <w:bookmarkStart w:id="6408" w:name="_Toc31210484"/>
      <w:bookmarkStart w:id="6409" w:name="_Toc31212501"/>
      <w:bookmarkStart w:id="6410" w:name="_Toc31214575"/>
      <w:bookmarkStart w:id="6411" w:name="_Toc36798833"/>
      <w:bookmarkStart w:id="6412" w:name="_Toc37149368"/>
      <w:bookmarkStart w:id="6413" w:name="_Toc31200546"/>
      <w:bookmarkStart w:id="6414" w:name="_Toc31202329"/>
      <w:bookmarkStart w:id="6415" w:name="_Toc31204367"/>
      <w:bookmarkStart w:id="6416" w:name="_Toc31206407"/>
      <w:bookmarkStart w:id="6417" w:name="_Toc31208446"/>
      <w:bookmarkStart w:id="6418" w:name="_Toc31210485"/>
      <w:bookmarkStart w:id="6419" w:name="_Toc31212502"/>
      <w:bookmarkStart w:id="6420" w:name="_Toc31214576"/>
      <w:bookmarkStart w:id="6421" w:name="_Toc36798834"/>
      <w:bookmarkStart w:id="6422" w:name="_Toc37149369"/>
      <w:bookmarkStart w:id="6423" w:name="_Toc31200547"/>
      <w:bookmarkStart w:id="6424" w:name="_Toc31202330"/>
      <w:bookmarkStart w:id="6425" w:name="_Toc31204368"/>
      <w:bookmarkStart w:id="6426" w:name="_Toc31206408"/>
      <w:bookmarkStart w:id="6427" w:name="_Toc31208447"/>
      <w:bookmarkStart w:id="6428" w:name="_Toc31210486"/>
      <w:bookmarkStart w:id="6429" w:name="_Toc31212503"/>
      <w:bookmarkStart w:id="6430" w:name="_Toc31214577"/>
      <w:bookmarkStart w:id="6431" w:name="_Toc36798835"/>
      <w:bookmarkStart w:id="6432" w:name="_Toc37149370"/>
      <w:bookmarkStart w:id="6433" w:name="_Toc31200548"/>
      <w:bookmarkStart w:id="6434" w:name="_Toc31202331"/>
      <w:bookmarkStart w:id="6435" w:name="_Toc31204369"/>
      <w:bookmarkStart w:id="6436" w:name="_Toc31206409"/>
      <w:bookmarkStart w:id="6437" w:name="_Toc31208448"/>
      <w:bookmarkStart w:id="6438" w:name="_Toc31210487"/>
      <w:bookmarkStart w:id="6439" w:name="_Toc31212504"/>
      <w:bookmarkStart w:id="6440" w:name="_Toc31214578"/>
      <w:bookmarkStart w:id="6441" w:name="_Toc36798836"/>
      <w:bookmarkStart w:id="6442" w:name="_Toc37149371"/>
      <w:bookmarkStart w:id="6443" w:name="_Toc31200549"/>
      <w:bookmarkStart w:id="6444" w:name="_Toc31202332"/>
      <w:bookmarkStart w:id="6445" w:name="_Toc31204370"/>
      <w:bookmarkStart w:id="6446" w:name="_Toc31206410"/>
      <w:bookmarkStart w:id="6447" w:name="_Toc31208449"/>
      <w:bookmarkStart w:id="6448" w:name="_Toc31210488"/>
      <w:bookmarkStart w:id="6449" w:name="_Toc31212505"/>
      <w:bookmarkStart w:id="6450" w:name="_Toc31214579"/>
      <w:bookmarkStart w:id="6451" w:name="_Toc36798837"/>
      <w:bookmarkStart w:id="6452" w:name="_Toc37149372"/>
      <w:bookmarkStart w:id="6453" w:name="_Toc31200550"/>
      <w:bookmarkStart w:id="6454" w:name="_Toc31202333"/>
      <w:bookmarkStart w:id="6455" w:name="_Toc31204371"/>
      <w:bookmarkStart w:id="6456" w:name="_Toc31206411"/>
      <w:bookmarkStart w:id="6457" w:name="_Toc31208450"/>
      <w:bookmarkStart w:id="6458" w:name="_Toc31210489"/>
      <w:bookmarkStart w:id="6459" w:name="_Toc31212506"/>
      <w:bookmarkStart w:id="6460" w:name="_Toc31214580"/>
      <w:bookmarkStart w:id="6461" w:name="_Toc36798838"/>
      <w:bookmarkStart w:id="6462" w:name="_Toc37149373"/>
      <w:bookmarkStart w:id="6463" w:name="_Toc31200551"/>
      <w:bookmarkStart w:id="6464" w:name="_Toc31202334"/>
      <w:bookmarkStart w:id="6465" w:name="_Toc31204372"/>
      <w:bookmarkStart w:id="6466" w:name="_Toc31206412"/>
      <w:bookmarkStart w:id="6467" w:name="_Toc31208451"/>
      <w:bookmarkStart w:id="6468" w:name="_Toc31210490"/>
      <w:bookmarkStart w:id="6469" w:name="_Toc31212507"/>
      <w:bookmarkStart w:id="6470" w:name="_Toc31214581"/>
      <w:bookmarkStart w:id="6471" w:name="_Toc36798839"/>
      <w:bookmarkStart w:id="6472" w:name="_Toc37149374"/>
      <w:bookmarkStart w:id="6473" w:name="_Toc31200552"/>
      <w:bookmarkStart w:id="6474" w:name="_Toc31202335"/>
      <w:bookmarkStart w:id="6475" w:name="_Toc31204373"/>
      <w:bookmarkStart w:id="6476" w:name="_Toc31206413"/>
      <w:bookmarkStart w:id="6477" w:name="_Toc31208452"/>
      <w:bookmarkStart w:id="6478" w:name="_Toc31210491"/>
      <w:bookmarkStart w:id="6479" w:name="_Toc31212508"/>
      <w:bookmarkStart w:id="6480" w:name="_Toc31214582"/>
      <w:bookmarkStart w:id="6481" w:name="_Toc36798840"/>
      <w:bookmarkStart w:id="6482" w:name="_Toc37149375"/>
      <w:bookmarkStart w:id="6483" w:name="_Toc31200553"/>
      <w:bookmarkStart w:id="6484" w:name="_Toc31202336"/>
      <w:bookmarkStart w:id="6485" w:name="_Toc31204374"/>
      <w:bookmarkStart w:id="6486" w:name="_Toc31206414"/>
      <w:bookmarkStart w:id="6487" w:name="_Toc31208453"/>
      <w:bookmarkStart w:id="6488" w:name="_Toc31210492"/>
      <w:bookmarkStart w:id="6489" w:name="_Toc31212509"/>
      <w:bookmarkStart w:id="6490" w:name="_Toc31214583"/>
      <w:bookmarkStart w:id="6491" w:name="_Toc36798841"/>
      <w:bookmarkStart w:id="6492" w:name="_Toc37149376"/>
      <w:bookmarkStart w:id="6493" w:name="_Toc31200554"/>
      <w:bookmarkStart w:id="6494" w:name="_Toc31202337"/>
      <w:bookmarkStart w:id="6495" w:name="_Toc31204375"/>
      <w:bookmarkStart w:id="6496" w:name="_Toc31206415"/>
      <w:bookmarkStart w:id="6497" w:name="_Toc31208454"/>
      <w:bookmarkStart w:id="6498" w:name="_Toc31210493"/>
      <w:bookmarkStart w:id="6499" w:name="_Toc31212510"/>
      <w:bookmarkStart w:id="6500" w:name="_Toc31214584"/>
      <w:bookmarkStart w:id="6501" w:name="_Toc36798842"/>
      <w:bookmarkStart w:id="6502" w:name="_Toc37149377"/>
      <w:bookmarkStart w:id="6503" w:name="_Toc31200555"/>
      <w:bookmarkStart w:id="6504" w:name="_Toc31202338"/>
      <w:bookmarkStart w:id="6505" w:name="_Toc31204376"/>
      <w:bookmarkStart w:id="6506" w:name="_Toc31206416"/>
      <w:bookmarkStart w:id="6507" w:name="_Toc31208455"/>
      <w:bookmarkStart w:id="6508" w:name="_Toc31210494"/>
      <w:bookmarkStart w:id="6509" w:name="_Toc31212511"/>
      <w:bookmarkStart w:id="6510" w:name="_Toc31214585"/>
      <w:bookmarkStart w:id="6511" w:name="_Toc36798843"/>
      <w:bookmarkStart w:id="6512" w:name="_Toc37149378"/>
      <w:bookmarkStart w:id="6513" w:name="_Toc31200556"/>
      <w:bookmarkStart w:id="6514" w:name="_Toc31202339"/>
      <w:bookmarkStart w:id="6515" w:name="_Toc31204377"/>
      <w:bookmarkStart w:id="6516" w:name="_Toc31206417"/>
      <w:bookmarkStart w:id="6517" w:name="_Toc31208456"/>
      <w:bookmarkStart w:id="6518" w:name="_Toc31210495"/>
      <w:bookmarkStart w:id="6519" w:name="_Toc31212512"/>
      <w:bookmarkStart w:id="6520" w:name="_Toc31214586"/>
      <w:bookmarkStart w:id="6521" w:name="_Toc36798844"/>
      <w:bookmarkStart w:id="6522" w:name="_Toc37149379"/>
      <w:bookmarkStart w:id="6523" w:name="_Toc31200557"/>
      <w:bookmarkStart w:id="6524" w:name="_Toc31202340"/>
      <w:bookmarkStart w:id="6525" w:name="_Toc31204378"/>
      <w:bookmarkStart w:id="6526" w:name="_Toc31206418"/>
      <w:bookmarkStart w:id="6527" w:name="_Toc31208457"/>
      <w:bookmarkStart w:id="6528" w:name="_Toc31210496"/>
      <w:bookmarkStart w:id="6529" w:name="_Toc31212513"/>
      <w:bookmarkStart w:id="6530" w:name="_Toc31214587"/>
      <w:bookmarkStart w:id="6531" w:name="_Toc36798845"/>
      <w:bookmarkStart w:id="6532" w:name="_Toc37149380"/>
      <w:bookmarkStart w:id="6533" w:name="_Toc31200558"/>
      <w:bookmarkStart w:id="6534" w:name="_Toc31202341"/>
      <w:bookmarkStart w:id="6535" w:name="_Toc31204379"/>
      <w:bookmarkStart w:id="6536" w:name="_Toc31206419"/>
      <w:bookmarkStart w:id="6537" w:name="_Toc31208458"/>
      <w:bookmarkStart w:id="6538" w:name="_Toc31210497"/>
      <w:bookmarkStart w:id="6539" w:name="_Toc31212514"/>
      <w:bookmarkStart w:id="6540" w:name="_Toc31214588"/>
      <w:bookmarkStart w:id="6541" w:name="_Toc36798846"/>
      <w:bookmarkStart w:id="6542" w:name="_Toc37149381"/>
      <w:bookmarkStart w:id="6543" w:name="_Toc31200559"/>
      <w:bookmarkStart w:id="6544" w:name="_Toc31202342"/>
      <w:bookmarkStart w:id="6545" w:name="_Toc31204380"/>
      <w:bookmarkStart w:id="6546" w:name="_Toc31206420"/>
      <w:bookmarkStart w:id="6547" w:name="_Toc31208459"/>
      <w:bookmarkStart w:id="6548" w:name="_Toc31210498"/>
      <w:bookmarkStart w:id="6549" w:name="_Toc31212515"/>
      <w:bookmarkStart w:id="6550" w:name="_Toc31214589"/>
      <w:bookmarkStart w:id="6551" w:name="_Toc36798847"/>
      <w:bookmarkStart w:id="6552" w:name="_Toc37149382"/>
      <w:bookmarkStart w:id="6553" w:name="_Toc31200560"/>
      <w:bookmarkStart w:id="6554" w:name="_Toc31202343"/>
      <w:bookmarkStart w:id="6555" w:name="_Toc31204381"/>
      <w:bookmarkStart w:id="6556" w:name="_Toc31206421"/>
      <w:bookmarkStart w:id="6557" w:name="_Toc31208460"/>
      <w:bookmarkStart w:id="6558" w:name="_Toc31210499"/>
      <w:bookmarkStart w:id="6559" w:name="_Toc31212516"/>
      <w:bookmarkStart w:id="6560" w:name="_Toc31214590"/>
      <w:bookmarkStart w:id="6561" w:name="_Toc36798848"/>
      <w:bookmarkStart w:id="6562" w:name="_Toc37149383"/>
      <w:bookmarkStart w:id="6563" w:name="_Toc31200561"/>
      <w:bookmarkStart w:id="6564" w:name="_Toc31202344"/>
      <w:bookmarkStart w:id="6565" w:name="_Toc31204382"/>
      <w:bookmarkStart w:id="6566" w:name="_Toc31206422"/>
      <w:bookmarkStart w:id="6567" w:name="_Toc31208461"/>
      <w:bookmarkStart w:id="6568" w:name="_Toc31210500"/>
      <w:bookmarkStart w:id="6569" w:name="_Toc31212517"/>
      <w:bookmarkStart w:id="6570" w:name="_Toc31214591"/>
      <w:bookmarkStart w:id="6571" w:name="_Toc36798849"/>
      <w:bookmarkStart w:id="6572" w:name="_Toc37149384"/>
      <w:bookmarkStart w:id="6573" w:name="_Toc31200562"/>
      <w:bookmarkStart w:id="6574" w:name="_Toc31202345"/>
      <w:bookmarkStart w:id="6575" w:name="_Toc31204383"/>
      <w:bookmarkStart w:id="6576" w:name="_Toc31206423"/>
      <w:bookmarkStart w:id="6577" w:name="_Toc31208462"/>
      <w:bookmarkStart w:id="6578" w:name="_Toc31210501"/>
      <w:bookmarkStart w:id="6579" w:name="_Toc31212518"/>
      <w:bookmarkStart w:id="6580" w:name="_Toc31214592"/>
      <w:bookmarkStart w:id="6581" w:name="_Toc36798850"/>
      <w:bookmarkStart w:id="6582" w:name="_Toc37149385"/>
      <w:bookmarkStart w:id="6583" w:name="_Toc31200564"/>
      <w:bookmarkStart w:id="6584" w:name="_Toc31202347"/>
      <w:bookmarkStart w:id="6585" w:name="_Toc31204385"/>
      <w:bookmarkStart w:id="6586" w:name="_Toc31206425"/>
      <w:bookmarkStart w:id="6587" w:name="_Toc31208464"/>
      <w:bookmarkStart w:id="6588" w:name="_Toc31210503"/>
      <w:bookmarkStart w:id="6589" w:name="_Toc31212520"/>
      <w:bookmarkStart w:id="6590" w:name="_Toc31214594"/>
      <w:bookmarkStart w:id="6591" w:name="_Toc36798852"/>
      <w:bookmarkStart w:id="6592" w:name="_Toc37149387"/>
      <w:bookmarkStart w:id="6593" w:name="_Toc31200565"/>
      <w:bookmarkStart w:id="6594" w:name="_Toc31202348"/>
      <w:bookmarkStart w:id="6595" w:name="_Toc31204386"/>
      <w:bookmarkStart w:id="6596" w:name="_Toc31206426"/>
      <w:bookmarkStart w:id="6597" w:name="_Toc31208465"/>
      <w:bookmarkStart w:id="6598" w:name="_Toc31210504"/>
      <w:bookmarkStart w:id="6599" w:name="_Toc31212521"/>
      <w:bookmarkStart w:id="6600" w:name="_Toc31214595"/>
      <w:bookmarkStart w:id="6601" w:name="_Toc36798853"/>
      <w:bookmarkStart w:id="6602" w:name="_Toc37149388"/>
      <w:bookmarkStart w:id="6603" w:name="_Toc31200566"/>
      <w:bookmarkStart w:id="6604" w:name="_Toc31202349"/>
      <w:bookmarkStart w:id="6605" w:name="_Toc31204387"/>
      <w:bookmarkStart w:id="6606" w:name="_Toc31206427"/>
      <w:bookmarkStart w:id="6607" w:name="_Toc31208466"/>
      <w:bookmarkStart w:id="6608" w:name="_Toc31210505"/>
      <w:bookmarkStart w:id="6609" w:name="_Toc31212522"/>
      <w:bookmarkStart w:id="6610" w:name="_Toc31214596"/>
      <w:bookmarkStart w:id="6611" w:name="_Toc36798854"/>
      <w:bookmarkStart w:id="6612" w:name="_Toc37149389"/>
      <w:bookmarkStart w:id="6613" w:name="_Toc31200568"/>
      <w:bookmarkStart w:id="6614" w:name="_Toc31202351"/>
      <w:bookmarkStart w:id="6615" w:name="_Toc31204389"/>
      <w:bookmarkStart w:id="6616" w:name="_Toc31206429"/>
      <w:bookmarkStart w:id="6617" w:name="_Toc31208468"/>
      <w:bookmarkStart w:id="6618" w:name="_Toc31210507"/>
      <w:bookmarkStart w:id="6619" w:name="_Toc31212524"/>
      <w:bookmarkStart w:id="6620" w:name="_Toc31214598"/>
      <w:bookmarkStart w:id="6621" w:name="_Toc36798856"/>
      <w:bookmarkStart w:id="6622" w:name="_Toc37149391"/>
      <w:bookmarkStart w:id="6623" w:name="_Toc31200569"/>
      <w:bookmarkStart w:id="6624" w:name="_Toc31202352"/>
      <w:bookmarkStart w:id="6625" w:name="_Toc31204390"/>
      <w:bookmarkStart w:id="6626" w:name="_Toc31206430"/>
      <w:bookmarkStart w:id="6627" w:name="_Toc31208469"/>
      <w:bookmarkStart w:id="6628" w:name="_Toc31210508"/>
      <w:bookmarkStart w:id="6629" w:name="_Toc31212525"/>
      <w:bookmarkStart w:id="6630" w:name="_Toc31214599"/>
      <w:bookmarkStart w:id="6631" w:name="_Toc36798857"/>
      <w:bookmarkStart w:id="6632" w:name="_Toc37149392"/>
      <w:bookmarkStart w:id="6633" w:name="_Toc31200570"/>
      <w:bookmarkStart w:id="6634" w:name="_Toc31202353"/>
      <w:bookmarkStart w:id="6635" w:name="_Toc31204391"/>
      <w:bookmarkStart w:id="6636" w:name="_Toc31206431"/>
      <w:bookmarkStart w:id="6637" w:name="_Toc31208470"/>
      <w:bookmarkStart w:id="6638" w:name="_Toc31210509"/>
      <w:bookmarkStart w:id="6639" w:name="_Toc31212526"/>
      <w:bookmarkStart w:id="6640" w:name="_Toc31214600"/>
      <w:bookmarkStart w:id="6641" w:name="_Toc36798858"/>
      <w:bookmarkStart w:id="6642" w:name="_Toc37149393"/>
      <w:bookmarkStart w:id="6643" w:name="_Toc31200572"/>
      <w:bookmarkStart w:id="6644" w:name="_Toc31202355"/>
      <w:bookmarkStart w:id="6645" w:name="_Toc31204393"/>
      <w:bookmarkStart w:id="6646" w:name="_Toc31206433"/>
      <w:bookmarkStart w:id="6647" w:name="_Toc31208472"/>
      <w:bookmarkStart w:id="6648" w:name="_Toc31210511"/>
      <w:bookmarkStart w:id="6649" w:name="_Toc31212528"/>
      <w:bookmarkStart w:id="6650" w:name="_Toc31214602"/>
      <w:bookmarkStart w:id="6651" w:name="_Toc36798860"/>
      <w:bookmarkStart w:id="6652" w:name="_Toc37149395"/>
      <w:bookmarkStart w:id="6653" w:name="_Toc31200573"/>
      <w:bookmarkStart w:id="6654" w:name="_Toc31202356"/>
      <w:bookmarkStart w:id="6655" w:name="_Toc31204394"/>
      <w:bookmarkStart w:id="6656" w:name="_Toc31206434"/>
      <w:bookmarkStart w:id="6657" w:name="_Toc31208473"/>
      <w:bookmarkStart w:id="6658" w:name="_Toc31210512"/>
      <w:bookmarkStart w:id="6659" w:name="_Toc31212529"/>
      <w:bookmarkStart w:id="6660" w:name="_Toc31214603"/>
      <w:bookmarkStart w:id="6661" w:name="_Toc36798861"/>
      <w:bookmarkStart w:id="6662" w:name="_Toc37149396"/>
      <w:bookmarkStart w:id="6663" w:name="_Toc31200574"/>
      <w:bookmarkStart w:id="6664" w:name="_Toc31202357"/>
      <w:bookmarkStart w:id="6665" w:name="_Toc31204395"/>
      <w:bookmarkStart w:id="6666" w:name="_Toc31206435"/>
      <w:bookmarkStart w:id="6667" w:name="_Toc31208474"/>
      <w:bookmarkStart w:id="6668" w:name="_Toc31210513"/>
      <w:bookmarkStart w:id="6669" w:name="_Toc31212530"/>
      <w:bookmarkStart w:id="6670" w:name="_Toc31214604"/>
      <w:bookmarkStart w:id="6671" w:name="_Toc36798862"/>
      <w:bookmarkStart w:id="6672" w:name="_Toc37149397"/>
      <w:bookmarkStart w:id="6673" w:name="_Toc31200576"/>
      <w:bookmarkStart w:id="6674" w:name="_Toc31202359"/>
      <w:bookmarkStart w:id="6675" w:name="_Toc31204397"/>
      <w:bookmarkStart w:id="6676" w:name="_Toc31206437"/>
      <w:bookmarkStart w:id="6677" w:name="_Toc31208476"/>
      <w:bookmarkStart w:id="6678" w:name="_Toc31210515"/>
      <w:bookmarkStart w:id="6679" w:name="_Toc31212532"/>
      <w:bookmarkStart w:id="6680" w:name="_Toc31214606"/>
      <w:bookmarkStart w:id="6681" w:name="_Toc36798864"/>
      <w:bookmarkStart w:id="6682" w:name="_Toc37149399"/>
      <w:bookmarkStart w:id="6683" w:name="_Toc31200577"/>
      <w:bookmarkStart w:id="6684" w:name="_Toc31202360"/>
      <w:bookmarkStart w:id="6685" w:name="_Toc31204398"/>
      <w:bookmarkStart w:id="6686" w:name="_Toc31206438"/>
      <w:bookmarkStart w:id="6687" w:name="_Toc31208477"/>
      <w:bookmarkStart w:id="6688" w:name="_Toc31210516"/>
      <w:bookmarkStart w:id="6689" w:name="_Toc31212533"/>
      <w:bookmarkStart w:id="6690" w:name="_Toc31214607"/>
      <w:bookmarkStart w:id="6691" w:name="_Toc36798865"/>
      <w:bookmarkStart w:id="6692" w:name="_Toc37149400"/>
      <w:bookmarkStart w:id="6693" w:name="_Toc31200578"/>
      <w:bookmarkStart w:id="6694" w:name="_Toc31202361"/>
      <w:bookmarkStart w:id="6695" w:name="_Toc31204399"/>
      <w:bookmarkStart w:id="6696" w:name="_Toc31206439"/>
      <w:bookmarkStart w:id="6697" w:name="_Toc31208478"/>
      <w:bookmarkStart w:id="6698" w:name="_Toc31210517"/>
      <w:bookmarkStart w:id="6699" w:name="_Toc31212534"/>
      <w:bookmarkStart w:id="6700" w:name="_Toc31214608"/>
      <w:bookmarkStart w:id="6701" w:name="_Toc36798866"/>
      <w:bookmarkStart w:id="6702" w:name="_Toc37149401"/>
      <w:bookmarkStart w:id="6703" w:name="_Toc31200580"/>
      <w:bookmarkStart w:id="6704" w:name="_Toc31202363"/>
      <w:bookmarkStart w:id="6705" w:name="_Toc31204401"/>
      <w:bookmarkStart w:id="6706" w:name="_Toc31206441"/>
      <w:bookmarkStart w:id="6707" w:name="_Toc31208480"/>
      <w:bookmarkStart w:id="6708" w:name="_Toc31210519"/>
      <w:bookmarkStart w:id="6709" w:name="_Toc31212536"/>
      <w:bookmarkStart w:id="6710" w:name="_Toc31214610"/>
      <w:bookmarkStart w:id="6711" w:name="_Toc36798868"/>
      <w:bookmarkStart w:id="6712" w:name="_Toc37149403"/>
      <w:bookmarkStart w:id="6713" w:name="_Toc31200581"/>
      <w:bookmarkStart w:id="6714" w:name="_Toc31202364"/>
      <w:bookmarkStart w:id="6715" w:name="_Toc31204402"/>
      <w:bookmarkStart w:id="6716" w:name="_Toc31206442"/>
      <w:bookmarkStart w:id="6717" w:name="_Toc31208481"/>
      <w:bookmarkStart w:id="6718" w:name="_Toc31210520"/>
      <w:bookmarkStart w:id="6719" w:name="_Toc31212537"/>
      <w:bookmarkStart w:id="6720" w:name="_Toc31214611"/>
      <w:bookmarkStart w:id="6721" w:name="_Toc36798869"/>
      <w:bookmarkStart w:id="6722" w:name="_Toc37149404"/>
      <w:bookmarkStart w:id="6723" w:name="_Toc31200582"/>
      <w:bookmarkStart w:id="6724" w:name="_Toc31202365"/>
      <w:bookmarkStart w:id="6725" w:name="_Toc31204403"/>
      <w:bookmarkStart w:id="6726" w:name="_Toc31206443"/>
      <w:bookmarkStart w:id="6727" w:name="_Toc31208482"/>
      <w:bookmarkStart w:id="6728" w:name="_Toc31210521"/>
      <w:bookmarkStart w:id="6729" w:name="_Toc31212538"/>
      <w:bookmarkStart w:id="6730" w:name="_Toc31214612"/>
      <w:bookmarkStart w:id="6731" w:name="_Toc36798870"/>
      <w:bookmarkStart w:id="6732" w:name="_Toc37149405"/>
      <w:bookmarkStart w:id="6733" w:name="_Toc31200584"/>
      <w:bookmarkStart w:id="6734" w:name="_Toc31202367"/>
      <w:bookmarkStart w:id="6735" w:name="_Toc31204405"/>
      <w:bookmarkStart w:id="6736" w:name="_Toc31206445"/>
      <w:bookmarkStart w:id="6737" w:name="_Toc31208484"/>
      <w:bookmarkStart w:id="6738" w:name="_Toc31210523"/>
      <w:bookmarkStart w:id="6739" w:name="_Toc31212540"/>
      <w:bookmarkStart w:id="6740" w:name="_Toc31214614"/>
      <w:bookmarkStart w:id="6741" w:name="_Toc36798872"/>
      <w:bookmarkStart w:id="6742" w:name="_Toc37149407"/>
      <w:bookmarkStart w:id="6743" w:name="_Toc31200585"/>
      <w:bookmarkStart w:id="6744" w:name="_Toc31202368"/>
      <w:bookmarkStart w:id="6745" w:name="_Toc31204406"/>
      <w:bookmarkStart w:id="6746" w:name="_Toc31206446"/>
      <w:bookmarkStart w:id="6747" w:name="_Toc31208485"/>
      <w:bookmarkStart w:id="6748" w:name="_Toc31210524"/>
      <w:bookmarkStart w:id="6749" w:name="_Toc31212541"/>
      <w:bookmarkStart w:id="6750" w:name="_Toc31214615"/>
      <w:bookmarkStart w:id="6751" w:name="_Toc36798873"/>
      <w:bookmarkStart w:id="6752" w:name="_Toc37149408"/>
      <w:bookmarkStart w:id="6753" w:name="_Toc31200587"/>
      <w:bookmarkStart w:id="6754" w:name="_Toc31202370"/>
      <w:bookmarkStart w:id="6755" w:name="_Toc31204408"/>
      <w:bookmarkStart w:id="6756" w:name="_Toc31206448"/>
      <w:bookmarkStart w:id="6757" w:name="_Toc31208487"/>
      <w:bookmarkStart w:id="6758" w:name="_Toc31210526"/>
      <w:bookmarkStart w:id="6759" w:name="_Toc31212543"/>
      <w:bookmarkStart w:id="6760" w:name="_Toc31214617"/>
      <w:bookmarkStart w:id="6761" w:name="_Toc36798875"/>
      <w:bookmarkStart w:id="6762" w:name="_Toc37149410"/>
      <w:bookmarkStart w:id="6763" w:name="_Toc31200588"/>
      <w:bookmarkStart w:id="6764" w:name="_Toc31202371"/>
      <w:bookmarkStart w:id="6765" w:name="_Toc31204409"/>
      <w:bookmarkStart w:id="6766" w:name="_Toc31206449"/>
      <w:bookmarkStart w:id="6767" w:name="_Toc31208488"/>
      <w:bookmarkStart w:id="6768" w:name="_Toc31210527"/>
      <w:bookmarkStart w:id="6769" w:name="_Toc31212544"/>
      <w:bookmarkStart w:id="6770" w:name="_Toc31214618"/>
      <w:bookmarkStart w:id="6771" w:name="_Toc36798876"/>
      <w:bookmarkStart w:id="6772" w:name="_Toc37149411"/>
      <w:bookmarkStart w:id="6773" w:name="_Toc31200589"/>
      <w:bookmarkStart w:id="6774" w:name="_Toc31202372"/>
      <w:bookmarkStart w:id="6775" w:name="_Toc31204410"/>
      <w:bookmarkStart w:id="6776" w:name="_Toc31206450"/>
      <w:bookmarkStart w:id="6777" w:name="_Toc31208489"/>
      <w:bookmarkStart w:id="6778" w:name="_Toc31210528"/>
      <w:bookmarkStart w:id="6779" w:name="_Toc31212545"/>
      <w:bookmarkStart w:id="6780" w:name="_Toc31214619"/>
      <w:bookmarkStart w:id="6781" w:name="_Toc36798877"/>
      <w:bookmarkStart w:id="6782" w:name="_Toc37149412"/>
      <w:bookmarkStart w:id="6783" w:name="_Toc31200590"/>
      <w:bookmarkStart w:id="6784" w:name="_Toc31202373"/>
      <w:bookmarkStart w:id="6785" w:name="_Toc31204411"/>
      <w:bookmarkStart w:id="6786" w:name="_Toc31206451"/>
      <w:bookmarkStart w:id="6787" w:name="_Toc31208490"/>
      <w:bookmarkStart w:id="6788" w:name="_Toc31210529"/>
      <w:bookmarkStart w:id="6789" w:name="_Toc31212546"/>
      <w:bookmarkStart w:id="6790" w:name="_Toc31214620"/>
      <w:bookmarkStart w:id="6791" w:name="_Toc36798878"/>
      <w:bookmarkStart w:id="6792" w:name="_Toc37149413"/>
      <w:bookmarkStart w:id="6793" w:name="_Toc31200591"/>
      <w:bookmarkStart w:id="6794" w:name="_Toc31202374"/>
      <w:bookmarkStart w:id="6795" w:name="_Toc31204412"/>
      <w:bookmarkStart w:id="6796" w:name="_Toc31206452"/>
      <w:bookmarkStart w:id="6797" w:name="_Toc31208491"/>
      <w:bookmarkStart w:id="6798" w:name="_Toc31210530"/>
      <w:bookmarkStart w:id="6799" w:name="_Toc31212547"/>
      <w:bookmarkStart w:id="6800" w:name="_Toc31214621"/>
      <w:bookmarkStart w:id="6801" w:name="_Toc36798879"/>
      <w:bookmarkStart w:id="6802" w:name="_Toc37149414"/>
      <w:bookmarkStart w:id="6803" w:name="_Toc31200593"/>
      <w:bookmarkStart w:id="6804" w:name="_Toc31202376"/>
      <w:bookmarkStart w:id="6805" w:name="_Toc31204414"/>
      <w:bookmarkStart w:id="6806" w:name="_Toc31206454"/>
      <w:bookmarkStart w:id="6807" w:name="_Toc31208493"/>
      <w:bookmarkStart w:id="6808" w:name="_Toc31210532"/>
      <w:bookmarkStart w:id="6809" w:name="_Toc31212549"/>
      <w:bookmarkStart w:id="6810" w:name="_Toc31214623"/>
      <w:bookmarkStart w:id="6811" w:name="_Toc36798881"/>
      <w:bookmarkStart w:id="6812" w:name="_Toc37149416"/>
      <w:bookmarkStart w:id="6813" w:name="_Toc31200594"/>
      <w:bookmarkStart w:id="6814" w:name="_Toc31202377"/>
      <w:bookmarkStart w:id="6815" w:name="_Toc31204415"/>
      <w:bookmarkStart w:id="6816" w:name="_Toc31206455"/>
      <w:bookmarkStart w:id="6817" w:name="_Toc31208494"/>
      <w:bookmarkStart w:id="6818" w:name="_Toc31210533"/>
      <w:bookmarkStart w:id="6819" w:name="_Toc31212550"/>
      <w:bookmarkStart w:id="6820" w:name="_Toc31214624"/>
      <w:bookmarkStart w:id="6821" w:name="_Toc36798882"/>
      <w:bookmarkStart w:id="6822" w:name="_Toc37149417"/>
      <w:bookmarkStart w:id="6823" w:name="_Toc31200595"/>
      <w:bookmarkStart w:id="6824" w:name="_Toc31202378"/>
      <w:bookmarkStart w:id="6825" w:name="_Toc31204416"/>
      <w:bookmarkStart w:id="6826" w:name="_Toc31206456"/>
      <w:bookmarkStart w:id="6827" w:name="_Toc31208495"/>
      <w:bookmarkStart w:id="6828" w:name="_Toc31210534"/>
      <w:bookmarkStart w:id="6829" w:name="_Toc31212551"/>
      <w:bookmarkStart w:id="6830" w:name="_Toc31214625"/>
      <w:bookmarkStart w:id="6831" w:name="_Toc36798883"/>
      <w:bookmarkStart w:id="6832" w:name="_Toc37149418"/>
      <w:bookmarkStart w:id="6833" w:name="_Toc31200596"/>
      <w:bookmarkStart w:id="6834" w:name="_Toc31202379"/>
      <w:bookmarkStart w:id="6835" w:name="_Toc31204417"/>
      <w:bookmarkStart w:id="6836" w:name="_Toc31206457"/>
      <w:bookmarkStart w:id="6837" w:name="_Toc31208496"/>
      <w:bookmarkStart w:id="6838" w:name="_Toc31210535"/>
      <w:bookmarkStart w:id="6839" w:name="_Toc31212552"/>
      <w:bookmarkStart w:id="6840" w:name="_Toc31214626"/>
      <w:bookmarkStart w:id="6841" w:name="_Toc36798884"/>
      <w:bookmarkStart w:id="6842" w:name="_Toc37149419"/>
      <w:bookmarkStart w:id="6843" w:name="_Toc31200597"/>
      <w:bookmarkStart w:id="6844" w:name="_Toc31202380"/>
      <w:bookmarkStart w:id="6845" w:name="_Toc31204418"/>
      <w:bookmarkStart w:id="6846" w:name="_Toc31206458"/>
      <w:bookmarkStart w:id="6847" w:name="_Toc31208497"/>
      <w:bookmarkStart w:id="6848" w:name="_Toc31210536"/>
      <w:bookmarkStart w:id="6849" w:name="_Toc31212553"/>
      <w:bookmarkStart w:id="6850" w:name="_Toc31214627"/>
      <w:bookmarkStart w:id="6851" w:name="_Toc36798885"/>
      <w:bookmarkStart w:id="6852" w:name="_Toc37149420"/>
      <w:bookmarkStart w:id="6853" w:name="_Toc31200598"/>
      <w:bookmarkStart w:id="6854" w:name="_Toc31202381"/>
      <w:bookmarkStart w:id="6855" w:name="_Toc31204419"/>
      <w:bookmarkStart w:id="6856" w:name="_Toc31206459"/>
      <w:bookmarkStart w:id="6857" w:name="_Toc31208498"/>
      <w:bookmarkStart w:id="6858" w:name="_Toc31210537"/>
      <w:bookmarkStart w:id="6859" w:name="_Toc31212554"/>
      <w:bookmarkStart w:id="6860" w:name="_Toc31214628"/>
      <w:bookmarkStart w:id="6861" w:name="_Toc36798886"/>
      <w:bookmarkStart w:id="6862" w:name="_Toc37149421"/>
      <w:bookmarkStart w:id="6863" w:name="_Toc31200599"/>
      <w:bookmarkStart w:id="6864" w:name="_Toc31202382"/>
      <w:bookmarkStart w:id="6865" w:name="_Toc31204420"/>
      <w:bookmarkStart w:id="6866" w:name="_Toc31206460"/>
      <w:bookmarkStart w:id="6867" w:name="_Toc31208499"/>
      <w:bookmarkStart w:id="6868" w:name="_Toc31210538"/>
      <w:bookmarkStart w:id="6869" w:name="_Toc31212555"/>
      <w:bookmarkStart w:id="6870" w:name="_Toc31214629"/>
      <w:bookmarkStart w:id="6871" w:name="_Toc36798887"/>
      <w:bookmarkStart w:id="6872" w:name="_Toc37149422"/>
      <w:bookmarkStart w:id="6873" w:name="_Toc31200600"/>
      <w:bookmarkStart w:id="6874" w:name="_Toc31202383"/>
      <w:bookmarkStart w:id="6875" w:name="_Toc31204421"/>
      <w:bookmarkStart w:id="6876" w:name="_Toc31206461"/>
      <w:bookmarkStart w:id="6877" w:name="_Toc31208500"/>
      <w:bookmarkStart w:id="6878" w:name="_Toc31210539"/>
      <w:bookmarkStart w:id="6879" w:name="_Toc31212556"/>
      <w:bookmarkStart w:id="6880" w:name="_Toc31214630"/>
      <w:bookmarkStart w:id="6881" w:name="_Toc36798888"/>
      <w:bookmarkStart w:id="6882" w:name="_Toc37149423"/>
      <w:bookmarkStart w:id="6883" w:name="_Toc31200601"/>
      <w:bookmarkStart w:id="6884" w:name="_Toc31202384"/>
      <w:bookmarkStart w:id="6885" w:name="_Toc31204422"/>
      <w:bookmarkStart w:id="6886" w:name="_Toc31206462"/>
      <w:bookmarkStart w:id="6887" w:name="_Toc31208501"/>
      <w:bookmarkStart w:id="6888" w:name="_Toc31210540"/>
      <w:bookmarkStart w:id="6889" w:name="_Toc31212557"/>
      <w:bookmarkStart w:id="6890" w:name="_Toc31214631"/>
      <w:bookmarkStart w:id="6891" w:name="_Toc36798889"/>
      <w:bookmarkStart w:id="6892" w:name="_Toc37149424"/>
      <w:bookmarkStart w:id="6893" w:name="_Toc31200602"/>
      <w:bookmarkStart w:id="6894" w:name="_Toc31202385"/>
      <w:bookmarkStart w:id="6895" w:name="_Toc31204423"/>
      <w:bookmarkStart w:id="6896" w:name="_Toc31206463"/>
      <w:bookmarkStart w:id="6897" w:name="_Toc31208502"/>
      <w:bookmarkStart w:id="6898" w:name="_Toc31210541"/>
      <w:bookmarkStart w:id="6899" w:name="_Toc31212558"/>
      <w:bookmarkStart w:id="6900" w:name="_Toc31214632"/>
      <w:bookmarkStart w:id="6901" w:name="_Toc36798890"/>
      <w:bookmarkStart w:id="6902" w:name="_Toc37149425"/>
      <w:bookmarkStart w:id="6903" w:name="_Toc31200603"/>
      <w:bookmarkStart w:id="6904" w:name="_Toc31202386"/>
      <w:bookmarkStart w:id="6905" w:name="_Toc31204424"/>
      <w:bookmarkStart w:id="6906" w:name="_Toc31206464"/>
      <w:bookmarkStart w:id="6907" w:name="_Toc31208503"/>
      <w:bookmarkStart w:id="6908" w:name="_Toc31210542"/>
      <w:bookmarkStart w:id="6909" w:name="_Toc31212559"/>
      <w:bookmarkStart w:id="6910" w:name="_Toc31214633"/>
      <w:bookmarkStart w:id="6911" w:name="_Toc36798891"/>
      <w:bookmarkStart w:id="6912" w:name="_Toc37149426"/>
      <w:bookmarkStart w:id="6913" w:name="_Toc31200604"/>
      <w:bookmarkStart w:id="6914" w:name="_Toc31202387"/>
      <w:bookmarkStart w:id="6915" w:name="_Toc31204425"/>
      <w:bookmarkStart w:id="6916" w:name="_Toc31206465"/>
      <w:bookmarkStart w:id="6917" w:name="_Toc31208504"/>
      <w:bookmarkStart w:id="6918" w:name="_Toc31210543"/>
      <w:bookmarkStart w:id="6919" w:name="_Toc31212560"/>
      <w:bookmarkStart w:id="6920" w:name="_Toc31214634"/>
      <w:bookmarkStart w:id="6921" w:name="_Toc36798892"/>
      <w:bookmarkStart w:id="6922" w:name="_Toc37149427"/>
      <w:bookmarkStart w:id="6923" w:name="_Toc31200605"/>
      <w:bookmarkStart w:id="6924" w:name="_Toc31202388"/>
      <w:bookmarkStart w:id="6925" w:name="_Toc31204426"/>
      <w:bookmarkStart w:id="6926" w:name="_Toc31206466"/>
      <w:bookmarkStart w:id="6927" w:name="_Toc31208505"/>
      <w:bookmarkStart w:id="6928" w:name="_Toc31210544"/>
      <w:bookmarkStart w:id="6929" w:name="_Toc31212561"/>
      <w:bookmarkStart w:id="6930" w:name="_Toc31214635"/>
      <w:bookmarkStart w:id="6931" w:name="_Toc36798893"/>
      <w:bookmarkStart w:id="6932" w:name="_Toc37149428"/>
      <w:bookmarkStart w:id="6933" w:name="_Toc31200606"/>
      <w:bookmarkStart w:id="6934" w:name="_Toc31202389"/>
      <w:bookmarkStart w:id="6935" w:name="_Toc31204427"/>
      <w:bookmarkStart w:id="6936" w:name="_Toc31206467"/>
      <w:bookmarkStart w:id="6937" w:name="_Toc31208506"/>
      <w:bookmarkStart w:id="6938" w:name="_Toc31210545"/>
      <w:bookmarkStart w:id="6939" w:name="_Toc31212562"/>
      <w:bookmarkStart w:id="6940" w:name="_Toc31214636"/>
      <w:bookmarkStart w:id="6941" w:name="_Toc36798894"/>
      <w:bookmarkStart w:id="6942" w:name="_Toc37149429"/>
      <w:bookmarkStart w:id="6943" w:name="_Toc31200607"/>
      <w:bookmarkStart w:id="6944" w:name="_Toc31202390"/>
      <w:bookmarkStart w:id="6945" w:name="_Toc31204428"/>
      <w:bookmarkStart w:id="6946" w:name="_Toc31206468"/>
      <w:bookmarkStart w:id="6947" w:name="_Toc31208507"/>
      <w:bookmarkStart w:id="6948" w:name="_Toc31210546"/>
      <w:bookmarkStart w:id="6949" w:name="_Toc31212563"/>
      <w:bookmarkStart w:id="6950" w:name="_Toc31214637"/>
      <w:bookmarkStart w:id="6951" w:name="_Toc36798895"/>
      <w:bookmarkStart w:id="6952" w:name="_Toc37149430"/>
      <w:bookmarkStart w:id="6953" w:name="_Toc31200608"/>
      <w:bookmarkStart w:id="6954" w:name="_Toc31202391"/>
      <w:bookmarkStart w:id="6955" w:name="_Toc31204429"/>
      <w:bookmarkStart w:id="6956" w:name="_Toc31206469"/>
      <w:bookmarkStart w:id="6957" w:name="_Toc31208508"/>
      <w:bookmarkStart w:id="6958" w:name="_Toc31210547"/>
      <w:bookmarkStart w:id="6959" w:name="_Toc31212564"/>
      <w:bookmarkStart w:id="6960" w:name="_Toc31214638"/>
      <w:bookmarkStart w:id="6961" w:name="_Toc36798896"/>
      <w:bookmarkStart w:id="6962" w:name="_Toc37149431"/>
      <w:bookmarkStart w:id="6963" w:name="_Toc31200609"/>
      <w:bookmarkStart w:id="6964" w:name="_Toc31202392"/>
      <w:bookmarkStart w:id="6965" w:name="_Toc31204430"/>
      <w:bookmarkStart w:id="6966" w:name="_Toc31206470"/>
      <w:bookmarkStart w:id="6967" w:name="_Toc31208509"/>
      <w:bookmarkStart w:id="6968" w:name="_Toc31210548"/>
      <w:bookmarkStart w:id="6969" w:name="_Toc31212565"/>
      <w:bookmarkStart w:id="6970" w:name="_Toc31214639"/>
      <w:bookmarkStart w:id="6971" w:name="_Toc36798897"/>
      <w:bookmarkStart w:id="6972" w:name="_Toc37149432"/>
      <w:bookmarkStart w:id="6973" w:name="_Toc31200610"/>
      <w:bookmarkStart w:id="6974" w:name="_Toc31202393"/>
      <w:bookmarkStart w:id="6975" w:name="_Toc31204431"/>
      <w:bookmarkStart w:id="6976" w:name="_Toc31206471"/>
      <w:bookmarkStart w:id="6977" w:name="_Toc31208510"/>
      <w:bookmarkStart w:id="6978" w:name="_Toc31210549"/>
      <w:bookmarkStart w:id="6979" w:name="_Toc31212566"/>
      <w:bookmarkStart w:id="6980" w:name="_Toc31214640"/>
      <w:bookmarkStart w:id="6981" w:name="_Toc36798898"/>
      <w:bookmarkStart w:id="6982" w:name="_Toc37149433"/>
      <w:bookmarkStart w:id="6983" w:name="_Toc31200611"/>
      <w:bookmarkStart w:id="6984" w:name="_Toc31202394"/>
      <w:bookmarkStart w:id="6985" w:name="_Toc31204432"/>
      <w:bookmarkStart w:id="6986" w:name="_Toc31206472"/>
      <w:bookmarkStart w:id="6987" w:name="_Toc31208511"/>
      <w:bookmarkStart w:id="6988" w:name="_Toc31210550"/>
      <w:bookmarkStart w:id="6989" w:name="_Toc31212567"/>
      <w:bookmarkStart w:id="6990" w:name="_Toc31214641"/>
      <w:bookmarkStart w:id="6991" w:name="_Toc36798899"/>
      <w:bookmarkStart w:id="6992" w:name="_Toc37149434"/>
      <w:bookmarkStart w:id="6993" w:name="_Toc31200612"/>
      <w:bookmarkStart w:id="6994" w:name="_Toc31202395"/>
      <w:bookmarkStart w:id="6995" w:name="_Toc31204433"/>
      <w:bookmarkStart w:id="6996" w:name="_Toc31206473"/>
      <w:bookmarkStart w:id="6997" w:name="_Toc31208512"/>
      <w:bookmarkStart w:id="6998" w:name="_Toc31210551"/>
      <w:bookmarkStart w:id="6999" w:name="_Toc31212568"/>
      <w:bookmarkStart w:id="7000" w:name="_Toc31214642"/>
      <w:bookmarkStart w:id="7001" w:name="_Toc36798900"/>
      <w:bookmarkStart w:id="7002" w:name="_Toc37149435"/>
      <w:bookmarkStart w:id="7003" w:name="_Toc31200613"/>
      <w:bookmarkStart w:id="7004" w:name="_Toc31202396"/>
      <w:bookmarkStart w:id="7005" w:name="_Toc31204434"/>
      <w:bookmarkStart w:id="7006" w:name="_Toc31206474"/>
      <w:bookmarkStart w:id="7007" w:name="_Toc31208513"/>
      <w:bookmarkStart w:id="7008" w:name="_Toc31210552"/>
      <w:bookmarkStart w:id="7009" w:name="_Toc31212569"/>
      <w:bookmarkStart w:id="7010" w:name="_Toc31214643"/>
      <w:bookmarkStart w:id="7011" w:name="_Toc36798901"/>
      <w:bookmarkStart w:id="7012" w:name="_Toc37149436"/>
      <w:bookmarkStart w:id="7013" w:name="_Toc31200614"/>
      <w:bookmarkStart w:id="7014" w:name="_Toc31202397"/>
      <w:bookmarkStart w:id="7015" w:name="_Toc31204435"/>
      <w:bookmarkStart w:id="7016" w:name="_Toc31206475"/>
      <w:bookmarkStart w:id="7017" w:name="_Toc31208514"/>
      <w:bookmarkStart w:id="7018" w:name="_Toc31210553"/>
      <w:bookmarkStart w:id="7019" w:name="_Toc31212570"/>
      <w:bookmarkStart w:id="7020" w:name="_Toc31214644"/>
      <w:bookmarkStart w:id="7021" w:name="_Toc36798902"/>
      <w:bookmarkStart w:id="7022" w:name="_Toc37149437"/>
      <w:bookmarkStart w:id="7023" w:name="_Toc31200615"/>
      <w:bookmarkStart w:id="7024" w:name="_Toc31202398"/>
      <w:bookmarkStart w:id="7025" w:name="_Toc31204436"/>
      <w:bookmarkStart w:id="7026" w:name="_Toc31206476"/>
      <w:bookmarkStart w:id="7027" w:name="_Toc31208515"/>
      <w:bookmarkStart w:id="7028" w:name="_Toc31210554"/>
      <w:bookmarkStart w:id="7029" w:name="_Toc31212571"/>
      <w:bookmarkStart w:id="7030" w:name="_Toc31214645"/>
      <w:bookmarkStart w:id="7031" w:name="_Toc36798903"/>
      <w:bookmarkStart w:id="7032" w:name="_Toc37149438"/>
      <w:bookmarkStart w:id="7033" w:name="_Toc31200616"/>
      <w:bookmarkStart w:id="7034" w:name="_Toc31202399"/>
      <w:bookmarkStart w:id="7035" w:name="_Toc31204437"/>
      <w:bookmarkStart w:id="7036" w:name="_Toc31206477"/>
      <w:bookmarkStart w:id="7037" w:name="_Toc31208516"/>
      <w:bookmarkStart w:id="7038" w:name="_Toc31210555"/>
      <w:bookmarkStart w:id="7039" w:name="_Toc31212572"/>
      <w:bookmarkStart w:id="7040" w:name="_Toc31214646"/>
      <w:bookmarkStart w:id="7041" w:name="_Toc36798904"/>
      <w:bookmarkStart w:id="7042" w:name="_Toc37149439"/>
      <w:bookmarkStart w:id="7043" w:name="_Toc31200617"/>
      <w:bookmarkStart w:id="7044" w:name="_Toc31202400"/>
      <w:bookmarkStart w:id="7045" w:name="_Toc31204438"/>
      <w:bookmarkStart w:id="7046" w:name="_Toc31206478"/>
      <w:bookmarkStart w:id="7047" w:name="_Toc31208517"/>
      <w:bookmarkStart w:id="7048" w:name="_Toc31210556"/>
      <w:bookmarkStart w:id="7049" w:name="_Toc31212573"/>
      <w:bookmarkStart w:id="7050" w:name="_Toc31214647"/>
      <w:bookmarkStart w:id="7051" w:name="_Toc36798905"/>
      <w:bookmarkStart w:id="7052" w:name="_Toc37149440"/>
      <w:bookmarkStart w:id="7053" w:name="_Toc31200618"/>
      <w:bookmarkStart w:id="7054" w:name="_Toc31202401"/>
      <w:bookmarkStart w:id="7055" w:name="_Toc31204439"/>
      <w:bookmarkStart w:id="7056" w:name="_Toc31206479"/>
      <w:bookmarkStart w:id="7057" w:name="_Toc31208518"/>
      <w:bookmarkStart w:id="7058" w:name="_Toc31210557"/>
      <w:bookmarkStart w:id="7059" w:name="_Toc31212574"/>
      <w:bookmarkStart w:id="7060" w:name="_Toc31214648"/>
      <w:bookmarkStart w:id="7061" w:name="_Toc36798906"/>
      <w:bookmarkStart w:id="7062" w:name="_Toc37149441"/>
      <w:bookmarkStart w:id="7063" w:name="_Toc31200619"/>
      <w:bookmarkStart w:id="7064" w:name="_Toc31202402"/>
      <w:bookmarkStart w:id="7065" w:name="_Toc31204440"/>
      <w:bookmarkStart w:id="7066" w:name="_Toc31206480"/>
      <w:bookmarkStart w:id="7067" w:name="_Toc31208519"/>
      <w:bookmarkStart w:id="7068" w:name="_Toc31210558"/>
      <w:bookmarkStart w:id="7069" w:name="_Toc31212575"/>
      <w:bookmarkStart w:id="7070" w:name="_Toc31214649"/>
      <w:bookmarkStart w:id="7071" w:name="_Toc36798907"/>
      <w:bookmarkStart w:id="7072" w:name="_Toc37149442"/>
      <w:bookmarkStart w:id="7073" w:name="_Toc31200620"/>
      <w:bookmarkStart w:id="7074" w:name="_Toc31202403"/>
      <w:bookmarkStart w:id="7075" w:name="_Toc31204441"/>
      <w:bookmarkStart w:id="7076" w:name="_Toc31206481"/>
      <w:bookmarkStart w:id="7077" w:name="_Toc31208520"/>
      <w:bookmarkStart w:id="7078" w:name="_Toc31210559"/>
      <w:bookmarkStart w:id="7079" w:name="_Toc31212576"/>
      <w:bookmarkStart w:id="7080" w:name="_Toc31214650"/>
      <w:bookmarkStart w:id="7081" w:name="_Toc36798908"/>
      <w:bookmarkStart w:id="7082" w:name="_Toc37149443"/>
      <w:bookmarkStart w:id="7083" w:name="_Toc31200621"/>
      <w:bookmarkStart w:id="7084" w:name="_Toc31202404"/>
      <w:bookmarkStart w:id="7085" w:name="_Toc31204442"/>
      <w:bookmarkStart w:id="7086" w:name="_Toc31206482"/>
      <w:bookmarkStart w:id="7087" w:name="_Toc31208521"/>
      <w:bookmarkStart w:id="7088" w:name="_Toc31210560"/>
      <w:bookmarkStart w:id="7089" w:name="_Toc31212577"/>
      <w:bookmarkStart w:id="7090" w:name="_Toc31214651"/>
      <w:bookmarkStart w:id="7091" w:name="_Toc36798909"/>
      <w:bookmarkStart w:id="7092" w:name="_Toc37149444"/>
      <w:bookmarkStart w:id="7093" w:name="_Toc31200622"/>
      <w:bookmarkStart w:id="7094" w:name="_Toc31202405"/>
      <w:bookmarkStart w:id="7095" w:name="_Toc31204443"/>
      <w:bookmarkStart w:id="7096" w:name="_Toc31206483"/>
      <w:bookmarkStart w:id="7097" w:name="_Toc31208522"/>
      <w:bookmarkStart w:id="7098" w:name="_Toc31210561"/>
      <w:bookmarkStart w:id="7099" w:name="_Toc31212578"/>
      <w:bookmarkStart w:id="7100" w:name="_Toc31214652"/>
      <w:bookmarkStart w:id="7101" w:name="_Toc36798910"/>
      <w:bookmarkStart w:id="7102" w:name="_Toc37149445"/>
      <w:bookmarkStart w:id="7103" w:name="_Toc31200623"/>
      <w:bookmarkStart w:id="7104" w:name="_Toc31202406"/>
      <w:bookmarkStart w:id="7105" w:name="_Toc31204444"/>
      <w:bookmarkStart w:id="7106" w:name="_Toc31206484"/>
      <w:bookmarkStart w:id="7107" w:name="_Toc31208523"/>
      <w:bookmarkStart w:id="7108" w:name="_Toc31210562"/>
      <w:bookmarkStart w:id="7109" w:name="_Toc31212579"/>
      <w:bookmarkStart w:id="7110" w:name="_Toc31214653"/>
      <w:bookmarkStart w:id="7111" w:name="_Toc36798911"/>
      <w:bookmarkStart w:id="7112" w:name="_Toc37149446"/>
      <w:bookmarkStart w:id="7113" w:name="_Toc31200624"/>
      <w:bookmarkStart w:id="7114" w:name="_Toc31202407"/>
      <w:bookmarkStart w:id="7115" w:name="_Toc31204445"/>
      <w:bookmarkStart w:id="7116" w:name="_Toc31206485"/>
      <w:bookmarkStart w:id="7117" w:name="_Toc31208524"/>
      <w:bookmarkStart w:id="7118" w:name="_Toc31210563"/>
      <w:bookmarkStart w:id="7119" w:name="_Toc31212580"/>
      <w:bookmarkStart w:id="7120" w:name="_Toc31214654"/>
      <w:bookmarkStart w:id="7121" w:name="_Toc36798912"/>
      <w:bookmarkStart w:id="7122" w:name="_Toc37149447"/>
      <w:bookmarkStart w:id="7123" w:name="_Toc31200625"/>
      <w:bookmarkStart w:id="7124" w:name="_Toc31202408"/>
      <w:bookmarkStart w:id="7125" w:name="_Toc31204446"/>
      <w:bookmarkStart w:id="7126" w:name="_Toc31206486"/>
      <w:bookmarkStart w:id="7127" w:name="_Toc31208525"/>
      <w:bookmarkStart w:id="7128" w:name="_Toc31210564"/>
      <w:bookmarkStart w:id="7129" w:name="_Toc31212581"/>
      <w:bookmarkStart w:id="7130" w:name="_Toc31214655"/>
      <w:bookmarkStart w:id="7131" w:name="_Toc36798913"/>
      <w:bookmarkStart w:id="7132" w:name="_Toc37149448"/>
      <w:bookmarkStart w:id="7133" w:name="_Toc31200626"/>
      <w:bookmarkStart w:id="7134" w:name="_Toc31202409"/>
      <w:bookmarkStart w:id="7135" w:name="_Toc31204447"/>
      <w:bookmarkStart w:id="7136" w:name="_Toc31206487"/>
      <w:bookmarkStart w:id="7137" w:name="_Toc31208526"/>
      <w:bookmarkStart w:id="7138" w:name="_Toc31210565"/>
      <w:bookmarkStart w:id="7139" w:name="_Toc31212582"/>
      <w:bookmarkStart w:id="7140" w:name="_Toc31214656"/>
      <w:bookmarkStart w:id="7141" w:name="_Toc36798914"/>
      <w:bookmarkStart w:id="7142" w:name="_Toc37149449"/>
      <w:bookmarkStart w:id="7143" w:name="_Toc31200627"/>
      <w:bookmarkStart w:id="7144" w:name="_Toc31202410"/>
      <w:bookmarkStart w:id="7145" w:name="_Toc31204448"/>
      <w:bookmarkStart w:id="7146" w:name="_Toc31206488"/>
      <w:bookmarkStart w:id="7147" w:name="_Toc31208527"/>
      <w:bookmarkStart w:id="7148" w:name="_Toc31210566"/>
      <w:bookmarkStart w:id="7149" w:name="_Toc31212583"/>
      <w:bookmarkStart w:id="7150" w:name="_Toc31214657"/>
      <w:bookmarkStart w:id="7151" w:name="_Toc36798915"/>
      <w:bookmarkStart w:id="7152" w:name="_Toc37149450"/>
      <w:bookmarkStart w:id="7153" w:name="_Toc31200628"/>
      <w:bookmarkStart w:id="7154" w:name="_Toc31202411"/>
      <w:bookmarkStart w:id="7155" w:name="_Toc31204449"/>
      <w:bookmarkStart w:id="7156" w:name="_Toc31206489"/>
      <w:bookmarkStart w:id="7157" w:name="_Toc31208528"/>
      <w:bookmarkStart w:id="7158" w:name="_Toc31210567"/>
      <w:bookmarkStart w:id="7159" w:name="_Toc31212584"/>
      <w:bookmarkStart w:id="7160" w:name="_Toc31214658"/>
      <w:bookmarkStart w:id="7161" w:name="_Toc36798916"/>
      <w:bookmarkStart w:id="7162" w:name="_Toc37149451"/>
      <w:bookmarkStart w:id="7163" w:name="_Toc31200629"/>
      <w:bookmarkStart w:id="7164" w:name="_Toc31202412"/>
      <w:bookmarkStart w:id="7165" w:name="_Toc31204450"/>
      <w:bookmarkStart w:id="7166" w:name="_Toc31206490"/>
      <w:bookmarkStart w:id="7167" w:name="_Toc31208529"/>
      <w:bookmarkStart w:id="7168" w:name="_Toc31210568"/>
      <w:bookmarkStart w:id="7169" w:name="_Toc31212585"/>
      <w:bookmarkStart w:id="7170" w:name="_Toc31214659"/>
      <w:bookmarkStart w:id="7171" w:name="_Toc36798917"/>
      <w:bookmarkStart w:id="7172" w:name="_Toc37149452"/>
      <w:bookmarkStart w:id="7173" w:name="_Toc31200630"/>
      <w:bookmarkStart w:id="7174" w:name="_Toc31202413"/>
      <w:bookmarkStart w:id="7175" w:name="_Toc31204451"/>
      <w:bookmarkStart w:id="7176" w:name="_Toc31206491"/>
      <w:bookmarkStart w:id="7177" w:name="_Toc31208530"/>
      <w:bookmarkStart w:id="7178" w:name="_Toc31210569"/>
      <w:bookmarkStart w:id="7179" w:name="_Toc31212586"/>
      <w:bookmarkStart w:id="7180" w:name="_Toc31214660"/>
      <w:bookmarkStart w:id="7181" w:name="_Toc36798918"/>
      <w:bookmarkStart w:id="7182" w:name="_Toc37149453"/>
      <w:bookmarkStart w:id="7183" w:name="_Toc31200631"/>
      <w:bookmarkStart w:id="7184" w:name="_Toc31202414"/>
      <w:bookmarkStart w:id="7185" w:name="_Toc31204452"/>
      <w:bookmarkStart w:id="7186" w:name="_Toc31206492"/>
      <w:bookmarkStart w:id="7187" w:name="_Toc31208531"/>
      <w:bookmarkStart w:id="7188" w:name="_Toc31210570"/>
      <w:bookmarkStart w:id="7189" w:name="_Toc31212587"/>
      <w:bookmarkStart w:id="7190" w:name="_Toc31214661"/>
      <w:bookmarkStart w:id="7191" w:name="_Toc36798919"/>
      <w:bookmarkStart w:id="7192" w:name="_Toc37149454"/>
      <w:bookmarkStart w:id="7193" w:name="_Toc31200632"/>
      <w:bookmarkStart w:id="7194" w:name="_Toc31202415"/>
      <w:bookmarkStart w:id="7195" w:name="_Toc31204453"/>
      <w:bookmarkStart w:id="7196" w:name="_Toc31206493"/>
      <w:bookmarkStart w:id="7197" w:name="_Toc31208532"/>
      <w:bookmarkStart w:id="7198" w:name="_Toc31210571"/>
      <w:bookmarkStart w:id="7199" w:name="_Toc31212588"/>
      <w:bookmarkStart w:id="7200" w:name="_Toc31214662"/>
      <w:bookmarkStart w:id="7201" w:name="_Toc36798920"/>
      <w:bookmarkStart w:id="7202" w:name="_Toc37149455"/>
      <w:bookmarkStart w:id="7203" w:name="_Toc31200633"/>
      <w:bookmarkStart w:id="7204" w:name="_Toc31202416"/>
      <w:bookmarkStart w:id="7205" w:name="_Toc31204454"/>
      <w:bookmarkStart w:id="7206" w:name="_Toc31206494"/>
      <w:bookmarkStart w:id="7207" w:name="_Toc31208533"/>
      <w:bookmarkStart w:id="7208" w:name="_Toc31210572"/>
      <w:bookmarkStart w:id="7209" w:name="_Toc31212589"/>
      <w:bookmarkStart w:id="7210" w:name="_Toc31214663"/>
      <w:bookmarkStart w:id="7211" w:name="_Toc36798921"/>
      <w:bookmarkStart w:id="7212" w:name="_Toc37149456"/>
      <w:bookmarkStart w:id="7213" w:name="_Toc31200634"/>
      <w:bookmarkStart w:id="7214" w:name="_Toc31202417"/>
      <w:bookmarkStart w:id="7215" w:name="_Toc31204455"/>
      <w:bookmarkStart w:id="7216" w:name="_Toc31206495"/>
      <w:bookmarkStart w:id="7217" w:name="_Toc31208534"/>
      <w:bookmarkStart w:id="7218" w:name="_Toc31210573"/>
      <w:bookmarkStart w:id="7219" w:name="_Toc31212590"/>
      <w:bookmarkStart w:id="7220" w:name="_Toc31214664"/>
      <w:bookmarkStart w:id="7221" w:name="_Toc36798922"/>
      <w:bookmarkStart w:id="7222" w:name="_Toc37149457"/>
      <w:bookmarkStart w:id="7223" w:name="_Toc31200635"/>
      <w:bookmarkStart w:id="7224" w:name="_Toc31202418"/>
      <w:bookmarkStart w:id="7225" w:name="_Toc31204456"/>
      <w:bookmarkStart w:id="7226" w:name="_Toc31206496"/>
      <w:bookmarkStart w:id="7227" w:name="_Toc31208535"/>
      <w:bookmarkStart w:id="7228" w:name="_Toc31210574"/>
      <w:bookmarkStart w:id="7229" w:name="_Toc31212591"/>
      <w:bookmarkStart w:id="7230" w:name="_Toc31214665"/>
      <w:bookmarkStart w:id="7231" w:name="_Toc36798923"/>
      <w:bookmarkStart w:id="7232" w:name="_Toc37149458"/>
      <w:bookmarkStart w:id="7233" w:name="_Toc31200636"/>
      <w:bookmarkStart w:id="7234" w:name="_Toc31202419"/>
      <w:bookmarkStart w:id="7235" w:name="_Toc31204457"/>
      <w:bookmarkStart w:id="7236" w:name="_Toc31206497"/>
      <w:bookmarkStart w:id="7237" w:name="_Toc31208536"/>
      <w:bookmarkStart w:id="7238" w:name="_Toc31210575"/>
      <w:bookmarkStart w:id="7239" w:name="_Toc31212592"/>
      <w:bookmarkStart w:id="7240" w:name="_Toc31214666"/>
      <w:bookmarkStart w:id="7241" w:name="_Toc36798924"/>
      <w:bookmarkStart w:id="7242" w:name="_Toc37149459"/>
      <w:bookmarkStart w:id="7243" w:name="_Toc31200637"/>
      <w:bookmarkStart w:id="7244" w:name="_Toc31202420"/>
      <w:bookmarkStart w:id="7245" w:name="_Toc31204458"/>
      <w:bookmarkStart w:id="7246" w:name="_Toc31206498"/>
      <w:bookmarkStart w:id="7247" w:name="_Toc31208537"/>
      <w:bookmarkStart w:id="7248" w:name="_Toc31210576"/>
      <w:bookmarkStart w:id="7249" w:name="_Toc31212593"/>
      <w:bookmarkStart w:id="7250" w:name="_Toc31214667"/>
      <w:bookmarkStart w:id="7251" w:name="_Toc36798925"/>
      <w:bookmarkStart w:id="7252" w:name="_Toc37149460"/>
      <w:bookmarkStart w:id="7253" w:name="_Toc31200638"/>
      <w:bookmarkStart w:id="7254" w:name="_Toc31202421"/>
      <w:bookmarkStart w:id="7255" w:name="_Toc31204459"/>
      <w:bookmarkStart w:id="7256" w:name="_Toc31206499"/>
      <w:bookmarkStart w:id="7257" w:name="_Toc31208538"/>
      <w:bookmarkStart w:id="7258" w:name="_Toc31210577"/>
      <w:bookmarkStart w:id="7259" w:name="_Toc31212594"/>
      <w:bookmarkStart w:id="7260" w:name="_Toc31214668"/>
      <w:bookmarkStart w:id="7261" w:name="_Toc36798926"/>
      <w:bookmarkStart w:id="7262" w:name="_Toc37149461"/>
      <w:bookmarkStart w:id="7263" w:name="_Toc31200639"/>
      <w:bookmarkStart w:id="7264" w:name="_Toc31202422"/>
      <w:bookmarkStart w:id="7265" w:name="_Toc31204460"/>
      <w:bookmarkStart w:id="7266" w:name="_Toc31206500"/>
      <w:bookmarkStart w:id="7267" w:name="_Toc31208539"/>
      <w:bookmarkStart w:id="7268" w:name="_Toc31210578"/>
      <w:bookmarkStart w:id="7269" w:name="_Toc31212595"/>
      <w:bookmarkStart w:id="7270" w:name="_Toc31214669"/>
      <w:bookmarkStart w:id="7271" w:name="_Toc36798927"/>
      <w:bookmarkStart w:id="7272" w:name="_Toc37149462"/>
      <w:bookmarkStart w:id="7273" w:name="_Toc31200640"/>
      <w:bookmarkStart w:id="7274" w:name="_Toc31202423"/>
      <w:bookmarkStart w:id="7275" w:name="_Toc31204461"/>
      <w:bookmarkStart w:id="7276" w:name="_Toc31206501"/>
      <w:bookmarkStart w:id="7277" w:name="_Toc31208540"/>
      <w:bookmarkStart w:id="7278" w:name="_Toc31210579"/>
      <w:bookmarkStart w:id="7279" w:name="_Toc31212596"/>
      <w:bookmarkStart w:id="7280" w:name="_Toc31214670"/>
      <w:bookmarkStart w:id="7281" w:name="_Toc36798928"/>
      <w:bookmarkStart w:id="7282" w:name="_Toc37149463"/>
      <w:bookmarkStart w:id="7283" w:name="_Toc31200641"/>
      <w:bookmarkStart w:id="7284" w:name="_Toc31202424"/>
      <w:bookmarkStart w:id="7285" w:name="_Toc31204462"/>
      <w:bookmarkStart w:id="7286" w:name="_Toc31206502"/>
      <w:bookmarkStart w:id="7287" w:name="_Toc31208541"/>
      <w:bookmarkStart w:id="7288" w:name="_Toc31210580"/>
      <w:bookmarkStart w:id="7289" w:name="_Toc31212597"/>
      <w:bookmarkStart w:id="7290" w:name="_Toc31214671"/>
      <w:bookmarkStart w:id="7291" w:name="_Toc36798929"/>
      <w:bookmarkStart w:id="7292" w:name="_Toc37149464"/>
      <w:bookmarkStart w:id="7293" w:name="_Toc31200642"/>
      <w:bookmarkStart w:id="7294" w:name="_Toc31202425"/>
      <w:bookmarkStart w:id="7295" w:name="_Toc31204463"/>
      <w:bookmarkStart w:id="7296" w:name="_Toc31206503"/>
      <w:bookmarkStart w:id="7297" w:name="_Toc31208542"/>
      <w:bookmarkStart w:id="7298" w:name="_Toc31210581"/>
      <w:bookmarkStart w:id="7299" w:name="_Toc31212598"/>
      <w:bookmarkStart w:id="7300" w:name="_Toc31214672"/>
      <w:bookmarkStart w:id="7301" w:name="_Toc36798930"/>
      <w:bookmarkStart w:id="7302" w:name="_Toc37149465"/>
      <w:bookmarkStart w:id="7303" w:name="_Toc31200643"/>
      <w:bookmarkStart w:id="7304" w:name="_Toc31202426"/>
      <w:bookmarkStart w:id="7305" w:name="_Toc31204464"/>
      <w:bookmarkStart w:id="7306" w:name="_Toc31206504"/>
      <w:bookmarkStart w:id="7307" w:name="_Toc31208543"/>
      <w:bookmarkStart w:id="7308" w:name="_Toc31210582"/>
      <w:bookmarkStart w:id="7309" w:name="_Toc31212599"/>
      <w:bookmarkStart w:id="7310" w:name="_Toc31214673"/>
      <w:bookmarkStart w:id="7311" w:name="_Toc36798931"/>
      <w:bookmarkStart w:id="7312" w:name="_Toc37149466"/>
      <w:bookmarkStart w:id="7313" w:name="_Toc31200644"/>
      <w:bookmarkStart w:id="7314" w:name="_Toc31202427"/>
      <w:bookmarkStart w:id="7315" w:name="_Toc31204465"/>
      <w:bookmarkStart w:id="7316" w:name="_Toc31206505"/>
      <w:bookmarkStart w:id="7317" w:name="_Toc31208544"/>
      <w:bookmarkStart w:id="7318" w:name="_Toc31210583"/>
      <w:bookmarkStart w:id="7319" w:name="_Toc31212600"/>
      <w:bookmarkStart w:id="7320" w:name="_Toc31214674"/>
      <w:bookmarkStart w:id="7321" w:name="_Toc36798932"/>
      <w:bookmarkStart w:id="7322" w:name="_Toc37149467"/>
      <w:bookmarkStart w:id="7323" w:name="_Toc31200645"/>
      <w:bookmarkStart w:id="7324" w:name="_Toc31202428"/>
      <w:bookmarkStart w:id="7325" w:name="_Toc31204466"/>
      <w:bookmarkStart w:id="7326" w:name="_Toc31206506"/>
      <w:bookmarkStart w:id="7327" w:name="_Toc31208545"/>
      <w:bookmarkStart w:id="7328" w:name="_Toc31210584"/>
      <w:bookmarkStart w:id="7329" w:name="_Toc31212601"/>
      <w:bookmarkStart w:id="7330" w:name="_Toc31214675"/>
      <w:bookmarkStart w:id="7331" w:name="_Toc36798933"/>
      <w:bookmarkStart w:id="7332" w:name="_Toc37149468"/>
      <w:bookmarkStart w:id="7333" w:name="_Toc31200646"/>
      <w:bookmarkStart w:id="7334" w:name="_Toc31202429"/>
      <w:bookmarkStart w:id="7335" w:name="_Toc31204467"/>
      <w:bookmarkStart w:id="7336" w:name="_Toc31206507"/>
      <w:bookmarkStart w:id="7337" w:name="_Toc31208546"/>
      <w:bookmarkStart w:id="7338" w:name="_Toc31210585"/>
      <w:bookmarkStart w:id="7339" w:name="_Toc31212602"/>
      <w:bookmarkStart w:id="7340" w:name="_Toc31214676"/>
      <w:bookmarkStart w:id="7341" w:name="_Toc36798934"/>
      <w:bookmarkStart w:id="7342" w:name="_Toc37149469"/>
      <w:bookmarkStart w:id="7343" w:name="_Toc31200647"/>
      <w:bookmarkStart w:id="7344" w:name="_Toc31202430"/>
      <w:bookmarkStart w:id="7345" w:name="_Toc31204468"/>
      <w:bookmarkStart w:id="7346" w:name="_Toc31206508"/>
      <w:bookmarkStart w:id="7347" w:name="_Toc31208547"/>
      <w:bookmarkStart w:id="7348" w:name="_Toc31210586"/>
      <w:bookmarkStart w:id="7349" w:name="_Toc31212603"/>
      <w:bookmarkStart w:id="7350" w:name="_Toc31214677"/>
      <w:bookmarkStart w:id="7351" w:name="_Toc36798935"/>
      <w:bookmarkStart w:id="7352" w:name="_Toc37149470"/>
      <w:bookmarkStart w:id="7353" w:name="_Toc31200648"/>
      <w:bookmarkStart w:id="7354" w:name="_Toc31202431"/>
      <w:bookmarkStart w:id="7355" w:name="_Toc31204469"/>
      <w:bookmarkStart w:id="7356" w:name="_Toc31206509"/>
      <w:bookmarkStart w:id="7357" w:name="_Toc31208548"/>
      <w:bookmarkStart w:id="7358" w:name="_Toc31210587"/>
      <w:bookmarkStart w:id="7359" w:name="_Toc31212604"/>
      <w:bookmarkStart w:id="7360" w:name="_Toc31214678"/>
      <w:bookmarkStart w:id="7361" w:name="_Toc36798936"/>
      <w:bookmarkStart w:id="7362" w:name="_Toc37149471"/>
      <w:bookmarkStart w:id="7363" w:name="_Toc31200649"/>
      <w:bookmarkStart w:id="7364" w:name="_Toc31202432"/>
      <w:bookmarkStart w:id="7365" w:name="_Toc31204470"/>
      <w:bookmarkStart w:id="7366" w:name="_Toc31206510"/>
      <w:bookmarkStart w:id="7367" w:name="_Toc31208549"/>
      <w:bookmarkStart w:id="7368" w:name="_Toc31210588"/>
      <w:bookmarkStart w:id="7369" w:name="_Toc31212605"/>
      <w:bookmarkStart w:id="7370" w:name="_Toc31214679"/>
      <w:bookmarkStart w:id="7371" w:name="_Toc36798937"/>
      <w:bookmarkStart w:id="7372" w:name="_Toc37149472"/>
      <w:bookmarkStart w:id="7373" w:name="_Toc31200650"/>
      <w:bookmarkStart w:id="7374" w:name="_Toc31202433"/>
      <w:bookmarkStart w:id="7375" w:name="_Toc31204471"/>
      <w:bookmarkStart w:id="7376" w:name="_Toc31206511"/>
      <w:bookmarkStart w:id="7377" w:name="_Toc31208550"/>
      <w:bookmarkStart w:id="7378" w:name="_Toc31210589"/>
      <w:bookmarkStart w:id="7379" w:name="_Toc31212606"/>
      <w:bookmarkStart w:id="7380" w:name="_Toc31214680"/>
      <w:bookmarkStart w:id="7381" w:name="_Toc36798938"/>
      <w:bookmarkStart w:id="7382" w:name="_Toc37149473"/>
      <w:bookmarkStart w:id="7383" w:name="_Toc31200651"/>
      <w:bookmarkStart w:id="7384" w:name="_Toc31202434"/>
      <w:bookmarkStart w:id="7385" w:name="_Toc31204472"/>
      <w:bookmarkStart w:id="7386" w:name="_Toc31206512"/>
      <w:bookmarkStart w:id="7387" w:name="_Toc31208551"/>
      <w:bookmarkStart w:id="7388" w:name="_Toc31210590"/>
      <w:bookmarkStart w:id="7389" w:name="_Toc31212607"/>
      <w:bookmarkStart w:id="7390" w:name="_Toc31214681"/>
      <w:bookmarkStart w:id="7391" w:name="_Toc36798939"/>
      <w:bookmarkStart w:id="7392" w:name="_Toc37149474"/>
      <w:bookmarkStart w:id="7393" w:name="_Toc31200652"/>
      <w:bookmarkStart w:id="7394" w:name="_Toc31202435"/>
      <w:bookmarkStart w:id="7395" w:name="_Toc31204473"/>
      <w:bookmarkStart w:id="7396" w:name="_Toc31206513"/>
      <w:bookmarkStart w:id="7397" w:name="_Toc31208552"/>
      <w:bookmarkStart w:id="7398" w:name="_Toc31210591"/>
      <w:bookmarkStart w:id="7399" w:name="_Toc31212608"/>
      <w:bookmarkStart w:id="7400" w:name="_Toc31214682"/>
      <w:bookmarkStart w:id="7401" w:name="_Toc36798940"/>
      <w:bookmarkStart w:id="7402" w:name="_Toc37149475"/>
      <w:bookmarkStart w:id="7403" w:name="_Toc31200653"/>
      <w:bookmarkStart w:id="7404" w:name="_Toc31202436"/>
      <w:bookmarkStart w:id="7405" w:name="_Toc31204474"/>
      <w:bookmarkStart w:id="7406" w:name="_Toc31206514"/>
      <w:bookmarkStart w:id="7407" w:name="_Toc31208553"/>
      <w:bookmarkStart w:id="7408" w:name="_Toc31210592"/>
      <w:bookmarkStart w:id="7409" w:name="_Toc31212609"/>
      <w:bookmarkStart w:id="7410" w:name="_Toc31214683"/>
      <w:bookmarkStart w:id="7411" w:name="_Toc36798941"/>
      <w:bookmarkStart w:id="7412" w:name="_Toc37149476"/>
      <w:bookmarkStart w:id="7413" w:name="_Toc31200654"/>
      <w:bookmarkStart w:id="7414" w:name="_Toc31202437"/>
      <w:bookmarkStart w:id="7415" w:name="_Toc31204475"/>
      <w:bookmarkStart w:id="7416" w:name="_Toc31206515"/>
      <w:bookmarkStart w:id="7417" w:name="_Toc31208554"/>
      <w:bookmarkStart w:id="7418" w:name="_Toc31210593"/>
      <w:bookmarkStart w:id="7419" w:name="_Toc31212610"/>
      <w:bookmarkStart w:id="7420" w:name="_Toc31214684"/>
      <w:bookmarkStart w:id="7421" w:name="_Toc36798942"/>
      <w:bookmarkStart w:id="7422" w:name="_Toc37149477"/>
      <w:bookmarkStart w:id="7423" w:name="_Toc31200655"/>
      <w:bookmarkStart w:id="7424" w:name="_Toc31202438"/>
      <w:bookmarkStart w:id="7425" w:name="_Toc31204476"/>
      <w:bookmarkStart w:id="7426" w:name="_Toc31206516"/>
      <w:bookmarkStart w:id="7427" w:name="_Toc31208555"/>
      <w:bookmarkStart w:id="7428" w:name="_Toc31210594"/>
      <w:bookmarkStart w:id="7429" w:name="_Toc31212611"/>
      <w:bookmarkStart w:id="7430" w:name="_Toc31214685"/>
      <w:bookmarkStart w:id="7431" w:name="_Toc36798943"/>
      <w:bookmarkStart w:id="7432" w:name="_Toc37149478"/>
      <w:bookmarkStart w:id="7433" w:name="_Toc31200656"/>
      <w:bookmarkStart w:id="7434" w:name="_Toc31202439"/>
      <w:bookmarkStart w:id="7435" w:name="_Toc31204477"/>
      <w:bookmarkStart w:id="7436" w:name="_Toc31206517"/>
      <w:bookmarkStart w:id="7437" w:name="_Toc31208556"/>
      <w:bookmarkStart w:id="7438" w:name="_Toc31210595"/>
      <w:bookmarkStart w:id="7439" w:name="_Toc31212612"/>
      <w:bookmarkStart w:id="7440" w:name="_Toc31214686"/>
      <w:bookmarkStart w:id="7441" w:name="_Toc36798944"/>
      <w:bookmarkStart w:id="7442" w:name="_Toc37149479"/>
      <w:bookmarkStart w:id="7443" w:name="_Toc31200657"/>
      <w:bookmarkStart w:id="7444" w:name="_Toc31202440"/>
      <w:bookmarkStart w:id="7445" w:name="_Toc31204478"/>
      <w:bookmarkStart w:id="7446" w:name="_Toc31206518"/>
      <w:bookmarkStart w:id="7447" w:name="_Toc31208557"/>
      <w:bookmarkStart w:id="7448" w:name="_Toc31210596"/>
      <w:bookmarkStart w:id="7449" w:name="_Toc31212613"/>
      <w:bookmarkStart w:id="7450" w:name="_Toc31214687"/>
      <w:bookmarkStart w:id="7451" w:name="_Toc36798945"/>
      <w:bookmarkStart w:id="7452" w:name="_Toc37149480"/>
      <w:bookmarkStart w:id="7453" w:name="_Toc31200658"/>
      <w:bookmarkStart w:id="7454" w:name="_Toc31202441"/>
      <w:bookmarkStart w:id="7455" w:name="_Toc31204479"/>
      <w:bookmarkStart w:id="7456" w:name="_Toc31206519"/>
      <w:bookmarkStart w:id="7457" w:name="_Toc31208558"/>
      <w:bookmarkStart w:id="7458" w:name="_Toc31210597"/>
      <w:bookmarkStart w:id="7459" w:name="_Toc31212614"/>
      <w:bookmarkStart w:id="7460" w:name="_Toc31214688"/>
      <w:bookmarkStart w:id="7461" w:name="_Toc36798946"/>
      <w:bookmarkStart w:id="7462" w:name="_Toc37149481"/>
      <w:bookmarkStart w:id="7463" w:name="_Toc31200659"/>
      <w:bookmarkStart w:id="7464" w:name="_Toc31202442"/>
      <w:bookmarkStart w:id="7465" w:name="_Toc31204480"/>
      <w:bookmarkStart w:id="7466" w:name="_Toc31206520"/>
      <w:bookmarkStart w:id="7467" w:name="_Toc31208559"/>
      <w:bookmarkStart w:id="7468" w:name="_Toc31210598"/>
      <w:bookmarkStart w:id="7469" w:name="_Toc31212615"/>
      <w:bookmarkStart w:id="7470" w:name="_Toc31214689"/>
      <w:bookmarkStart w:id="7471" w:name="_Toc36798947"/>
      <w:bookmarkStart w:id="7472" w:name="_Toc37149482"/>
      <w:bookmarkStart w:id="7473" w:name="_Toc31200660"/>
      <w:bookmarkStart w:id="7474" w:name="_Toc31202443"/>
      <w:bookmarkStart w:id="7475" w:name="_Toc31204481"/>
      <w:bookmarkStart w:id="7476" w:name="_Toc31206521"/>
      <w:bookmarkStart w:id="7477" w:name="_Toc31208560"/>
      <w:bookmarkStart w:id="7478" w:name="_Toc31210599"/>
      <w:bookmarkStart w:id="7479" w:name="_Toc31212616"/>
      <w:bookmarkStart w:id="7480" w:name="_Toc31214690"/>
      <w:bookmarkStart w:id="7481" w:name="_Toc36798948"/>
      <w:bookmarkStart w:id="7482" w:name="_Toc37149483"/>
      <w:bookmarkStart w:id="7483" w:name="_Toc31200661"/>
      <w:bookmarkStart w:id="7484" w:name="_Toc31202444"/>
      <w:bookmarkStart w:id="7485" w:name="_Toc31204482"/>
      <w:bookmarkStart w:id="7486" w:name="_Toc31206522"/>
      <w:bookmarkStart w:id="7487" w:name="_Toc31208561"/>
      <w:bookmarkStart w:id="7488" w:name="_Toc31210600"/>
      <w:bookmarkStart w:id="7489" w:name="_Toc31212617"/>
      <w:bookmarkStart w:id="7490" w:name="_Toc31214691"/>
      <w:bookmarkStart w:id="7491" w:name="_Toc36798949"/>
      <w:bookmarkStart w:id="7492" w:name="_Toc37149484"/>
      <w:bookmarkStart w:id="7493" w:name="_Toc31200662"/>
      <w:bookmarkStart w:id="7494" w:name="_Toc31202445"/>
      <w:bookmarkStart w:id="7495" w:name="_Toc31204483"/>
      <w:bookmarkStart w:id="7496" w:name="_Toc31206523"/>
      <w:bookmarkStart w:id="7497" w:name="_Toc31208562"/>
      <w:bookmarkStart w:id="7498" w:name="_Toc31210601"/>
      <w:bookmarkStart w:id="7499" w:name="_Toc31212618"/>
      <w:bookmarkStart w:id="7500" w:name="_Toc31214692"/>
      <w:bookmarkStart w:id="7501" w:name="_Toc36798950"/>
      <w:bookmarkStart w:id="7502" w:name="_Toc37149485"/>
      <w:bookmarkStart w:id="7503" w:name="_Toc31200663"/>
      <w:bookmarkStart w:id="7504" w:name="_Toc31202446"/>
      <w:bookmarkStart w:id="7505" w:name="_Toc31204484"/>
      <w:bookmarkStart w:id="7506" w:name="_Toc31206524"/>
      <w:bookmarkStart w:id="7507" w:name="_Toc31208563"/>
      <w:bookmarkStart w:id="7508" w:name="_Toc31210602"/>
      <w:bookmarkStart w:id="7509" w:name="_Toc31212619"/>
      <w:bookmarkStart w:id="7510" w:name="_Toc31214693"/>
      <w:bookmarkStart w:id="7511" w:name="_Toc36798951"/>
      <w:bookmarkStart w:id="7512" w:name="_Toc37149486"/>
      <w:bookmarkStart w:id="7513" w:name="_Toc31200664"/>
      <w:bookmarkStart w:id="7514" w:name="_Toc31202447"/>
      <w:bookmarkStart w:id="7515" w:name="_Toc31204485"/>
      <w:bookmarkStart w:id="7516" w:name="_Toc31206525"/>
      <w:bookmarkStart w:id="7517" w:name="_Toc31208564"/>
      <w:bookmarkStart w:id="7518" w:name="_Toc31210603"/>
      <w:bookmarkStart w:id="7519" w:name="_Toc31212620"/>
      <w:bookmarkStart w:id="7520" w:name="_Toc31214694"/>
      <w:bookmarkStart w:id="7521" w:name="_Toc36798952"/>
      <w:bookmarkStart w:id="7522" w:name="_Toc37149487"/>
      <w:bookmarkStart w:id="7523" w:name="_Toc31200665"/>
      <w:bookmarkStart w:id="7524" w:name="_Toc31202448"/>
      <w:bookmarkStart w:id="7525" w:name="_Toc31204486"/>
      <w:bookmarkStart w:id="7526" w:name="_Toc31206526"/>
      <w:bookmarkStart w:id="7527" w:name="_Toc31208565"/>
      <w:bookmarkStart w:id="7528" w:name="_Toc31210604"/>
      <w:bookmarkStart w:id="7529" w:name="_Toc31212621"/>
      <w:bookmarkStart w:id="7530" w:name="_Toc31214695"/>
      <w:bookmarkStart w:id="7531" w:name="_Toc36798953"/>
      <w:bookmarkStart w:id="7532" w:name="_Toc37149488"/>
      <w:bookmarkStart w:id="7533" w:name="_Toc31200666"/>
      <w:bookmarkStart w:id="7534" w:name="_Toc31202449"/>
      <w:bookmarkStart w:id="7535" w:name="_Toc31204487"/>
      <w:bookmarkStart w:id="7536" w:name="_Toc31206527"/>
      <w:bookmarkStart w:id="7537" w:name="_Toc31208566"/>
      <w:bookmarkStart w:id="7538" w:name="_Toc31210605"/>
      <w:bookmarkStart w:id="7539" w:name="_Toc31212622"/>
      <w:bookmarkStart w:id="7540" w:name="_Toc31214696"/>
      <w:bookmarkStart w:id="7541" w:name="_Toc36798954"/>
      <w:bookmarkStart w:id="7542" w:name="_Toc37149489"/>
      <w:bookmarkStart w:id="7543" w:name="_Toc31200667"/>
      <w:bookmarkStart w:id="7544" w:name="_Toc31202450"/>
      <w:bookmarkStart w:id="7545" w:name="_Toc31204488"/>
      <w:bookmarkStart w:id="7546" w:name="_Toc31206528"/>
      <w:bookmarkStart w:id="7547" w:name="_Toc31208567"/>
      <w:bookmarkStart w:id="7548" w:name="_Toc31210606"/>
      <w:bookmarkStart w:id="7549" w:name="_Toc31212623"/>
      <w:bookmarkStart w:id="7550" w:name="_Toc31214697"/>
      <w:bookmarkStart w:id="7551" w:name="_Toc36798955"/>
      <w:bookmarkStart w:id="7552" w:name="_Toc37149490"/>
      <w:bookmarkStart w:id="7553" w:name="_Toc31200668"/>
      <w:bookmarkStart w:id="7554" w:name="_Toc31202451"/>
      <w:bookmarkStart w:id="7555" w:name="_Toc31204489"/>
      <w:bookmarkStart w:id="7556" w:name="_Toc31206529"/>
      <w:bookmarkStart w:id="7557" w:name="_Toc31208568"/>
      <w:bookmarkStart w:id="7558" w:name="_Toc31210607"/>
      <w:bookmarkStart w:id="7559" w:name="_Toc31212624"/>
      <w:bookmarkStart w:id="7560" w:name="_Toc31214698"/>
      <w:bookmarkStart w:id="7561" w:name="_Toc36798956"/>
      <w:bookmarkStart w:id="7562" w:name="_Toc37149491"/>
      <w:bookmarkStart w:id="7563" w:name="_Toc31200669"/>
      <w:bookmarkStart w:id="7564" w:name="_Toc31202452"/>
      <w:bookmarkStart w:id="7565" w:name="_Toc31204490"/>
      <w:bookmarkStart w:id="7566" w:name="_Toc31206530"/>
      <w:bookmarkStart w:id="7567" w:name="_Toc31208569"/>
      <w:bookmarkStart w:id="7568" w:name="_Toc31210608"/>
      <w:bookmarkStart w:id="7569" w:name="_Toc31212625"/>
      <w:bookmarkStart w:id="7570" w:name="_Toc31214699"/>
      <w:bookmarkStart w:id="7571" w:name="_Toc36798957"/>
      <w:bookmarkStart w:id="7572" w:name="_Toc37149492"/>
      <w:bookmarkStart w:id="7573" w:name="_Toc31200670"/>
      <w:bookmarkStart w:id="7574" w:name="_Toc31202453"/>
      <w:bookmarkStart w:id="7575" w:name="_Toc31204491"/>
      <w:bookmarkStart w:id="7576" w:name="_Toc31206531"/>
      <w:bookmarkStart w:id="7577" w:name="_Toc31208570"/>
      <w:bookmarkStart w:id="7578" w:name="_Toc31210609"/>
      <w:bookmarkStart w:id="7579" w:name="_Toc31212626"/>
      <w:bookmarkStart w:id="7580" w:name="_Toc31214700"/>
      <w:bookmarkStart w:id="7581" w:name="_Toc36798958"/>
      <w:bookmarkStart w:id="7582" w:name="_Toc37149493"/>
      <w:bookmarkStart w:id="7583" w:name="_Toc31200671"/>
      <w:bookmarkStart w:id="7584" w:name="_Toc31202454"/>
      <w:bookmarkStart w:id="7585" w:name="_Toc31204492"/>
      <w:bookmarkStart w:id="7586" w:name="_Toc31206532"/>
      <w:bookmarkStart w:id="7587" w:name="_Toc31208571"/>
      <w:bookmarkStart w:id="7588" w:name="_Toc31210610"/>
      <w:bookmarkStart w:id="7589" w:name="_Toc31212627"/>
      <w:bookmarkStart w:id="7590" w:name="_Toc31214701"/>
      <w:bookmarkStart w:id="7591" w:name="_Toc36798959"/>
      <w:bookmarkStart w:id="7592" w:name="_Toc37149494"/>
      <w:bookmarkStart w:id="7593" w:name="_Toc31200672"/>
      <w:bookmarkStart w:id="7594" w:name="_Toc31202455"/>
      <w:bookmarkStart w:id="7595" w:name="_Toc31204493"/>
      <w:bookmarkStart w:id="7596" w:name="_Toc31206533"/>
      <w:bookmarkStart w:id="7597" w:name="_Toc31208572"/>
      <w:bookmarkStart w:id="7598" w:name="_Toc31210611"/>
      <w:bookmarkStart w:id="7599" w:name="_Toc31212628"/>
      <w:bookmarkStart w:id="7600" w:name="_Toc31214702"/>
      <w:bookmarkStart w:id="7601" w:name="_Toc36798960"/>
      <w:bookmarkStart w:id="7602" w:name="_Toc37149495"/>
      <w:bookmarkStart w:id="7603" w:name="_Toc31200674"/>
      <w:bookmarkStart w:id="7604" w:name="_Toc31202457"/>
      <w:bookmarkStart w:id="7605" w:name="_Toc31204495"/>
      <w:bookmarkStart w:id="7606" w:name="_Toc31206535"/>
      <w:bookmarkStart w:id="7607" w:name="_Toc31208574"/>
      <w:bookmarkStart w:id="7608" w:name="_Toc31210613"/>
      <w:bookmarkStart w:id="7609" w:name="_Toc31212630"/>
      <w:bookmarkStart w:id="7610" w:name="_Toc31214704"/>
      <w:bookmarkStart w:id="7611" w:name="_Toc36798962"/>
      <w:bookmarkStart w:id="7612" w:name="_Toc37149497"/>
      <w:bookmarkStart w:id="7613" w:name="_Toc31200675"/>
      <w:bookmarkStart w:id="7614" w:name="_Toc31202458"/>
      <w:bookmarkStart w:id="7615" w:name="_Toc31204496"/>
      <w:bookmarkStart w:id="7616" w:name="_Toc31206536"/>
      <w:bookmarkStart w:id="7617" w:name="_Toc31208575"/>
      <w:bookmarkStart w:id="7618" w:name="_Toc31210614"/>
      <w:bookmarkStart w:id="7619" w:name="_Toc31212631"/>
      <w:bookmarkStart w:id="7620" w:name="_Toc31214705"/>
      <w:bookmarkStart w:id="7621" w:name="_Toc36798963"/>
      <w:bookmarkStart w:id="7622" w:name="_Toc37149498"/>
      <w:bookmarkStart w:id="7623" w:name="_Toc31200676"/>
      <w:bookmarkStart w:id="7624" w:name="_Toc31202459"/>
      <w:bookmarkStart w:id="7625" w:name="_Toc31204497"/>
      <w:bookmarkStart w:id="7626" w:name="_Toc31206537"/>
      <w:bookmarkStart w:id="7627" w:name="_Toc31208576"/>
      <w:bookmarkStart w:id="7628" w:name="_Toc31210615"/>
      <w:bookmarkStart w:id="7629" w:name="_Toc31212632"/>
      <w:bookmarkStart w:id="7630" w:name="_Toc31214706"/>
      <w:bookmarkStart w:id="7631" w:name="_Toc36798964"/>
      <w:bookmarkStart w:id="7632" w:name="_Toc37149499"/>
      <w:bookmarkStart w:id="7633" w:name="_Toc31200677"/>
      <w:bookmarkStart w:id="7634" w:name="_Toc31202460"/>
      <w:bookmarkStart w:id="7635" w:name="_Toc31204498"/>
      <w:bookmarkStart w:id="7636" w:name="_Toc31206538"/>
      <w:bookmarkStart w:id="7637" w:name="_Toc31208577"/>
      <w:bookmarkStart w:id="7638" w:name="_Toc31210616"/>
      <w:bookmarkStart w:id="7639" w:name="_Toc31212633"/>
      <w:bookmarkStart w:id="7640" w:name="_Toc31214707"/>
      <w:bookmarkStart w:id="7641" w:name="_Toc36798965"/>
      <w:bookmarkStart w:id="7642" w:name="_Toc37149500"/>
      <w:bookmarkStart w:id="7643" w:name="_Toc31200679"/>
      <w:bookmarkStart w:id="7644" w:name="_Toc31202462"/>
      <w:bookmarkStart w:id="7645" w:name="_Toc31204500"/>
      <w:bookmarkStart w:id="7646" w:name="_Toc31206540"/>
      <w:bookmarkStart w:id="7647" w:name="_Toc31208579"/>
      <w:bookmarkStart w:id="7648" w:name="_Toc31210618"/>
      <w:bookmarkStart w:id="7649" w:name="_Toc31212635"/>
      <w:bookmarkStart w:id="7650" w:name="_Toc31214709"/>
      <w:bookmarkStart w:id="7651" w:name="_Toc36798967"/>
      <w:bookmarkStart w:id="7652" w:name="_Toc37149502"/>
      <w:bookmarkStart w:id="7653" w:name="_Toc31200680"/>
      <w:bookmarkStart w:id="7654" w:name="_Toc31202463"/>
      <w:bookmarkStart w:id="7655" w:name="_Toc31204501"/>
      <w:bookmarkStart w:id="7656" w:name="_Toc31206541"/>
      <w:bookmarkStart w:id="7657" w:name="_Toc31208580"/>
      <w:bookmarkStart w:id="7658" w:name="_Toc31210619"/>
      <w:bookmarkStart w:id="7659" w:name="_Toc31212636"/>
      <w:bookmarkStart w:id="7660" w:name="_Toc31214710"/>
      <w:bookmarkStart w:id="7661" w:name="_Toc36798968"/>
      <w:bookmarkStart w:id="7662" w:name="_Toc37149503"/>
      <w:bookmarkStart w:id="7663" w:name="_Toc31200681"/>
      <w:bookmarkStart w:id="7664" w:name="_Toc31202464"/>
      <w:bookmarkStart w:id="7665" w:name="_Toc31204502"/>
      <w:bookmarkStart w:id="7666" w:name="_Toc31206542"/>
      <w:bookmarkStart w:id="7667" w:name="_Toc31208581"/>
      <w:bookmarkStart w:id="7668" w:name="_Toc31210620"/>
      <w:bookmarkStart w:id="7669" w:name="_Toc31212637"/>
      <w:bookmarkStart w:id="7670" w:name="_Toc31214711"/>
      <w:bookmarkStart w:id="7671" w:name="_Toc36798969"/>
      <w:bookmarkStart w:id="7672" w:name="_Toc37149504"/>
      <w:bookmarkStart w:id="7673" w:name="_Toc31200682"/>
      <w:bookmarkStart w:id="7674" w:name="_Toc31202465"/>
      <w:bookmarkStart w:id="7675" w:name="_Toc31204503"/>
      <w:bookmarkStart w:id="7676" w:name="_Toc31206543"/>
      <w:bookmarkStart w:id="7677" w:name="_Toc31208582"/>
      <w:bookmarkStart w:id="7678" w:name="_Toc31210621"/>
      <w:bookmarkStart w:id="7679" w:name="_Toc31212638"/>
      <w:bookmarkStart w:id="7680" w:name="_Toc31214712"/>
      <w:bookmarkStart w:id="7681" w:name="_Toc36798970"/>
      <w:bookmarkStart w:id="7682" w:name="_Toc37149505"/>
      <w:bookmarkStart w:id="7683" w:name="_Toc31200684"/>
      <w:bookmarkStart w:id="7684" w:name="_Toc31202467"/>
      <w:bookmarkStart w:id="7685" w:name="_Toc31204505"/>
      <w:bookmarkStart w:id="7686" w:name="_Toc31206545"/>
      <w:bookmarkStart w:id="7687" w:name="_Toc31208584"/>
      <w:bookmarkStart w:id="7688" w:name="_Toc31210623"/>
      <w:bookmarkStart w:id="7689" w:name="_Toc31212640"/>
      <w:bookmarkStart w:id="7690" w:name="_Toc31214714"/>
      <w:bookmarkStart w:id="7691" w:name="_Toc36798972"/>
      <w:bookmarkStart w:id="7692" w:name="_Toc37149507"/>
      <w:bookmarkStart w:id="7693" w:name="_Toc31200685"/>
      <w:bookmarkStart w:id="7694" w:name="_Toc31202468"/>
      <w:bookmarkStart w:id="7695" w:name="_Toc31204506"/>
      <w:bookmarkStart w:id="7696" w:name="_Toc31206546"/>
      <w:bookmarkStart w:id="7697" w:name="_Toc31208585"/>
      <w:bookmarkStart w:id="7698" w:name="_Toc31210624"/>
      <w:bookmarkStart w:id="7699" w:name="_Toc31212641"/>
      <w:bookmarkStart w:id="7700" w:name="_Toc31214715"/>
      <w:bookmarkStart w:id="7701" w:name="_Toc36798973"/>
      <w:bookmarkStart w:id="7702" w:name="_Toc37149508"/>
      <w:bookmarkStart w:id="7703" w:name="_Toc31200686"/>
      <w:bookmarkStart w:id="7704" w:name="_Toc31202469"/>
      <w:bookmarkStart w:id="7705" w:name="_Toc31204507"/>
      <w:bookmarkStart w:id="7706" w:name="_Toc31206547"/>
      <w:bookmarkStart w:id="7707" w:name="_Toc31208586"/>
      <w:bookmarkStart w:id="7708" w:name="_Toc31210625"/>
      <w:bookmarkStart w:id="7709" w:name="_Toc31212642"/>
      <w:bookmarkStart w:id="7710" w:name="_Toc31214716"/>
      <w:bookmarkStart w:id="7711" w:name="_Toc36798974"/>
      <w:bookmarkStart w:id="7712" w:name="_Toc37149509"/>
      <w:bookmarkStart w:id="7713" w:name="_Toc31200687"/>
      <w:bookmarkStart w:id="7714" w:name="_Toc31202470"/>
      <w:bookmarkStart w:id="7715" w:name="_Toc31204508"/>
      <w:bookmarkStart w:id="7716" w:name="_Toc31206548"/>
      <w:bookmarkStart w:id="7717" w:name="_Toc31208587"/>
      <w:bookmarkStart w:id="7718" w:name="_Toc31210626"/>
      <w:bookmarkStart w:id="7719" w:name="_Toc31212643"/>
      <w:bookmarkStart w:id="7720" w:name="_Toc31214717"/>
      <w:bookmarkStart w:id="7721" w:name="_Toc36798975"/>
      <w:bookmarkStart w:id="7722" w:name="_Toc37149510"/>
      <w:bookmarkStart w:id="7723" w:name="_Toc31200689"/>
      <w:bookmarkStart w:id="7724" w:name="_Toc31202472"/>
      <w:bookmarkStart w:id="7725" w:name="_Toc31204510"/>
      <w:bookmarkStart w:id="7726" w:name="_Toc31206550"/>
      <w:bookmarkStart w:id="7727" w:name="_Toc31208589"/>
      <w:bookmarkStart w:id="7728" w:name="_Toc31210628"/>
      <w:bookmarkStart w:id="7729" w:name="_Toc31212645"/>
      <w:bookmarkStart w:id="7730" w:name="_Toc31214719"/>
      <w:bookmarkStart w:id="7731" w:name="_Toc36798977"/>
      <w:bookmarkStart w:id="7732" w:name="_Toc37149512"/>
      <w:bookmarkStart w:id="7733" w:name="_Toc31200690"/>
      <w:bookmarkStart w:id="7734" w:name="_Toc31202473"/>
      <w:bookmarkStart w:id="7735" w:name="_Toc31204511"/>
      <w:bookmarkStart w:id="7736" w:name="_Toc31206551"/>
      <w:bookmarkStart w:id="7737" w:name="_Toc31208590"/>
      <w:bookmarkStart w:id="7738" w:name="_Toc31210629"/>
      <w:bookmarkStart w:id="7739" w:name="_Toc31212646"/>
      <w:bookmarkStart w:id="7740" w:name="_Toc31214720"/>
      <w:bookmarkStart w:id="7741" w:name="_Toc36798978"/>
      <w:bookmarkStart w:id="7742" w:name="_Toc37149513"/>
      <w:bookmarkStart w:id="7743" w:name="_Toc31200691"/>
      <w:bookmarkStart w:id="7744" w:name="_Toc31202474"/>
      <w:bookmarkStart w:id="7745" w:name="_Toc31204512"/>
      <w:bookmarkStart w:id="7746" w:name="_Toc31206552"/>
      <w:bookmarkStart w:id="7747" w:name="_Toc31208591"/>
      <w:bookmarkStart w:id="7748" w:name="_Toc31210630"/>
      <w:bookmarkStart w:id="7749" w:name="_Toc31212647"/>
      <w:bookmarkStart w:id="7750" w:name="_Toc31214721"/>
      <w:bookmarkStart w:id="7751" w:name="_Toc36798979"/>
      <w:bookmarkStart w:id="7752" w:name="_Toc37149514"/>
      <w:bookmarkStart w:id="7753" w:name="_Toc31200692"/>
      <w:bookmarkStart w:id="7754" w:name="_Toc31202475"/>
      <w:bookmarkStart w:id="7755" w:name="_Toc31204513"/>
      <w:bookmarkStart w:id="7756" w:name="_Toc31206553"/>
      <w:bookmarkStart w:id="7757" w:name="_Toc31208592"/>
      <w:bookmarkStart w:id="7758" w:name="_Toc31210631"/>
      <w:bookmarkStart w:id="7759" w:name="_Toc31212648"/>
      <w:bookmarkStart w:id="7760" w:name="_Toc31214722"/>
      <w:bookmarkStart w:id="7761" w:name="_Toc36798980"/>
      <w:bookmarkStart w:id="7762" w:name="_Toc37149515"/>
      <w:bookmarkStart w:id="7763" w:name="_Toc31200694"/>
      <w:bookmarkStart w:id="7764" w:name="_Toc31202477"/>
      <w:bookmarkStart w:id="7765" w:name="_Toc31204515"/>
      <w:bookmarkStart w:id="7766" w:name="_Toc31206555"/>
      <w:bookmarkStart w:id="7767" w:name="_Toc31208594"/>
      <w:bookmarkStart w:id="7768" w:name="_Toc31210633"/>
      <w:bookmarkStart w:id="7769" w:name="_Toc31212650"/>
      <w:bookmarkStart w:id="7770" w:name="_Toc31214724"/>
      <w:bookmarkStart w:id="7771" w:name="_Toc36798982"/>
      <w:bookmarkStart w:id="7772" w:name="_Toc37149517"/>
      <w:bookmarkStart w:id="7773" w:name="_Toc31200695"/>
      <w:bookmarkStart w:id="7774" w:name="_Toc31202478"/>
      <w:bookmarkStart w:id="7775" w:name="_Toc31204516"/>
      <w:bookmarkStart w:id="7776" w:name="_Toc31206556"/>
      <w:bookmarkStart w:id="7777" w:name="_Toc31208595"/>
      <w:bookmarkStart w:id="7778" w:name="_Toc31210634"/>
      <w:bookmarkStart w:id="7779" w:name="_Toc31212651"/>
      <w:bookmarkStart w:id="7780" w:name="_Toc31214725"/>
      <w:bookmarkStart w:id="7781" w:name="_Toc36798983"/>
      <w:bookmarkStart w:id="7782" w:name="_Toc37149518"/>
      <w:bookmarkStart w:id="7783" w:name="_Toc31200696"/>
      <w:bookmarkStart w:id="7784" w:name="_Toc31202479"/>
      <w:bookmarkStart w:id="7785" w:name="_Toc31204517"/>
      <w:bookmarkStart w:id="7786" w:name="_Toc31206557"/>
      <w:bookmarkStart w:id="7787" w:name="_Toc31208596"/>
      <w:bookmarkStart w:id="7788" w:name="_Toc31210635"/>
      <w:bookmarkStart w:id="7789" w:name="_Toc31212652"/>
      <w:bookmarkStart w:id="7790" w:name="_Toc31214726"/>
      <w:bookmarkStart w:id="7791" w:name="_Toc36798984"/>
      <w:bookmarkStart w:id="7792" w:name="_Toc37149519"/>
      <w:bookmarkStart w:id="7793" w:name="_Toc31200697"/>
      <w:bookmarkStart w:id="7794" w:name="_Toc31202480"/>
      <w:bookmarkStart w:id="7795" w:name="_Toc31204518"/>
      <w:bookmarkStart w:id="7796" w:name="_Toc31206558"/>
      <w:bookmarkStart w:id="7797" w:name="_Toc31208597"/>
      <w:bookmarkStart w:id="7798" w:name="_Toc31210636"/>
      <w:bookmarkStart w:id="7799" w:name="_Toc31212653"/>
      <w:bookmarkStart w:id="7800" w:name="_Toc31214727"/>
      <w:bookmarkStart w:id="7801" w:name="_Toc36798985"/>
      <w:bookmarkStart w:id="7802" w:name="_Toc37149520"/>
      <w:bookmarkStart w:id="7803" w:name="_Toc31200699"/>
      <w:bookmarkStart w:id="7804" w:name="_Toc31202482"/>
      <w:bookmarkStart w:id="7805" w:name="_Toc31204520"/>
      <w:bookmarkStart w:id="7806" w:name="_Toc31206560"/>
      <w:bookmarkStart w:id="7807" w:name="_Toc31208599"/>
      <w:bookmarkStart w:id="7808" w:name="_Toc31210638"/>
      <w:bookmarkStart w:id="7809" w:name="_Toc31212655"/>
      <w:bookmarkStart w:id="7810" w:name="_Toc31214729"/>
      <w:bookmarkStart w:id="7811" w:name="_Toc36798987"/>
      <w:bookmarkStart w:id="7812" w:name="_Toc37149522"/>
      <w:bookmarkStart w:id="7813" w:name="_Toc31200700"/>
      <w:bookmarkStart w:id="7814" w:name="_Toc31202483"/>
      <w:bookmarkStart w:id="7815" w:name="_Toc31204521"/>
      <w:bookmarkStart w:id="7816" w:name="_Toc31206561"/>
      <w:bookmarkStart w:id="7817" w:name="_Toc31208600"/>
      <w:bookmarkStart w:id="7818" w:name="_Toc31210639"/>
      <w:bookmarkStart w:id="7819" w:name="_Toc31212656"/>
      <w:bookmarkStart w:id="7820" w:name="_Toc31214730"/>
      <w:bookmarkStart w:id="7821" w:name="_Toc36798988"/>
      <w:bookmarkStart w:id="7822" w:name="_Toc37149523"/>
      <w:bookmarkStart w:id="7823" w:name="_Toc31200701"/>
      <w:bookmarkStart w:id="7824" w:name="_Toc31202484"/>
      <w:bookmarkStart w:id="7825" w:name="_Toc31204522"/>
      <w:bookmarkStart w:id="7826" w:name="_Toc31206562"/>
      <w:bookmarkStart w:id="7827" w:name="_Toc31208601"/>
      <w:bookmarkStart w:id="7828" w:name="_Toc31210640"/>
      <w:bookmarkStart w:id="7829" w:name="_Toc31212657"/>
      <w:bookmarkStart w:id="7830" w:name="_Toc31214731"/>
      <w:bookmarkStart w:id="7831" w:name="_Toc36798989"/>
      <w:bookmarkStart w:id="7832" w:name="_Toc37149524"/>
      <w:bookmarkStart w:id="7833" w:name="_Toc31200702"/>
      <w:bookmarkStart w:id="7834" w:name="_Toc31202485"/>
      <w:bookmarkStart w:id="7835" w:name="_Toc31204523"/>
      <w:bookmarkStart w:id="7836" w:name="_Toc31206563"/>
      <w:bookmarkStart w:id="7837" w:name="_Toc31208602"/>
      <w:bookmarkStart w:id="7838" w:name="_Toc31210641"/>
      <w:bookmarkStart w:id="7839" w:name="_Toc31212658"/>
      <w:bookmarkStart w:id="7840" w:name="_Toc31214732"/>
      <w:bookmarkStart w:id="7841" w:name="_Toc36798990"/>
      <w:bookmarkStart w:id="7842" w:name="_Toc37149525"/>
      <w:bookmarkStart w:id="7843" w:name="_Toc31200703"/>
      <w:bookmarkStart w:id="7844" w:name="_Toc31202486"/>
      <w:bookmarkStart w:id="7845" w:name="_Toc31204524"/>
      <w:bookmarkStart w:id="7846" w:name="_Toc31206564"/>
      <w:bookmarkStart w:id="7847" w:name="_Toc31208603"/>
      <w:bookmarkStart w:id="7848" w:name="_Toc31210642"/>
      <w:bookmarkStart w:id="7849" w:name="_Toc31212659"/>
      <w:bookmarkStart w:id="7850" w:name="_Toc31214733"/>
      <w:bookmarkStart w:id="7851" w:name="_Toc36798991"/>
      <w:bookmarkStart w:id="7852" w:name="_Toc37149526"/>
      <w:bookmarkStart w:id="7853" w:name="_Toc31200704"/>
      <w:bookmarkStart w:id="7854" w:name="_Toc31202487"/>
      <w:bookmarkStart w:id="7855" w:name="_Toc31204525"/>
      <w:bookmarkStart w:id="7856" w:name="_Toc31206565"/>
      <w:bookmarkStart w:id="7857" w:name="_Toc31208604"/>
      <w:bookmarkStart w:id="7858" w:name="_Toc31210643"/>
      <w:bookmarkStart w:id="7859" w:name="_Toc31212660"/>
      <w:bookmarkStart w:id="7860" w:name="_Toc31214734"/>
      <w:bookmarkStart w:id="7861" w:name="_Toc36798992"/>
      <w:bookmarkStart w:id="7862" w:name="_Toc37149527"/>
      <w:bookmarkStart w:id="7863" w:name="_Toc31200705"/>
      <w:bookmarkStart w:id="7864" w:name="_Toc31202488"/>
      <w:bookmarkStart w:id="7865" w:name="_Toc31204526"/>
      <w:bookmarkStart w:id="7866" w:name="_Toc31206566"/>
      <w:bookmarkStart w:id="7867" w:name="_Toc31208605"/>
      <w:bookmarkStart w:id="7868" w:name="_Toc31210644"/>
      <w:bookmarkStart w:id="7869" w:name="_Toc31212661"/>
      <w:bookmarkStart w:id="7870" w:name="_Toc31214735"/>
      <w:bookmarkStart w:id="7871" w:name="_Toc36798993"/>
      <w:bookmarkStart w:id="7872" w:name="_Toc37149528"/>
      <w:bookmarkStart w:id="7873" w:name="_Toc31200706"/>
      <w:bookmarkStart w:id="7874" w:name="_Toc31202489"/>
      <w:bookmarkStart w:id="7875" w:name="_Toc31204527"/>
      <w:bookmarkStart w:id="7876" w:name="_Toc31206567"/>
      <w:bookmarkStart w:id="7877" w:name="_Toc31208606"/>
      <w:bookmarkStart w:id="7878" w:name="_Toc31210645"/>
      <w:bookmarkStart w:id="7879" w:name="_Toc31212662"/>
      <w:bookmarkStart w:id="7880" w:name="_Toc31214736"/>
      <w:bookmarkStart w:id="7881" w:name="_Toc36798994"/>
      <w:bookmarkStart w:id="7882" w:name="_Toc37149529"/>
      <w:bookmarkStart w:id="7883" w:name="_Toc31200707"/>
      <w:bookmarkStart w:id="7884" w:name="_Toc31202490"/>
      <w:bookmarkStart w:id="7885" w:name="_Toc31204528"/>
      <w:bookmarkStart w:id="7886" w:name="_Toc31206568"/>
      <w:bookmarkStart w:id="7887" w:name="_Toc31208607"/>
      <w:bookmarkStart w:id="7888" w:name="_Toc31210646"/>
      <w:bookmarkStart w:id="7889" w:name="_Toc31212663"/>
      <w:bookmarkStart w:id="7890" w:name="_Toc31214737"/>
      <w:bookmarkStart w:id="7891" w:name="_Toc36798995"/>
      <w:bookmarkStart w:id="7892" w:name="_Toc37149530"/>
      <w:bookmarkStart w:id="7893" w:name="_Toc31200708"/>
      <w:bookmarkStart w:id="7894" w:name="_Toc31202491"/>
      <w:bookmarkStart w:id="7895" w:name="_Toc31204529"/>
      <w:bookmarkStart w:id="7896" w:name="_Toc31206569"/>
      <w:bookmarkStart w:id="7897" w:name="_Toc31208608"/>
      <w:bookmarkStart w:id="7898" w:name="_Toc31210647"/>
      <w:bookmarkStart w:id="7899" w:name="_Toc31212664"/>
      <w:bookmarkStart w:id="7900" w:name="_Toc31214738"/>
      <w:bookmarkStart w:id="7901" w:name="_Toc36798996"/>
      <w:bookmarkStart w:id="7902" w:name="_Toc37149531"/>
      <w:bookmarkStart w:id="7903" w:name="_Toc31200709"/>
      <w:bookmarkStart w:id="7904" w:name="_Toc31202492"/>
      <w:bookmarkStart w:id="7905" w:name="_Toc31204530"/>
      <w:bookmarkStart w:id="7906" w:name="_Toc31206570"/>
      <w:bookmarkStart w:id="7907" w:name="_Toc31208609"/>
      <w:bookmarkStart w:id="7908" w:name="_Toc31210648"/>
      <w:bookmarkStart w:id="7909" w:name="_Toc31212665"/>
      <w:bookmarkStart w:id="7910" w:name="_Toc31214739"/>
      <w:bookmarkStart w:id="7911" w:name="_Toc36798997"/>
      <w:bookmarkStart w:id="7912" w:name="_Toc37149532"/>
      <w:bookmarkStart w:id="7913" w:name="_Toc31200710"/>
      <w:bookmarkStart w:id="7914" w:name="_Toc31202493"/>
      <w:bookmarkStart w:id="7915" w:name="_Toc31204531"/>
      <w:bookmarkStart w:id="7916" w:name="_Toc31206571"/>
      <w:bookmarkStart w:id="7917" w:name="_Toc31208610"/>
      <w:bookmarkStart w:id="7918" w:name="_Toc31210649"/>
      <w:bookmarkStart w:id="7919" w:name="_Toc31212666"/>
      <w:bookmarkStart w:id="7920" w:name="_Toc31214740"/>
      <w:bookmarkStart w:id="7921" w:name="_Toc36798998"/>
      <w:bookmarkStart w:id="7922" w:name="_Toc37149533"/>
      <w:bookmarkStart w:id="7923" w:name="_Toc31200711"/>
      <w:bookmarkStart w:id="7924" w:name="_Toc31202494"/>
      <w:bookmarkStart w:id="7925" w:name="_Toc31204532"/>
      <w:bookmarkStart w:id="7926" w:name="_Toc31206572"/>
      <w:bookmarkStart w:id="7927" w:name="_Toc31208611"/>
      <w:bookmarkStart w:id="7928" w:name="_Toc31210650"/>
      <w:bookmarkStart w:id="7929" w:name="_Toc31212667"/>
      <w:bookmarkStart w:id="7930" w:name="_Toc31214741"/>
      <w:bookmarkStart w:id="7931" w:name="_Toc36798999"/>
      <w:bookmarkStart w:id="7932" w:name="_Toc37149534"/>
      <w:bookmarkStart w:id="7933" w:name="_Toc31200712"/>
      <w:bookmarkStart w:id="7934" w:name="_Toc31202495"/>
      <w:bookmarkStart w:id="7935" w:name="_Toc31204533"/>
      <w:bookmarkStart w:id="7936" w:name="_Toc31206573"/>
      <w:bookmarkStart w:id="7937" w:name="_Toc31208612"/>
      <w:bookmarkStart w:id="7938" w:name="_Toc31210651"/>
      <w:bookmarkStart w:id="7939" w:name="_Toc31212668"/>
      <w:bookmarkStart w:id="7940" w:name="_Toc31214742"/>
      <w:bookmarkStart w:id="7941" w:name="_Toc36799000"/>
      <w:bookmarkStart w:id="7942" w:name="_Toc37149535"/>
      <w:bookmarkStart w:id="7943" w:name="_Toc31200713"/>
      <w:bookmarkStart w:id="7944" w:name="_Toc31202496"/>
      <w:bookmarkStart w:id="7945" w:name="_Toc31204534"/>
      <w:bookmarkStart w:id="7946" w:name="_Toc31206574"/>
      <w:bookmarkStart w:id="7947" w:name="_Toc31208613"/>
      <w:bookmarkStart w:id="7948" w:name="_Toc31210652"/>
      <w:bookmarkStart w:id="7949" w:name="_Toc31212669"/>
      <w:bookmarkStart w:id="7950" w:name="_Toc31214743"/>
      <w:bookmarkStart w:id="7951" w:name="_Toc36799001"/>
      <w:bookmarkStart w:id="7952" w:name="_Toc37149536"/>
      <w:bookmarkStart w:id="7953" w:name="_Toc31200714"/>
      <w:bookmarkStart w:id="7954" w:name="_Toc31202497"/>
      <w:bookmarkStart w:id="7955" w:name="_Toc31204535"/>
      <w:bookmarkStart w:id="7956" w:name="_Toc31206575"/>
      <w:bookmarkStart w:id="7957" w:name="_Toc31208614"/>
      <w:bookmarkStart w:id="7958" w:name="_Toc31210653"/>
      <w:bookmarkStart w:id="7959" w:name="_Toc31212670"/>
      <w:bookmarkStart w:id="7960" w:name="_Toc31214744"/>
      <w:bookmarkStart w:id="7961" w:name="_Toc36799002"/>
      <w:bookmarkStart w:id="7962" w:name="_Toc37149537"/>
      <w:bookmarkStart w:id="7963" w:name="_Toc31200715"/>
      <w:bookmarkStart w:id="7964" w:name="_Toc31202498"/>
      <w:bookmarkStart w:id="7965" w:name="_Toc31204536"/>
      <w:bookmarkStart w:id="7966" w:name="_Toc31206576"/>
      <w:bookmarkStart w:id="7967" w:name="_Toc31208615"/>
      <w:bookmarkStart w:id="7968" w:name="_Toc31210654"/>
      <w:bookmarkStart w:id="7969" w:name="_Toc31212671"/>
      <w:bookmarkStart w:id="7970" w:name="_Toc31214745"/>
      <w:bookmarkStart w:id="7971" w:name="_Toc36799003"/>
      <w:bookmarkStart w:id="7972" w:name="_Toc37149538"/>
      <w:bookmarkStart w:id="7973" w:name="_Toc31200716"/>
      <w:bookmarkStart w:id="7974" w:name="_Toc31202499"/>
      <w:bookmarkStart w:id="7975" w:name="_Toc31204537"/>
      <w:bookmarkStart w:id="7976" w:name="_Toc31206577"/>
      <w:bookmarkStart w:id="7977" w:name="_Toc31208616"/>
      <w:bookmarkStart w:id="7978" w:name="_Toc31210655"/>
      <w:bookmarkStart w:id="7979" w:name="_Toc31212672"/>
      <w:bookmarkStart w:id="7980" w:name="_Toc31214746"/>
      <w:bookmarkStart w:id="7981" w:name="_Toc36799004"/>
      <w:bookmarkStart w:id="7982" w:name="_Toc37149539"/>
      <w:bookmarkStart w:id="7983" w:name="_Toc31200717"/>
      <w:bookmarkStart w:id="7984" w:name="_Toc31202500"/>
      <w:bookmarkStart w:id="7985" w:name="_Toc31204538"/>
      <w:bookmarkStart w:id="7986" w:name="_Toc31206578"/>
      <w:bookmarkStart w:id="7987" w:name="_Toc31208617"/>
      <w:bookmarkStart w:id="7988" w:name="_Toc31210656"/>
      <w:bookmarkStart w:id="7989" w:name="_Toc31212673"/>
      <w:bookmarkStart w:id="7990" w:name="_Toc31214747"/>
      <w:bookmarkStart w:id="7991" w:name="_Toc36799005"/>
      <w:bookmarkStart w:id="7992" w:name="_Toc37149540"/>
      <w:bookmarkStart w:id="7993" w:name="_Toc31200718"/>
      <w:bookmarkStart w:id="7994" w:name="_Toc31202501"/>
      <w:bookmarkStart w:id="7995" w:name="_Toc31204539"/>
      <w:bookmarkStart w:id="7996" w:name="_Toc31206579"/>
      <w:bookmarkStart w:id="7997" w:name="_Toc31208618"/>
      <w:bookmarkStart w:id="7998" w:name="_Toc31210657"/>
      <w:bookmarkStart w:id="7999" w:name="_Toc31212674"/>
      <w:bookmarkStart w:id="8000" w:name="_Toc31214748"/>
      <w:bookmarkStart w:id="8001" w:name="_Toc36799006"/>
      <w:bookmarkStart w:id="8002" w:name="_Toc37149541"/>
      <w:bookmarkStart w:id="8003" w:name="_Toc31200719"/>
      <w:bookmarkStart w:id="8004" w:name="_Toc31202502"/>
      <w:bookmarkStart w:id="8005" w:name="_Toc31204540"/>
      <w:bookmarkStart w:id="8006" w:name="_Toc31206580"/>
      <w:bookmarkStart w:id="8007" w:name="_Toc31208619"/>
      <w:bookmarkStart w:id="8008" w:name="_Toc31210658"/>
      <w:bookmarkStart w:id="8009" w:name="_Toc31212675"/>
      <w:bookmarkStart w:id="8010" w:name="_Toc31214749"/>
      <w:bookmarkStart w:id="8011" w:name="_Toc36799007"/>
      <w:bookmarkStart w:id="8012" w:name="_Toc37149542"/>
      <w:bookmarkStart w:id="8013" w:name="_Toc31200720"/>
      <w:bookmarkStart w:id="8014" w:name="_Toc31202503"/>
      <w:bookmarkStart w:id="8015" w:name="_Toc31204541"/>
      <w:bookmarkStart w:id="8016" w:name="_Toc31206581"/>
      <w:bookmarkStart w:id="8017" w:name="_Toc31208620"/>
      <w:bookmarkStart w:id="8018" w:name="_Toc31210659"/>
      <w:bookmarkStart w:id="8019" w:name="_Toc31212676"/>
      <w:bookmarkStart w:id="8020" w:name="_Toc31214750"/>
      <w:bookmarkStart w:id="8021" w:name="_Toc36799008"/>
      <w:bookmarkStart w:id="8022" w:name="_Toc37149543"/>
      <w:bookmarkStart w:id="8023" w:name="_Toc31200721"/>
      <w:bookmarkStart w:id="8024" w:name="_Toc31202504"/>
      <w:bookmarkStart w:id="8025" w:name="_Toc31204542"/>
      <w:bookmarkStart w:id="8026" w:name="_Toc31206582"/>
      <w:bookmarkStart w:id="8027" w:name="_Toc31208621"/>
      <w:bookmarkStart w:id="8028" w:name="_Toc31210660"/>
      <w:bookmarkStart w:id="8029" w:name="_Toc31212677"/>
      <w:bookmarkStart w:id="8030" w:name="_Toc31214751"/>
      <w:bookmarkStart w:id="8031" w:name="_Toc36799009"/>
      <w:bookmarkStart w:id="8032" w:name="_Toc37149544"/>
      <w:bookmarkStart w:id="8033" w:name="_Toc31200722"/>
      <w:bookmarkStart w:id="8034" w:name="_Toc31202505"/>
      <w:bookmarkStart w:id="8035" w:name="_Toc31204543"/>
      <w:bookmarkStart w:id="8036" w:name="_Toc31206583"/>
      <w:bookmarkStart w:id="8037" w:name="_Toc31208622"/>
      <w:bookmarkStart w:id="8038" w:name="_Toc31210661"/>
      <w:bookmarkStart w:id="8039" w:name="_Toc31212678"/>
      <w:bookmarkStart w:id="8040" w:name="_Toc31214752"/>
      <w:bookmarkStart w:id="8041" w:name="_Toc36799010"/>
      <w:bookmarkStart w:id="8042" w:name="_Toc37149545"/>
      <w:bookmarkStart w:id="8043" w:name="_Toc31200723"/>
      <w:bookmarkStart w:id="8044" w:name="_Toc31202506"/>
      <w:bookmarkStart w:id="8045" w:name="_Toc31204544"/>
      <w:bookmarkStart w:id="8046" w:name="_Toc31206584"/>
      <w:bookmarkStart w:id="8047" w:name="_Toc31208623"/>
      <w:bookmarkStart w:id="8048" w:name="_Toc31210662"/>
      <w:bookmarkStart w:id="8049" w:name="_Toc31212679"/>
      <w:bookmarkStart w:id="8050" w:name="_Toc31214753"/>
      <w:bookmarkStart w:id="8051" w:name="_Toc36799011"/>
      <w:bookmarkStart w:id="8052" w:name="_Toc37149546"/>
      <w:bookmarkStart w:id="8053" w:name="_Toc31200724"/>
      <w:bookmarkStart w:id="8054" w:name="_Toc31202507"/>
      <w:bookmarkStart w:id="8055" w:name="_Toc31204545"/>
      <w:bookmarkStart w:id="8056" w:name="_Toc31206585"/>
      <w:bookmarkStart w:id="8057" w:name="_Toc31208624"/>
      <w:bookmarkStart w:id="8058" w:name="_Toc31210663"/>
      <w:bookmarkStart w:id="8059" w:name="_Toc31212680"/>
      <w:bookmarkStart w:id="8060" w:name="_Toc31214754"/>
      <w:bookmarkStart w:id="8061" w:name="_Toc36799012"/>
      <w:bookmarkStart w:id="8062" w:name="_Toc37149547"/>
      <w:bookmarkStart w:id="8063" w:name="_Toc31200725"/>
      <w:bookmarkStart w:id="8064" w:name="_Toc31202508"/>
      <w:bookmarkStart w:id="8065" w:name="_Toc31204546"/>
      <w:bookmarkStart w:id="8066" w:name="_Toc31206586"/>
      <w:bookmarkStart w:id="8067" w:name="_Toc31208625"/>
      <w:bookmarkStart w:id="8068" w:name="_Toc31210664"/>
      <w:bookmarkStart w:id="8069" w:name="_Toc31212681"/>
      <w:bookmarkStart w:id="8070" w:name="_Toc31214755"/>
      <w:bookmarkStart w:id="8071" w:name="_Toc36799013"/>
      <w:bookmarkStart w:id="8072" w:name="_Toc37149548"/>
      <w:bookmarkStart w:id="8073" w:name="_Toc31200726"/>
      <w:bookmarkStart w:id="8074" w:name="_Toc31202509"/>
      <w:bookmarkStart w:id="8075" w:name="_Toc31204547"/>
      <w:bookmarkStart w:id="8076" w:name="_Toc31206587"/>
      <w:bookmarkStart w:id="8077" w:name="_Toc31208626"/>
      <w:bookmarkStart w:id="8078" w:name="_Toc31210665"/>
      <w:bookmarkStart w:id="8079" w:name="_Toc31212682"/>
      <w:bookmarkStart w:id="8080" w:name="_Toc31214756"/>
      <w:bookmarkStart w:id="8081" w:name="_Toc36799014"/>
      <w:bookmarkStart w:id="8082" w:name="_Toc37149549"/>
      <w:bookmarkStart w:id="8083" w:name="_Toc31200727"/>
      <w:bookmarkStart w:id="8084" w:name="_Toc31202510"/>
      <w:bookmarkStart w:id="8085" w:name="_Toc31204548"/>
      <w:bookmarkStart w:id="8086" w:name="_Toc31206588"/>
      <w:bookmarkStart w:id="8087" w:name="_Toc31208627"/>
      <w:bookmarkStart w:id="8088" w:name="_Toc31210666"/>
      <w:bookmarkStart w:id="8089" w:name="_Toc31212683"/>
      <w:bookmarkStart w:id="8090" w:name="_Toc31214757"/>
      <w:bookmarkStart w:id="8091" w:name="_Toc36799015"/>
      <w:bookmarkStart w:id="8092" w:name="_Toc37149550"/>
      <w:bookmarkStart w:id="8093" w:name="_Toc31200728"/>
      <w:bookmarkStart w:id="8094" w:name="_Toc31202511"/>
      <w:bookmarkStart w:id="8095" w:name="_Toc31204549"/>
      <w:bookmarkStart w:id="8096" w:name="_Toc31206589"/>
      <w:bookmarkStart w:id="8097" w:name="_Toc31208628"/>
      <w:bookmarkStart w:id="8098" w:name="_Toc31210667"/>
      <w:bookmarkStart w:id="8099" w:name="_Toc31212684"/>
      <w:bookmarkStart w:id="8100" w:name="_Toc31214758"/>
      <w:bookmarkStart w:id="8101" w:name="_Toc36799016"/>
      <w:bookmarkStart w:id="8102" w:name="_Toc37149551"/>
      <w:bookmarkStart w:id="8103" w:name="_Toc31200729"/>
      <w:bookmarkStart w:id="8104" w:name="_Toc31202512"/>
      <w:bookmarkStart w:id="8105" w:name="_Toc31204550"/>
      <w:bookmarkStart w:id="8106" w:name="_Toc31206590"/>
      <w:bookmarkStart w:id="8107" w:name="_Toc31208629"/>
      <w:bookmarkStart w:id="8108" w:name="_Toc31210668"/>
      <w:bookmarkStart w:id="8109" w:name="_Toc31212685"/>
      <w:bookmarkStart w:id="8110" w:name="_Toc31214759"/>
      <w:bookmarkStart w:id="8111" w:name="_Toc36799017"/>
      <w:bookmarkStart w:id="8112" w:name="_Toc37149552"/>
      <w:bookmarkStart w:id="8113" w:name="_Toc31200730"/>
      <w:bookmarkStart w:id="8114" w:name="_Toc31202513"/>
      <w:bookmarkStart w:id="8115" w:name="_Toc31204551"/>
      <w:bookmarkStart w:id="8116" w:name="_Toc31206591"/>
      <w:bookmarkStart w:id="8117" w:name="_Toc31208630"/>
      <w:bookmarkStart w:id="8118" w:name="_Toc31210669"/>
      <w:bookmarkStart w:id="8119" w:name="_Toc31212686"/>
      <w:bookmarkStart w:id="8120" w:name="_Toc31214760"/>
      <w:bookmarkStart w:id="8121" w:name="_Toc36799018"/>
      <w:bookmarkStart w:id="8122" w:name="_Toc37149553"/>
      <w:bookmarkStart w:id="8123" w:name="_Toc31200731"/>
      <w:bookmarkStart w:id="8124" w:name="_Toc31202514"/>
      <w:bookmarkStart w:id="8125" w:name="_Toc31204552"/>
      <w:bookmarkStart w:id="8126" w:name="_Toc31206592"/>
      <w:bookmarkStart w:id="8127" w:name="_Toc31208631"/>
      <w:bookmarkStart w:id="8128" w:name="_Toc31210670"/>
      <w:bookmarkStart w:id="8129" w:name="_Toc31212687"/>
      <w:bookmarkStart w:id="8130" w:name="_Toc31214761"/>
      <w:bookmarkStart w:id="8131" w:name="_Toc36799019"/>
      <w:bookmarkStart w:id="8132" w:name="_Toc37149554"/>
      <w:bookmarkStart w:id="8133" w:name="_Toc31200732"/>
      <w:bookmarkStart w:id="8134" w:name="_Toc31202515"/>
      <w:bookmarkStart w:id="8135" w:name="_Toc31204553"/>
      <w:bookmarkStart w:id="8136" w:name="_Toc31206593"/>
      <w:bookmarkStart w:id="8137" w:name="_Toc31208632"/>
      <w:bookmarkStart w:id="8138" w:name="_Toc31210671"/>
      <w:bookmarkStart w:id="8139" w:name="_Toc31212688"/>
      <w:bookmarkStart w:id="8140" w:name="_Toc31214762"/>
      <w:bookmarkStart w:id="8141" w:name="_Toc36799020"/>
      <w:bookmarkStart w:id="8142" w:name="_Toc37149555"/>
      <w:bookmarkStart w:id="8143" w:name="_Toc31200733"/>
      <w:bookmarkStart w:id="8144" w:name="_Toc31202516"/>
      <w:bookmarkStart w:id="8145" w:name="_Toc31204554"/>
      <w:bookmarkStart w:id="8146" w:name="_Toc31206594"/>
      <w:bookmarkStart w:id="8147" w:name="_Toc31208633"/>
      <w:bookmarkStart w:id="8148" w:name="_Toc31210672"/>
      <w:bookmarkStart w:id="8149" w:name="_Toc31212689"/>
      <w:bookmarkStart w:id="8150" w:name="_Toc31214763"/>
      <w:bookmarkStart w:id="8151" w:name="_Toc36799021"/>
      <w:bookmarkStart w:id="8152" w:name="_Toc37149556"/>
      <w:bookmarkStart w:id="8153" w:name="_Toc31200734"/>
      <w:bookmarkStart w:id="8154" w:name="_Toc31202517"/>
      <w:bookmarkStart w:id="8155" w:name="_Toc31204555"/>
      <w:bookmarkStart w:id="8156" w:name="_Toc31206595"/>
      <w:bookmarkStart w:id="8157" w:name="_Toc31208634"/>
      <w:bookmarkStart w:id="8158" w:name="_Toc31210673"/>
      <w:bookmarkStart w:id="8159" w:name="_Toc31212690"/>
      <w:bookmarkStart w:id="8160" w:name="_Toc31214764"/>
      <w:bookmarkStart w:id="8161" w:name="_Toc36799022"/>
      <w:bookmarkStart w:id="8162" w:name="_Toc37149557"/>
      <w:bookmarkStart w:id="8163" w:name="_Toc31200735"/>
      <w:bookmarkStart w:id="8164" w:name="_Toc31202518"/>
      <w:bookmarkStart w:id="8165" w:name="_Toc31204556"/>
      <w:bookmarkStart w:id="8166" w:name="_Toc31206596"/>
      <w:bookmarkStart w:id="8167" w:name="_Toc31208635"/>
      <w:bookmarkStart w:id="8168" w:name="_Toc31210674"/>
      <w:bookmarkStart w:id="8169" w:name="_Toc31212691"/>
      <w:bookmarkStart w:id="8170" w:name="_Toc31214765"/>
      <w:bookmarkStart w:id="8171" w:name="_Toc36799023"/>
      <w:bookmarkStart w:id="8172" w:name="_Toc37149558"/>
      <w:bookmarkStart w:id="8173" w:name="_Toc31200736"/>
      <w:bookmarkStart w:id="8174" w:name="_Toc31202519"/>
      <w:bookmarkStart w:id="8175" w:name="_Toc31204557"/>
      <w:bookmarkStart w:id="8176" w:name="_Toc31206597"/>
      <w:bookmarkStart w:id="8177" w:name="_Toc31208636"/>
      <w:bookmarkStart w:id="8178" w:name="_Toc31210675"/>
      <w:bookmarkStart w:id="8179" w:name="_Toc31212692"/>
      <w:bookmarkStart w:id="8180" w:name="_Toc31214766"/>
      <w:bookmarkStart w:id="8181" w:name="_Toc36799024"/>
      <w:bookmarkStart w:id="8182" w:name="_Toc37149559"/>
      <w:bookmarkStart w:id="8183" w:name="_Toc31200737"/>
      <w:bookmarkStart w:id="8184" w:name="_Toc31202520"/>
      <w:bookmarkStart w:id="8185" w:name="_Toc31204558"/>
      <w:bookmarkStart w:id="8186" w:name="_Toc31206598"/>
      <w:bookmarkStart w:id="8187" w:name="_Toc31208637"/>
      <w:bookmarkStart w:id="8188" w:name="_Toc31210676"/>
      <w:bookmarkStart w:id="8189" w:name="_Toc31212693"/>
      <w:bookmarkStart w:id="8190" w:name="_Toc31214767"/>
      <w:bookmarkStart w:id="8191" w:name="_Toc36799025"/>
      <w:bookmarkStart w:id="8192" w:name="_Toc37149560"/>
      <w:bookmarkStart w:id="8193" w:name="_Toc31200738"/>
      <w:bookmarkStart w:id="8194" w:name="_Toc31202521"/>
      <w:bookmarkStart w:id="8195" w:name="_Toc31204559"/>
      <w:bookmarkStart w:id="8196" w:name="_Toc31206599"/>
      <w:bookmarkStart w:id="8197" w:name="_Toc31208638"/>
      <w:bookmarkStart w:id="8198" w:name="_Toc31210677"/>
      <w:bookmarkStart w:id="8199" w:name="_Toc31212694"/>
      <w:bookmarkStart w:id="8200" w:name="_Toc31214768"/>
      <w:bookmarkStart w:id="8201" w:name="_Toc36799026"/>
      <w:bookmarkStart w:id="8202" w:name="_Toc37149561"/>
      <w:bookmarkStart w:id="8203" w:name="_Toc31200739"/>
      <w:bookmarkStart w:id="8204" w:name="_Toc31202522"/>
      <w:bookmarkStart w:id="8205" w:name="_Toc31204560"/>
      <w:bookmarkStart w:id="8206" w:name="_Toc31206600"/>
      <w:bookmarkStart w:id="8207" w:name="_Toc31208639"/>
      <w:bookmarkStart w:id="8208" w:name="_Toc31210678"/>
      <w:bookmarkStart w:id="8209" w:name="_Toc31212695"/>
      <w:bookmarkStart w:id="8210" w:name="_Toc31214769"/>
      <w:bookmarkStart w:id="8211" w:name="_Toc36799027"/>
      <w:bookmarkStart w:id="8212" w:name="_Toc37149562"/>
      <w:bookmarkStart w:id="8213" w:name="_Toc31200740"/>
      <w:bookmarkStart w:id="8214" w:name="_Toc31202523"/>
      <w:bookmarkStart w:id="8215" w:name="_Toc31204561"/>
      <w:bookmarkStart w:id="8216" w:name="_Toc31206601"/>
      <w:bookmarkStart w:id="8217" w:name="_Toc31208640"/>
      <w:bookmarkStart w:id="8218" w:name="_Toc31210679"/>
      <w:bookmarkStart w:id="8219" w:name="_Toc31212696"/>
      <w:bookmarkStart w:id="8220" w:name="_Toc31214770"/>
      <w:bookmarkStart w:id="8221" w:name="_Toc36799028"/>
      <w:bookmarkStart w:id="8222" w:name="_Toc37149563"/>
      <w:bookmarkStart w:id="8223" w:name="_Toc31200741"/>
      <w:bookmarkStart w:id="8224" w:name="_Toc31202524"/>
      <w:bookmarkStart w:id="8225" w:name="_Toc31204562"/>
      <w:bookmarkStart w:id="8226" w:name="_Toc31206602"/>
      <w:bookmarkStart w:id="8227" w:name="_Toc31208641"/>
      <w:bookmarkStart w:id="8228" w:name="_Toc31210680"/>
      <w:bookmarkStart w:id="8229" w:name="_Toc31212697"/>
      <w:bookmarkStart w:id="8230" w:name="_Toc31214771"/>
      <w:bookmarkStart w:id="8231" w:name="_Toc36799029"/>
      <w:bookmarkStart w:id="8232" w:name="_Toc37149564"/>
      <w:bookmarkStart w:id="8233" w:name="_Toc31200742"/>
      <w:bookmarkStart w:id="8234" w:name="_Toc31202525"/>
      <w:bookmarkStart w:id="8235" w:name="_Toc31204563"/>
      <w:bookmarkStart w:id="8236" w:name="_Toc31206603"/>
      <w:bookmarkStart w:id="8237" w:name="_Toc31208642"/>
      <w:bookmarkStart w:id="8238" w:name="_Toc31210681"/>
      <w:bookmarkStart w:id="8239" w:name="_Toc31212698"/>
      <w:bookmarkStart w:id="8240" w:name="_Toc31214772"/>
      <w:bookmarkStart w:id="8241" w:name="_Toc36799030"/>
      <w:bookmarkStart w:id="8242" w:name="_Toc37149565"/>
      <w:bookmarkStart w:id="8243" w:name="_Toc31200743"/>
      <w:bookmarkStart w:id="8244" w:name="_Toc31202526"/>
      <w:bookmarkStart w:id="8245" w:name="_Toc31204564"/>
      <w:bookmarkStart w:id="8246" w:name="_Toc31206604"/>
      <w:bookmarkStart w:id="8247" w:name="_Toc31208643"/>
      <w:bookmarkStart w:id="8248" w:name="_Toc31210682"/>
      <w:bookmarkStart w:id="8249" w:name="_Toc31212699"/>
      <w:bookmarkStart w:id="8250" w:name="_Toc31214773"/>
      <w:bookmarkStart w:id="8251" w:name="_Toc36799031"/>
      <w:bookmarkStart w:id="8252" w:name="_Toc37149566"/>
      <w:bookmarkStart w:id="8253" w:name="_Toc31200744"/>
      <w:bookmarkStart w:id="8254" w:name="_Toc31202527"/>
      <w:bookmarkStart w:id="8255" w:name="_Toc31204565"/>
      <w:bookmarkStart w:id="8256" w:name="_Toc31206605"/>
      <w:bookmarkStart w:id="8257" w:name="_Toc31208644"/>
      <w:bookmarkStart w:id="8258" w:name="_Toc31210683"/>
      <w:bookmarkStart w:id="8259" w:name="_Toc31212700"/>
      <w:bookmarkStart w:id="8260" w:name="_Toc31214774"/>
      <w:bookmarkStart w:id="8261" w:name="_Toc36799032"/>
      <w:bookmarkStart w:id="8262" w:name="_Toc37149567"/>
      <w:bookmarkStart w:id="8263" w:name="_Toc31200745"/>
      <w:bookmarkStart w:id="8264" w:name="_Toc31202528"/>
      <w:bookmarkStart w:id="8265" w:name="_Toc31204566"/>
      <w:bookmarkStart w:id="8266" w:name="_Toc31206606"/>
      <w:bookmarkStart w:id="8267" w:name="_Toc31208645"/>
      <w:bookmarkStart w:id="8268" w:name="_Toc31210684"/>
      <w:bookmarkStart w:id="8269" w:name="_Toc31212701"/>
      <w:bookmarkStart w:id="8270" w:name="_Toc31214775"/>
      <w:bookmarkStart w:id="8271" w:name="_Toc36799033"/>
      <w:bookmarkStart w:id="8272" w:name="_Toc37149568"/>
      <w:bookmarkStart w:id="8273" w:name="_Toc31200746"/>
      <w:bookmarkStart w:id="8274" w:name="_Toc31202529"/>
      <w:bookmarkStart w:id="8275" w:name="_Toc31204567"/>
      <w:bookmarkStart w:id="8276" w:name="_Toc31206607"/>
      <w:bookmarkStart w:id="8277" w:name="_Toc31208646"/>
      <w:bookmarkStart w:id="8278" w:name="_Toc31210685"/>
      <w:bookmarkStart w:id="8279" w:name="_Toc31212702"/>
      <w:bookmarkStart w:id="8280" w:name="_Toc31214776"/>
      <w:bookmarkStart w:id="8281" w:name="_Toc36799034"/>
      <w:bookmarkStart w:id="8282" w:name="_Toc37149569"/>
      <w:bookmarkStart w:id="8283" w:name="_Toc31200747"/>
      <w:bookmarkStart w:id="8284" w:name="_Toc31202530"/>
      <w:bookmarkStart w:id="8285" w:name="_Toc31204568"/>
      <w:bookmarkStart w:id="8286" w:name="_Toc31206608"/>
      <w:bookmarkStart w:id="8287" w:name="_Toc31208647"/>
      <w:bookmarkStart w:id="8288" w:name="_Toc31210686"/>
      <w:bookmarkStart w:id="8289" w:name="_Toc31212703"/>
      <w:bookmarkStart w:id="8290" w:name="_Toc31214777"/>
      <w:bookmarkStart w:id="8291" w:name="_Toc36799035"/>
      <w:bookmarkStart w:id="8292" w:name="_Toc37149570"/>
      <w:bookmarkStart w:id="8293" w:name="_Toc31200748"/>
      <w:bookmarkStart w:id="8294" w:name="_Toc31202531"/>
      <w:bookmarkStart w:id="8295" w:name="_Toc31204569"/>
      <w:bookmarkStart w:id="8296" w:name="_Toc31206609"/>
      <w:bookmarkStart w:id="8297" w:name="_Toc31208648"/>
      <w:bookmarkStart w:id="8298" w:name="_Toc31210687"/>
      <w:bookmarkStart w:id="8299" w:name="_Toc31212704"/>
      <w:bookmarkStart w:id="8300" w:name="_Toc31214778"/>
      <w:bookmarkStart w:id="8301" w:name="_Toc36799036"/>
      <w:bookmarkStart w:id="8302" w:name="_Toc37149571"/>
      <w:bookmarkStart w:id="8303" w:name="_Toc31200749"/>
      <w:bookmarkStart w:id="8304" w:name="_Toc31202532"/>
      <w:bookmarkStart w:id="8305" w:name="_Toc31204570"/>
      <w:bookmarkStart w:id="8306" w:name="_Toc31206610"/>
      <w:bookmarkStart w:id="8307" w:name="_Toc31208649"/>
      <w:bookmarkStart w:id="8308" w:name="_Toc31210688"/>
      <w:bookmarkStart w:id="8309" w:name="_Toc31212705"/>
      <w:bookmarkStart w:id="8310" w:name="_Toc31214779"/>
      <w:bookmarkStart w:id="8311" w:name="_Toc36799037"/>
      <w:bookmarkStart w:id="8312" w:name="_Toc37149572"/>
      <w:bookmarkStart w:id="8313" w:name="_Toc31200750"/>
      <w:bookmarkStart w:id="8314" w:name="_Toc31202533"/>
      <w:bookmarkStart w:id="8315" w:name="_Toc31204571"/>
      <w:bookmarkStart w:id="8316" w:name="_Toc31206611"/>
      <w:bookmarkStart w:id="8317" w:name="_Toc31208650"/>
      <w:bookmarkStart w:id="8318" w:name="_Toc31210689"/>
      <w:bookmarkStart w:id="8319" w:name="_Toc31212706"/>
      <w:bookmarkStart w:id="8320" w:name="_Toc31214780"/>
      <w:bookmarkStart w:id="8321" w:name="_Toc36799038"/>
      <w:bookmarkStart w:id="8322" w:name="_Toc37149573"/>
      <w:bookmarkStart w:id="8323" w:name="_Toc31200751"/>
      <w:bookmarkStart w:id="8324" w:name="_Toc31202534"/>
      <w:bookmarkStart w:id="8325" w:name="_Toc31204572"/>
      <w:bookmarkStart w:id="8326" w:name="_Toc31206612"/>
      <w:bookmarkStart w:id="8327" w:name="_Toc31208651"/>
      <w:bookmarkStart w:id="8328" w:name="_Toc31210690"/>
      <w:bookmarkStart w:id="8329" w:name="_Toc31212707"/>
      <w:bookmarkStart w:id="8330" w:name="_Toc31214781"/>
      <w:bookmarkStart w:id="8331" w:name="_Toc36799039"/>
      <w:bookmarkStart w:id="8332" w:name="_Toc37149574"/>
      <w:bookmarkStart w:id="8333" w:name="_Toc31200752"/>
      <w:bookmarkStart w:id="8334" w:name="_Toc31202535"/>
      <w:bookmarkStart w:id="8335" w:name="_Toc31204573"/>
      <w:bookmarkStart w:id="8336" w:name="_Toc31206613"/>
      <w:bookmarkStart w:id="8337" w:name="_Toc31208652"/>
      <w:bookmarkStart w:id="8338" w:name="_Toc31210691"/>
      <w:bookmarkStart w:id="8339" w:name="_Toc31212708"/>
      <w:bookmarkStart w:id="8340" w:name="_Toc31214782"/>
      <w:bookmarkStart w:id="8341" w:name="_Toc36799040"/>
      <w:bookmarkStart w:id="8342" w:name="_Toc37149575"/>
      <w:bookmarkStart w:id="8343" w:name="_Toc31200753"/>
      <w:bookmarkStart w:id="8344" w:name="_Toc31202536"/>
      <w:bookmarkStart w:id="8345" w:name="_Toc31204574"/>
      <w:bookmarkStart w:id="8346" w:name="_Toc31206614"/>
      <w:bookmarkStart w:id="8347" w:name="_Toc31208653"/>
      <w:bookmarkStart w:id="8348" w:name="_Toc31210692"/>
      <w:bookmarkStart w:id="8349" w:name="_Toc31212709"/>
      <w:bookmarkStart w:id="8350" w:name="_Toc31214783"/>
      <w:bookmarkStart w:id="8351" w:name="_Toc36799041"/>
      <w:bookmarkStart w:id="8352" w:name="_Toc37149576"/>
      <w:bookmarkStart w:id="8353" w:name="_Toc31200754"/>
      <w:bookmarkStart w:id="8354" w:name="_Toc31202537"/>
      <w:bookmarkStart w:id="8355" w:name="_Toc31204575"/>
      <w:bookmarkStart w:id="8356" w:name="_Toc31206615"/>
      <w:bookmarkStart w:id="8357" w:name="_Toc31208654"/>
      <w:bookmarkStart w:id="8358" w:name="_Toc31210693"/>
      <w:bookmarkStart w:id="8359" w:name="_Toc31212710"/>
      <w:bookmarkStart w:id="8360" w:name="_Toc31214784"/>
      <w:bookmarkStart w:id="8361" w:name="_Toc36799042"/>
      <w:bookmarkStart w:id="8362" w:name="_Toc37149577"/>
      <w:bookmarkStart w:id="8363" w:name="_Toc31200755"/>
      <w:bookmarkStart w:id="8364" w:name="_Toc31202538"/>
      <w:bookmarkStart w:id="8365" w:name="_Toc31204576"/>
      <w:bookmarkStart w:id="8366" w:name="_Toc31206616"/>
      <w:bookmarkStart w:id="8367" w:name="_Toc31208655"/>
      <w:bookmarkStart w:id="8368" w:name="_Toc31210694"/>
      <w:bookmarkStart w:id="8369" w:name="_Toc31212711"/>
      <w:bookmarkStart w:id="8370" w:name="_Toc31214785"/>
      <w:bookmarkStart w:id="8371" w:name="_Toc36799043"/>
      <w:bookmarkStart w:id="8372" w:name="_Toc37149578"/>
      <w:bookmarkStart w:id="8373" w:name="_Toc31200756"/>
      <w:bookmarkStart w:id="8374" w:name="_Toc31202539"/>
      <w:bookmarkStart w:id="8375" w:name="_Toc31204577"/>
      <w:bookmarkStart w:id="8376" w:name="_Toc31206617"/>
      <w:bookmarkStart w:id="8377" w:name="_Toc31208656"/>
      <w:bookmarkStart w:id="8378" w:name="_Toc31210695"/>
      <w:bookmarkStart w:id="8379" w:name="_Toc31212712"/>
      <w:bookmarkStart w:id="8380" w:name="_Toc31214786"/>
      <w:bookmarkStart w:id="8381" w:name="_Toc36799044"/>
      <w:bookmarkStart w:id="8382" w:name="_Toc37149579"/>
      <w:bookmarkStart w:id="8383" w:name="_Toc31200757"/>
      <w:bookmarkStart w:id="8384" w:name="_Toc31202540"/>
      <w:bookmarkStart w:id="8385" w:name="_Toc31204578"/>
      <w:bookmarkStart w:id="8386" w:name="_Toc31206618"/>
      <w:bookmarkStart w:id="8387" w:name="_Toc31208657"/>
      <w:bookmarkStart w:id="8388" w:name="_Toc31210696"/>
      <w:bookmarkStart w:id="8389" w:name="_Toc31212713"/>
      <w:bookmarkStart w:id="8390" w:name="_Toc31214787"/>
      <w:bookmarkStart w:id="8391" w:name="_Toc36799045"/>
      <w:bookmarkStart w:id="8392" w:name="_Toc37149580"/>
      <w:bookmarkStart w:id="8393" w:name="_Toc31200758"/>
      <w:bookmarkStart w:id="8394" w:name="_Toc31202541"/>
      <w:bookmarkStart w:id="8395" w:name="_Toc31204579"/>
      <w:bookmarkStart w:id="8396" w:name="_Toc31206619"/>
      <w:bookmarkStart w:id="8397" w:name="_Toc31208658"/>
      <w:bookmarkStart w:id="8398" w:name="_Toc31210697"/>
      <w:bookmarkStart w:id="8399" w:name="_Toc31212714"/>
      <w:bookmarkStart w:id="8400" w:name="_Toc31214788"/>
      <w:bookmarkStart w:id="8401" w:name="_Toc36799046"/>
      <w:bookmarkStart w:id="8402" w:name="_Toc37149581"/>
      <w:bookmarkStart w:id="8403" w:name="_Toc31200759"/>
      <w:bookmarkStart w:id="8404" w:name="_Toc31202542"/>
      <w:bookmarkStart w:id="8405" w:name="_Toc31204580"/>
      <w:bookmarkStart w:id="8406" w:name="_Toc31206620"/>
      <w:bookmarkStart w:id="8407" w:name="_Toc31208659"/>
      <w:bookmarkStart w:id="8408" w:name="_Toc31210698"/>
      <w:bookmarkStart w:id="8409" w:name="_Toc31212715"/>
      <w:bookmarkStart w:id="8410" w:name="_Toc31214789"/>
      <w:bookmarkStart w:id="8411" w:name="_Toc36799047"/>
      <w:bookmarkStart w:id="8412" w:name="_Toc37149582"/>
      <w:bookmarkStart w:id="8413" w:name="_Toc31200760"/>
      <w:bookmarkStart w:id="8414" w:name="_Toc31202543"/>
      <w:bookmarkStart w:id="8415" w:name="_Toc31204581"/>
      <w:bookmarkStart w:id="8416" w:name="_Toc31206621"/>
      <w:bookmarkStart w:id="8417" w:name="_Toc31208660"/>
      <w:bookmarkStart w:id="8418" w:name="_Toc31210699"/>
      <w:bookmarkStart w:id="8419" w:name="_Toc31212716"/>
      <w:bookmarkStart w:id="8420" w:name="_Toc31214790"/>
      <w:bookmarkStart w:id="8421" w:name="_Toc36799048"/>
      <w:bookmarkStart w:id="8422" w:name="_Toc37149583"/>
      <w:bookmarkStart w:id="8423" w:name="_Toc31200761"/>
      <w:bookmarkStart w:id="8424" w:name="_Toc31202544"/>
      <w:bookmarkStart w:id="8425" w:name="_Toc31204582"/>
      <w:bookmarkStart w:id="8426" w:name="_Toc31206622"/>
      <w:bookmarkStart w:id="8427" w:name="_Toc31208661"/>
      <w:bookmarkStart w:id="8428" w:name="_Toc31210700"/>
      <w:bookmarkStart w:id="8429" w:name="_Toc31212717"/>
      <w:bookmarkStart w:id="8430" w:name="_Toc31214791"/>
      <w:bookmarkStart w:id="8431" w:name="_Toc36799049"/>
      <w:bookmarkStart w:id="8432" w:name="_Toc37149584"/>
      <w:bookmarkStart w:id="8433" w:name="_Toc31200762"/>
      <w:bookmarkStart w:id="8434" w:name="_Toc31202545"/>
      <w:bookmarkStart w:id="8435" w:name="_Toc31204583"/>
      <w:bookmarkStart w:id="8436" w:name="_Toc31206623"/>
      <w:bookmarkStart w:id="8437" w:name="_Toc31208662"/>
      <w:bookmarkStart w:id="8438" w:name="_Toc31210701"/>
      <w:bookmarkStart w:id="8439" w:name="_Toc31212718"/>
      <w:bookmarkStart w:id="8440" w:name="_Toc31214792"/>
      <w:bookmarkStart w:id="8441" w:name="_Toc36799050"/>
      <w:bookmarkStart w:id="8442" w:name="_Toc37149585"/>
      <w:bookmarkStart w:id="8443" w:name="_Toc31200763"/>
      <w:bookmarkStart w:id="8444" w:name="_Toc31202546"/>
      <w:bookmarkStart w:id="8445" w:name="_Toc31204584"/>
      <w:bookmarkStart w:id="8446" w:name="_Toc31206624"/>
      <w:bookmarkStart w:id="8447" w:name="_Toc31208663"/>
      <w:bookmarkStart w:id="8448" w:name="_Toc31210702"/>
      <w:bookmarkStart w:id="8449" w:name="_Toc31212719"/>
      <w:bookmarkStart w:id="8450" w:name="_Toc31214793"/>
      <w:bookmarkStart w:id="8451" w:name="_Toc36799051"/>
      <w:bookmarkStart w:id="8452" w:name="_Toc37149586"/>
      <w:bookmarkStart w:id="8453" w:name="_Toc31200764"/>
      <w:bookmarkStart w:id="8454" w:name="_Toc31202547"/>
      <w:bookmarkStart w:id="8455" w:name="_Toc31204585"/>
      <w:bookmarkStart w:id="8456" w:name="_Toc31206625"/>
      <w:bookmarkStart w:id="8457" w:name="_Toc31208664"/>
      <w:bookmarkStart w:id="8458" w:name="_Toc31210703"/>
      <w:bookmarkStart w:id="8459" w:name="_Toc31212720"/>
      <w:bookmarkStart w:id="8460" w:name="_Toc31214794"/>
      <w:bookmarkStart w:id="8461" w:name="_Toc36799052"/>
      <w:bookmarkStart w:id="8462" w:name="_Toc37149587"/>
      <w:bookmarkStart w:id="8463" w:name="_Toc31200765"/>
      <w:bookmarkStart w:id="8464" w:name="_Toc31202548"/>
      <w:bookmarkStart w:id="8465" w:name="_Toc31204586"/>
      <w:bookmarkStart w:id="8466" w:name="_Toc31206626"/>
      <w:bookmarkStart w:id="8467" w:name="_Toc31208665"/>
      <w:bookmarkStart w:id="8468" w:name="_Toc31210704"/>
      <w:bookmarkStart w:id="8469" w:name="_Toc31212721"/>
      <w:bookmarkStart w:id="8470" w:name="_Toc31214795"/>
      <w:bookmarkStart w:id="8471" w:name="_Toc36799053"/>
      <w:bookmarkStart w:id="8472" w:name="_Toc37149588"/>
      <w:bookmarkStart w:id="8473" w:name="_Toc31200766"/>
      <w:bookmarkStart w:id="8474" w:name="_Toc31202549"/>
      <w:bookmarkStart w:id="8475" w:name="_Toc31204587"/>
      <w:bookmarkStart w:id="8476" w:name="_Toc31206627"/>
      <w:bookmarkStart w:id="8477" w:name="_Toc31208666"/>
      <w:bookmarkStart w:id="8478" w:name="_Toc31210705"/>
      <w:bookmarkStart w:id="8479" w:name="_Toc31212722"/>
      <w:bookmarkStart w:id="8480" w:name="_Toc31214796"/>
      <w:bookmarkStart w:id="8481" w:name="_Toc36799054"/>
      <w:bookmarkStart w:id="8482" w:name="_Toc37149589"/>
      <w:bookmarkStart w:id="8483" w:name="_Toc31200767"/>
      <w:bookmarkStart w:id="8484" w:name="_Toc31202550"/>
      <w:bookmarkStart w:id="8485" w:name="_Toc31204588"/>
      <w:bookmarkStart w:id="8486" w:name="_Toc31206628"/>
      <w:bookmarkStart w:id="8487" w:name="_Toc31208667"/>
      <w:bookmarkStart w:id="8488" w:name="_Toc31210706"/>
      <w:bookmarkStart w:id="8489" w:name="_Toc31212723"/>
      <w:bookmarkStart w:id="8490" w:name="_Toc31214797"/>
      <w:bookmarkStart w:id="8491" w:name="_Toc36799055"/>
      <w:bookmarkStart w:id="8492" w:name="_Toc37149590"/>
      <w:bookmarkStart w:id="8493" w:name="_Toc31200768"/>
      <w:bookmarkStart w:id="8494" w:name="_Toc31202551"/>
      <w:bookmarkStart w:id="8495" w:name="_Toc31204589"/>
      <w:bookmarkStart w:id="8496" w:name="_Toc31206629"/>
      <w:bookmarkStart w:id="8497" w:name="_Toc31208668"/>
      <w:bookmarkStart w:id="8498" w:name="_Toc31210707"/>
      <w:bookmarkStart w:id="8499" w:name="_Toc31212724"/>
      <w:bookmarkStart w:id="8500" w:name="_Toc31214798"/>
      <w:bookmarkStart w:id="8501" w:name="_Toc36799056"/>
      <w:bookmarkStart w:id="8502" w:name="_Toc37149591"/>
      <w:bookmarkStart w:id="8503" w:name="_Toc31200769"/>
      <w:bookmarkStart w:id="8504" w:name="_Toc31202552"/>
      <w:bookmarkStart w:id="8505" w:name="_Toc31204590"/>
      <w:bookmarkStart w:id="8506" w:name="_Toc31206630"/>
      <w:bookmarkStart w:id="8507" w:name="_Toc31208669"/>
      <w:bookmarkStart w:id="8508" w:name="_Toc31210708"/>
      <w:bookmarkStart w:id="8509" w:name="_Toc31212725"/>
      <w:bookmarkStart w:id="8510" w:name="_Toc31214799"/>
      <w:bookmarkStart w:id="8511" w:name="_Toc36799057"/>
      <w:bookmarkStart w:id="8512" w:name="_Toc37149592"/>
      <w:bookmarkStart w:id="8513" w:name="_Toc31200770"/>
      <w:bookmarkStart w:id="8514" w:name="_Toc31202553"/>
      <w:bookmarkStart w:id="8515" w:name="_Toc31204591"/>
      <w:bookmarkStart w:id="8516" w:name="_Toc31206631"/>
      <w:bookmarkStart w:id="8517" w:name="_Toc31208670"/>
      <w:bookmarkStart w:id="8518" w:name="_Toc31210709"/>
      <w:bookmarkStart w:id="8519" w:name="_Toc31212726"/>
      <w:bookmarkStart w:id="8520" w:name="_Toc31214800"/>
      <w:bookmarkStart w:id="8521" w:name="_Toc36799058"/>
      <w:bookmarkStart w:id="8522" w:name="_Toc37149593"/>
      <w:bookmarkStart w:id="8523" w:name="_Toc31200771"/>
      <w:bookmarkStart w:id="8524" w:name="_Toc31202554"/>
      <w:bookmarkStart w:id="8525" w:name="_Toc31204592"/>
      <w:bookmarkStart w:id="8526" w:name="_Toc31206632"/>
      <w:bookmarkStart w:id="8527" w:name="_Toc31208671"/>
      <w:bookmarkStart w:id="8528" w:name="_Toc31210710"/>
      <w:bookmarkStart w:id="8529" w:name="_Toc31212727"/>
      <w:bookmarkStart w:id="8530" w:name="_Toc31214801"/>
      <w:bookmarkStart w:id="8531" w:name="_Toc36799059"/>
      <w:bookmarkStart w:id="8532" w:name="_Toc37149594"/>
      <w:bookmarkStart w:id="8533" w:name="_Toc31200772"/>
      <w:bookmarkStart w:id="8534" w:name="_Toc31202555"/>
      <w:bookmarkStart w:id="8535" w:name="_Toc31204593"/>
      <w:bookmarkStart w:id="8536" w:name="_Toc31206633"/>
      <w:bookmarkStart w:id="8537" w:name="_Toc31208672"/>
      <w:bookmarkStart w:id="8538" w:name="_Toc31210711"/>
      <w:bookmarkStart w:id="8539" w:name="_Toc31212728"/>
      <w:bookmarkStart w:id="8540" w:name="_Toc31214802"/>
      <w:bookmarkStart w:id="8541" w:name="_Toc36799060"/>
      <w:bookmarkStart w:id="8542" w:name="_Toc37149595"/>
      <w:bookmarkStart w:id="8543" w:name="_Toc31200773"/>
      <w:bookmarkStart w:id="8544" w:name="_Toc31202556"/>
      <w:bookmarkStart w:id="8545" w:name="_Toc31204594"/>
      <w:bookmarkStart w:id="8546" w:name="_Toc31206634"/>
      <w:bookmarkStart w:id="8547" w:name="_Toc31208673"/>
      <w:bookmarkStart w:id="8548" w:name="_Toc31210712"/>
      <w:bookmarkStart w:id="8549" w:name="_Toc31212729"/>
      <w:bookmarkStart w:id="8550" w:name="_Toc31214803"/>
      <w:bookmarkStart w:id="8551" w:name="_Toc36799061"/>
      <w:bookmarkStart w:id="8552" w:name="_Toc37149596"/>
      <w:bookmarkStart w:id="8553" w:name="_Toc31200774"/>
      <w:bookmarkStart w:id="8554" w:name="_Toc31202557"/>
      <w:bookmarkStart w:id="8555" w:name="_Toc31204595"/>
      <w:bookmarkStart w:id="8556" w:name="_Toc31206635"/>
      <w:bookmarkStart w:id="8557" w:name="_Toc31208674"/>
      <w:bookmarkStart w:id="8558" w:name="_Toc31210713"/>
      <w:bookmarkStart w:id="8559" w:name="_Toc31212730"/>
      <w:bookmarkStart w:id="8560" w:name="_Toc31214804"/>
      <w:bookmarkStart w:id="8561" w:name="_Toc36799062"/>
      <w:bookmarkStart w:id="8562" w:name="_Toc37149597"/>
      <w:bookmarkStart w:id="8563" w:name="_Toc31200775"/>
      <w:bookmarkStart w:id="8564" w:name="_Toc31202558"/>
      <w:bookmarkStart w:id="8565" w:name="_Toc31204596"/>
      <w:bookmarkStart w:id="8566" w:name="_Toc31206636"/>
      <w:bookmarkStart w:id="8567" w:name="_Toc31208675"/>
      <w:bookmarkStart w:id="8568" w:name="_Toc31210714"/>
      <w:bookmarkStart w:id="8569" w:name="_Toc31212731"/>
      <w:bookmarkStart w:id="8570" w:name="_Toc31214805"/>
      <w:bookmarkStart w:id="8571" w:name="_Toc36799063"/>
      <w:bookmarkStart w:id="8572" w:name="_Toc37149598"/>
      <w:bookmarkStart w:id="8573" w:name="_Toc31200776"/>
      <w:bookmarkStart w:id="8574" w:name="_Toc31202559"/>
      <w:bookmarkStart w:id="8575" w:name="_Toc31204597"/>
      <w:bookmarkStart w:id="8576" w:name="_Toc31206637"/>
      <w:bookmarkStart w:id="8577" w:name="_Toc31208676"/>
      <w:bookmarkStart w:id="8578" w:name="_Toc31210715"/>
      <w:bookmarkStart w:id="8579" w:name="_Toc31212732"/>
      <w:bookmarkStart w:id="8580" w:name="_Toc31214806"/>
      <w:bookmarkStart w:id="8581" w:name="_Toc36799064"/>
      <w:bookmarkStart w:id="8582" w:name="_Toc37149599"/>
      <w:bookmarkStart w:id="8583" w:name="_Toc31200777"/>
      <w:bookmarkStart w:id="8584" w:name="_Toc31202560"/>
      <w:bookmarkStart w:id="8585" w:name="_Toc31204598"/>
      <w:bookmarkStart w:id="8586" w:name="_Toc31206638"/>
      <w:bookmarkStart w:id="8587" w:name="_Toc31208677"/>
      <w:bookmarkStart w:id="8588" w:name="_Toc31210716"/>
      <w:bookmarkStart w:id="8589" w:name="_Toc31212733"/>
      <w:bookmarkStart w:id="8590" w:name="_Toc31214807"/>
      <w:bookmarkStart w:id="8591" w:name="_Toc36799065"/>
      <w:bookmarkStart w:id="8592" w:name="_Toc37149600"/>
      <w:bookmarkStart w:id="8593" w:name="_Toc31200778"/>
      <w:bookmarkStart w:id="8594" w:name="_Toc31202561"/>
      <w:bookmarkStart w:id="8595" w:name="_Toc31204599"/>
      <w:bookmarkStart w:id="8596" w:name="_Toc31206639"/>
      <w:bookmarkStart w:id="8597" w:name="_Toc31208678"/>
      <w:bookmarkStart w:id="8598" w:name="_Toc31210717"/>
      <w:bookmarkStart w:id="8599" w:name="_Toc31212734"/>
      <w:bookmarkStart w:id="8600" w:name="_Toc31214808"/>
      <w:bookmarkStart w:id="8601" w:name="_Toc36799066"/>
      <w:bookmarkStart w:id="8602" w:name="_Toc37149601"/>
      <w:bookmarkStart w:id="8603" w:name="_Toc31200779"/>
      <w:bookmarkStart w:id="8604" w:name="_Toc31202562"/>
      <w:bookmarkStart w:id="8605" w:name="_Toc31204600"/>
      <w:bookmarkStart w:id="8606" w:name="_Toc31206640"/>
      <w:bookmarkStart w:id="8607" w:name="_Toc31208679"/>
      <w:bookmarkStart w:id="8608" w:name="_Toc31210718"/>
      <w:bookmarkStart w:id="8609" w:name="_Toc31212735"/>
      <w:bookmarkStart w:id="8610" w:name="_Toc31214809"/>
      <w:bookmarkStart w:id="8611" w:name="_Toc36799067"/>
      <w:bookmarkStart w:id="8612" w:name="_Toc37149602"/>
      <w:bookmarkStart w:id="8613" w:name="_Toc31200780"/>
      <w:bookmarkStart w:id="8614" w:name="_Toc31202563"/>
      <w:bookmarkStart w:id="8615" w:name="_Toc31204601"/>
      <w:bookmarkStart w:id="8616" w:name="_Toc31206641"/>
      <w:bookmarkStart w:id="8617" w:name="_Toc31208680"/>
      <w:bookmarkStart w:id="8618" w:name="_Toc31210719"/>
      <w:bookmarkStart w:id="8619" w:name="_Toc31212736"/>
      <w:bookmarkStart w:id="8620" w:name="_Toc31214810"/>
      <w:bookmarkStart w:id="8621" w:name="_Toc36799068"/>
      <w:bookmarkStart w:id="8622" w:name="_Toc37149603"/>
      <w:bookmarkStart w:id="8623" w:name="_Toc31200781"/>
      <w:bookmarkStart w:id="8624" w:name="_Toc31202564"/>
      <w:bookmarkStart w:id="8625" w:name="_Toc31204602"/>
      <w:bookmarkStart w:id="8626" w:name="_Toc31206642"/>
      <w:bookmarkStart w:id="8627" w:name="_Toc31208681"/>
      <w:bookmarkStart w:id="8628" w:name="_Toc31210720"/>
      <w:bookmarkStart w:id="8629" w:name="_Toc31212737"/>
      <w:bookmarkStart w:id="8630" w:name="_Toc31214811"/>
      <w:bookmarkStart w:id="8631" w:name="_Toc36799069"/>
      <w:bookmarkStart w:id="8632" w:name="_Toc37149604"/>
      <w:bookmarkStart w:id="8633" w:name="_Toc31200782"/>
      <w:bookmarkStart w:id="8634" w:name="_Toc31202565"/>
      <w:bookmarkStart w:id="8635" w:name="_Toc31204603"/>
      <w:bookmarkStart w:id="8636" w:name="_Toc31206643"/>
      <w:bookmarkStart w:id="8637" w:name="_Toc31208682"/>
      <w:bookmarkStart w:id="8638" w:name="_Toc31210721"/>
      <w:bookmarkStart w:id="8639" w:name="_Toc31212738"/>
      <w:bookmarkStart w:id="8640" w:name="_Toc31214812"/>
      <w:bookmarkStart w:id="8641" w:name="_Toc36799070"/>
      <w:bookmarkStart w:id="8642" w:name="_Toc37149605"/>
      <w:bookmarkStart w:id="8643" w:name="_Toc31200783"/>
      <w:bookmarkStart w:id="8644" w:name="_Toc31202566"/>
      <w:bookmarkStart w:id="8645" w:name="_Toc31204604"/>
      <w:bookmarkStart w:id="8646" w:name="_Toc31206644"/>
      <w:bookmarkStart w:id="8647" w:name="_Toc31208683"/>
      <w:bookmarkStart w:id="8648" w:name="_Toc31210722"/>
      <w:bookmarkStart w:id="8649" w:name="_Toc31212739"/>
      <w:bookmarkStart w:id="8650" w:name="_Toc31214813"/>
      <w:bookmarkStart w:id="8651" w:name="_Toc36799071"/>
      <w:bookmarkStart w:id="8652" w:name="_Toc37149606"/>
      <w:bookmarkStart w:id="8653" w:name="_Toc31200784"/>
      <w:bookmarkStart w:id="8654" w:name="_Toc31202567"/>
      <w:bookmarkStart w:id="8655" w:name="_Toc31204605"/>
      <w:bookmarkStart w:id="8656" w:name="_Toc31206645"/>
      <w:bookmarkStart w:id="8657" w:name="_Toc31208684"/>
      <w:bookmarkStart w:id="8658" w:name="_Toc31210723"/>
      <w:bookmarkStart w:id="8659" w:name="_Toc31212740"/>
      <w:bookmarkStart w:id="8660" w:name="_Toc31214814"/>
      <w:bookmarkStart w:id="8661" w:name="_Toc36799072"/>
      <w:bookmarkStart w:id="8662" w:name="_Toc37149607"/>
      <w:bookmarkStart w:id="8663" w:name="_Toc31200785"/>
      <w:bookmarkStart w:id="8664" w:name="_Toc31202568"/>
      <w:bookmarkStart w:id="8665" w:name="_Toc31204606"/>
      <w:bookmarkStart w:id="8666" w:name="_Toc31206646"/>
      <w:bookmarkStart w:id="8667" w:name="_Toc31208685"/>
      <w:bookmarkStart w:id="8668" w:name="_Toc31210724"/>
      <w:bookmarkStart w:id="8669" w:name="_Toc31212741"/>
      <w:bookmarkStart w:id="8670" w:name="_Toc31214815"/>
      <w:bookmarkStart w:id="8671" w:name="_Toc36799073"/>
      <w:bookmarkStart w:id="8672" w:name="_Toc37149608"/>
      <w:bookmarkStart w:id="8673" w:name="_Toc31200786"/>
      <w:bookmarkStart w:id="8674" w:name="_Toc31202569"/>
      <w:bookmarkStart w:id="8675" w:name="_Toc31204607"/>
      <w:bookmarkStart w:id="8676" w:name="_Toc31206647"/>
      <w:bookmarkStart w:id="8677" w:name="_Toc31208686"/>
      <w:bookmarkStart w:id="8678" w:name="_Toc31210725"/>
      <w:bookmarkStart w:id="8679" w:name="_Toc31212742"/>
      <w:bookmarkStart w:id="8680" w:name="_Toc31214816"/>
      <w:bookmarkStart w:id="8681" w:name="_Toc36799074"/>
      <w:bookmarkStart w:id="8682" w:name="_Toc37149609"/>
      <w:bookmarkStart w:id="8683" w:name="_Toc31200787"/>
      <w:bookmarkStart w:id="8684" w:name="_Toc31202570"/>
      <w:bookmarkStart w:id="8685" w:name="_Toc31204608"/>
      <w:bookmarkStart w:id="8686" w:name="_Toc31206648"/>
      <w:bookmarkStart w:id="8687" w:name="_Toc31208687"/>
      <w:bookmarkStart w:id="8688" w:name="_Toc31210726"/>
      <w:bookmarkStart w:id="8689" w:name="_Toc31212743"/>
      <w:bookmarkStart w:id="8690" w:name="_Toc31214817"/>
      <w:bookmarkStart w:id="8691" w:name="_Toc36799075"/>
      <w:bookmarkStart w:id="8692" w:name="_Toc37149610"/>
      <w:bookmarkStart w:id="8693" w:name="_Toc31200788"/>
      <w:bookmarkStart w:id="8694" w:name="_Toc31202571"/>
      <w:bookmarkStart w:id="8695" w:name="_Toc31204609"/>
      <w:bookmarkStart w:id="8696" w:name="_Toc31206649"/>
      <w:bookmarkStart w:id="8697" w:name="_Toc31208688"/>
      <w:bookmarkStart w:id="8698" w:name="_Toc31210727"/>
      <w:bookmarkStart w:id="8699" w:name="_Toc31212744"/>
      <w:bookmarkStart w:id="8700" w:name="_Toc31214818"/>
      <w:bookmarkStart w:id="8701" w:name="_Toc36799076"/>
      <w:bookmarkStart w:id="8702" w:name="_Toc37149611"/>
      <w:bookmarkStart w:id="8703" w:name="_Toc31200789"/>
      <w:bookmarkStart w:id="8704" w:name="_Toc31202572"/>
      <w:bookmarkStart w:id="8705" w:name="_Toc31204610"/>
      <w:bookmarkStart w:id="8706" w:name="_Toc31206650"/>
      <w:bookmarkStart w:id="8707" w:name="_Toc31208689"/>
      <w:bookmarkStart w:id="8708" w:name="_Toc31210728"/>
      <w:bookmarkStart w:id="8709" w:name="_Toc31212745"/>
      <w:bookmarkStart w:id="8710" w:name="_Toc31214819"/>
      <w:bookmarkStart w:id="8711" w:name="_Toc36799077"/>
      <w:bookmarkStart w:id="8712" w:name="_Toc37149612"/>
      <w:bookmarkStart w:id="8713" w:name="_Toc31200790"/>
      <w:bookmarkStart w:id="8714" w:name="_Toc31202573"/>
      <w:bookmarkStart w:id="8715" w:name="_Toc31204611"/>
      <w:bookmarkStart w:id="8716" w:name="_Toc31206651"/>
      <w:bookmarkStart w:id="8717" w:name="_Toc31208690"/>
      <w:bookmarkStart w:id="8718" w:name="_Toc31210729"/>
      <w:bookmarkStart w:id="8719" w:name="_Toc31212746"/>
      <w:bookmarkStart w:id="8720" w:name="_Toc31214820"/>
      <w:bookmarkStart w:id="8721" w:name="_Toc36799078"/>
      <w:bookmarkStart w:id="8722" w:name="_Toc37149613"/>
      <w:bookmarkStart w:id="8723" w:name="_Toc31200791"/>
      <w:bookmarkStart w:id="8724" w:name="_Toc31202574"/>
      <w:bookmarkStart w:id="8725" w:name="_Toc31204612"/>
      <w:bookmarkStart w:id="8726" w:name="_Toc31206652"/>
      <w:bookmarkStart w:id="8727" w:name="_Toc31208691"/>
      <w:bookmarkStart w:id="8728" w:name="_Toc31210730"/>
      <w:bookmarkStart w:id="8729" w:name="_Toc31212747"/>
      <w:bookmarkStart w:id="8730" w:name="_Toc31214821"/>
      <w:bookmarkStart w:id="8731" w:name="_Toc36799079"/>
      <w:bookmarkStart w:id="8732" w:name="_Toc37149614"/>
      <w:bookmarkStart w:id="8733" w:name="_Toc31200792"/>
      <w:bookmarkStart w:id="8734" w:name="_Toc31202575"/>
      <w:bookmarkStart w:id="8735" w:name="_Toc31204613"/>
      <w:bookmarkStart w:id="8736" w:name="_Toc31206653"/>
      <w:bookmarkStart w:id="8737" w:name="_Toc31208692"/>
      <w:bookmarkStart w:id="8738" w:name="_Toc31210731"/>
      <w:bookmarkStart w:id="8739" w:name="_Toc31212748"/>
      <w:bookmarkStart w:id="8740" w:name="_Toc31214822"/>
      <w:bookmarkStart w:id="8741" w:name="_Toc36799080"/>
      <w:bookmarkStart w:id="8742" w:name="_Toc37149615"/>
      <w:bookmarkStart w:id="8743" w:name="_Toc31200793"/>
      <w:bookmarkStart w:id="8744" w:name="_Toc31202576"/>
      <w:bookmarkStart w:id="8745" w:name="_Toc31204614"/>
      <w:bookmarkStart w:id="8746" w:name="_Toc31206654"/>
      <w:bookmarkStart w:id="8747" w:name="_Toc31208693"/>
      <w:bookmarkStart w:id="8748" w:name="_Toc31210732"/>
      <w:bookmarkStart w:id="8749" w:name="_Toc31212749"/>
      <w:bookmarkStart w:id="8750" w:name="_Toc31214823"/>
      <w:bookmarkStart w:id="8751" w:name="_Toc36799081"/>
      <w:bookmarkStart w:id="8752" w:name="_Toc37149616"/>
      <w:bookmarkStart w:id="8753" w:name="_Toc31200794"/>
      <w:bookmarkStart w:id="8754" w:name="_Toc31202577"/>
      <w:bookmarkStart w:id="8755" w:name="_Toc31204615"/>
      <w:bookmarkStart w:id="8756" w:name="_Toc31206655"/>
      <w:bookmarkStart w:id="8757" w:name="_Toc31208694"/>
      <w:bookmarkStart w:id="8758" w:name="_Toc31210733"/>
      <w:bookmarkStart w:id="8759" w:name="_Toc31212750"/>
      <w:bookmarkStart w:id="8760" w:name="_Toc31214824"/>
      <w:bookmarkStart w:id="8761" w:name="_Toc36799082"/>
      <w:bookmarkStart w:id="8762" w:name="_Toc37149617"/>
      <w:bookmarkStart w:id="8763" w:name="_Toc31200795"/>
      <w:bookmarkStart w:id="8764" w:name="_Toc31202578"/>
      <w:bookmarkStart w:id="8765" w:name="_Toc31204616"/>
      <w:bookmarkStart w:id="8766" w:name="_Toc31206656"/>
      <w:bookmarkStart w:id="8767" w:name="_Toc31208695"/>
      <w:bookmarkStart w:id="8768" w:name="_Toc31210734"/>
      <w:bookmarkStart w:id="8769" w:name="_Toc31212751"/>
      <w:bookmarkStart w:id="8770" w:name="_Toc31214825"/>
      <w:bookmarkStart w:id="8771" w:name="_Toc36799083"/>
      <w:bookmarkStart w:id="8772" w:name="_Toc37149618"/>
      <w:bookmarkStart w:id="8773" w:name="_Toc31200796"/>
      <w:bookmarkStart w:id="8774" w:name="_Toc31202579"/>
      <w:bookmarkStart w:id="8775" w:name="_Toc31204617"/>
      <w:bookmarkStart w:id="8776" w:name="_Toc31206657"/>
      <w:bookmarkStart w:id="8777" w:name="_Toc31208696"/>
      <w:bookmarkStart w:id="8778" w:name="_Toc31210735"/>
      <w:bookmarkStart w:id="8779" w:name="_Toc31212752"/>
      <w:bookmarkStart w:id="8780" w:name="_Toc31214826"/>
      <w:bookmarkStart w:id="8781" w:name="_Toc36799084"/>
      <w:bookmarkStart w:id="8782" w:name="_Toc37149619"/>
      <w:bookmarkStart w:id="8783" w:name="_Toc31200797"/>
      <w:bookmarkStart w:id="8784" w:name="_Toc31202580"/>
      <w:bookmarkStart w:id="8785" w:name="_Toc31204618"/>
      <w:bookmarkStart w:id="8786" w:name="_Toc31206658"/>
      <w:bookmarkStart w:id="8787" w:name="_Toc31208697"/>
      <w:bookmarkStart w:id="8788" w:name="_Toc31210736"/>
      <w:bookmarkStart w:id="8789" w:name="_Toc31212753"/>
      <w:bookmarkStart w:id="8790" w:name="_Toc31214827"/>
      <w:bookmarkStart w:id="8791" w:name="_Toc36799085"/>
      <w:bookmarkStart w:id="8792" w:name="_Toc37149620"/>
      <w:bookmarkStart w:id="8793" w:name="_Toc31200798"/>
      <w:bookmarkStart w:id="8794" w:name="_Toc31202581"/>
      <w:bookmarkStart w:id="8795" w:name="_Toc31204619"/>
      <w:bookmarkStart w:id="8796" w:name="_Toc31206659"/>
      <w:bookmarkStart w:id="8797" w:name="_Toc31208698"/>
      <w:bookmarkStart w:id="8798" w:name="_Toc31210737"/>
      <w:bookmarkStart w:id="8799" w:name="_Toc31212754"/>
      <w:bookmarkStart w:id="8800" w:name="_Toc31214828"/>
      <w:bookmarkStart w:id="8801" w:name="_Toc36799086"/>
      <w:bookmarkStart w:id="8802" w:name="_Toc37149621"/>
      <w:bookmarkStart w:id="8803" w:name="_Toc31200799"/>
      <w:bookmarkStart w:id="8804" w:name="_Toc31202582"/>
      <w:bookmarkStart w:id="8805" w:name="_Toc31204620"/>
      <w:bookmarkStart w:id="8806" w:name="_Toc31206660"/>
      <w:bookmarkStart w:id="8807" w:name="_Toc31208699"/>
      <w:bookmarkStart w:id="8808" w:name="_Toc31210738"/>
      <w:bookmarkStart w:id="8809" w:name="_Toc31212755"/>
      <w:bookmarkStart w:id="8810" w:name="_Toc31214829"/>
      <w:bookmarkStart w:id="8811" w:name="_Toc36799087"/>
      <w:bookmarkStart w:id="8812" w:name="_Toc37149622"/>
      <w:bookmarkStart w:id="8813" w:name="_Toc31200800"/>
      <w:bookmarkStart w:id="8814" w:name="_Toc31202583"/>
      <w:bookmarkStart w:id="8815" w:name="_Toc31204621"/>
      <w:bookmarkStart w:id="8816" w:name="_Toc31206661"/>
      <w:bookmarkStart w:id="8817" w:name="_Toc31208700"/>
      <w:bookmarkStart w:id="8818" w:name="_Toc31210739"/>
      <w:bookmarkStart w:id="8819" w:name="_Toc31212756"/>
      <w:bookmarkStart w:id="8820" w:name="_Toc31214830"/>
      <w:bookmarkStart w:id="8821" w:name="_Toc36799088"/>
      <w:bookmarkStart w:id="8822" w:name="_Toc37149623"/>
      <w:bookmarkStart w:id="8823" w:name="_Toc31200801"/>
      <w:bookmarkStart w:id="8824" w:name="_Toc31202584"/>
      <w:bookmarkStart w:id="8825" w:name="_Toc31204622"/>
      <w:bookmarkStart w:id="8826" w:name="_Toc31206662"/>
      <w:bookmarkStart w:id="8827" w:name="_Toc31208701"/>
      <w:bookmarkStart w:id="8828" w:name="_Toc31210740"/>
      <w:bookmarkStart w:id="8829" w:name="_Toc31212757"/>
      <w:bookmarkStart w:id="8830" w:name="_Toc31214831"/>
      <w:bookmarkStart w:id="8831" w:name="_Toc36799089"/>
      <w:bookmarkStart w:id="8832" w:name="_Toc37149624"/>
      <w:bookmarkStart w:id="8833" w:name="_Toc31200802"/>
      <w:bookmarkStart w:id="8834" w:name="_Toc31202585"/>
      <w:bookmarkStart w:id="8835" w:name="_Toc31204623"/>
      <w:bookmarkStart w:id="8836" w:name="_Toc31206663"/>
      <w:bookmarkStart w:id="8837" w:name="_Toc31208702"/>
      <w:bookmarkStart w:id="8838" w:name="_Toc31210741"/>
      <w:bookmarkStart w:id="8839" w:name="_Toc31212758"/>
      <w:bookmarkStart w:id="8840" w:name="_Toc31214832"/>
      <w:bookmarkStart w:id="8841" w:name="_Toc36799090"/>
      <w:bookmarkStart w:id="8842" w:name="_Toc37149625"/>
      <w:bookmarkStart w:id="8843" w:name="_Toc31200803"/>
      <w:bookmarkStart w:id="8844" w:name="_Toc31202586"/>
      <w:bookmarkStart w:id="8845" w:name="_Toc31204624"/>
      <w:bookmarkStart w:id="8846" w:name="_Toc31206664"/>
      <w:bookmarkStart w:id="8847" w:name="_Toc31208703"/>
      <w:bookmarkStart w:id="8848" w:name="_Toc31210742"/>
      <w:bookmarkStart w:id="8849" w:name="_Toc31212759"/>
      <w:bookmarkStart w:id="8850" w:name="_Toc31214833"/>
      <w:bookmarkStart w:id="8851" w:name="_Toc36799091"/>
      <w:bookmarkStart w:id="8852" w:name="_Toc37149626"/>
      <w:bookmarkStart w:id="8853" w:name="_Toc31200804"/>
      <w:bookmarkStart w:id="8854" w:name="_Toc31202587"/>
      <w:bookmarkStart w:id="8855" w:name="_Toc31204625"/>
      <w:bookmarkStart w:id="8856" w:name="_Toc31206665"/>
      <w:bookmarkStart w:id="8857" w:name="_Toc31208704"/>
      <w:bookmarkStart w:id="8858" w:name="_Toc31210743"/>
      <w:bookmarkStart w:id="8859" w:name="_Toc31212760"/>
      <w:bookmarkStart w:id="8860" w:name="_Toc31214834"/>
      <w:bookmarkStart w:id="8861" w:name="_Toc36799092"/>
      <w:bookmarkStart w:id="8862" w:name="_Toc37149627"/>
      <w:bookmarkStart w:id="8863" w:name="_Toc31200805"/>
      <w:bookmarkStart w:id="8864" w:name="_Toc31202588"/>
      <w:bookmarkStart w:id="8865" w:name="_Toc31204626"/>
      <w:bookmarkStart w:id="8866" w:name="_Toc31206666"/>
      <w:bookmarkStart w:id="8867" w:name="_Toc31208705"/>
      <w:bookmarkStart w:id="8868" w:name="_Toc31210744"/>
      <w:bookmarkStart w:id="8869" w:name="_Toc31212761"/>
      <w:bookmarkStart w:id="8870" w:name="_Toc31214835"/>
      <w:bookmarkStart w:id="8871" w:name="_Toc36799093"/>
      <w:bookmarkStart w:id="8872" w:name="_Toc37149628"/>
      <w:bookmarkStart w:id="8873" w:name="_Toc31200806"/>
      <w:bookmarkStart w:id="8874" w:name="_Toc31202589"/>
      <w:bookmarkStart w:id="8875" w:name="_Toc31204627"/>
      <w:bookmarkStart w:id="8876" w:name="_Toc31206667"/>
      <w:bookmarkStart w:id="8877" w:name="_Toc31208706"/>
      <w:bookmarkStart w:id="8878" w:name="_Toc31210745"/>
      <w:bookmarkStart w:id="8879" w:name="_Toc31212762"/>
      <w:bookmarkStart w:id="8880" w:name="_Toc31214836"/>
      <w:bookmarkStart w:id="8881" w:name="_Toc36799094"/>
      <w:bookmarkStart w:id="8882" w:name="_Toc37149629"/>
      <w:bookmarkStart w:id="8883" w:name="_Toc31200807"/>
      <w:bookmarkStart w:id="8884" w:name="_Toc31202590"/>
      <w:bookmarkStart w:id="8885" w:name="_Toc31204628"/>
      <w:bookmarkStart w:id="8886" w:name="_Toc31206668"/>
      <w:bookmarkStart w:id="8887" w:name="_Toc31208707"/>
      <w:bookmarkStart w:id="8888" w:name="_Toc31210746"/>
      <w:bookmarkStart w:id="8889" w:name="_Toc31212763"/>
      <w:bookmarkStart w:id="8890" w:name="_Toc31214837"/>
      <w:bookmarkStart w:id="8891" w:name="_Toc36799095"/>
      <w:bookmarkStart w:id="8892" w:name="_Toc37149630"/>
      <w:bookmarkStart w:id="8893" w:name="_Toc31200808"/>
      <w:bookmarkStart w:id="8894" w:name="_Toc31202591"/>
      <w:bookmarkStart w:id="8895" w:name="_Toc31204629"/>
      <w:bookmarkStart w:id="8896" w:name="_Toc31206669"/>
      <w:bookmarkStart w:id="8897" w:name="_Toc31208708"/>
      <w:bookmarkStart w:id="8898" w:name="_Toc31210747"/>
      <w:bookmarkStart w:id="8899" w:name="_Toc31212764"/>
      <w:bookmarkStart w:id="8900" w:name="_Toc31214838"/>
      <w:bookmarkStart w:id="8901" w:name="_Toc36799096"/>
      <w:bookmarkStart w:id="8902" w:name="_Toc37149631"/>
      <w:bookmarkStart w:id="8903" w:name="_Toc31200809"/>
      <w:bookmarkStart w:id="8904" w:name="_Toc31202592"/>
      <w:bookmarkStart w:id="8905" w:name="_Toc31204630"/>
      <w:bookmarkStart w:id="8906" w:name="_Toc31206670"/>
      <w:bookmarkStart w:id="8907" w:name="_Toc31208709"/>
      <w:bookmarkStart w:id="8908" w:name="_Toc31210748"/>
      <w:bookmarkStart w:id="8909" w:name="_Toc31212765"/>
      <w:bookmarkStart w:id="8910" w:name="_Toc31214839"/>
      <w:bookmarkStart w:id="8911" w:name="_Toc36799097"/>
      <w:bookmarkStart w:id="8912" w:name="_Toc37149632"/>
      <w:bookmarkStart w:id="8913" w:name="_Toc31200811"/>
      <w:bookmarkStart w:id="8914" w:name="_Toc31202594"/>
      <w:bookmarkStart w:id="8915" w:name="_Toc31204632"/>
      <w:bookmarkStart w:id="8916" w:name="_Toc31206672"/>
      <w:bookmarkStart w:id="8917" w:name="_Toc31208711"/>
      <w:bookmarkStart w:id="8918" w:name="_Toc31210750"/>
      <w:bookmarkStart w:id="8919" w:name="_Toc31212767"/>
      <w:bookmarkStart w:id="8920" w:name="_Toc31214841"/>
      <w:bookmarkStart w:id="8921" w:name="_Toc36799099"/>
      <w:bookmarkStart w:id="8922" w:name="_Toc37149634"/>
      <w:bookmarkStart w:id="8923" w:name="_Toc31200812"/>
      <w:bookmarkStart w:id="8924" w:name="_Toc31202595"/>
      <w:bookmarkStart w:id="8925" w:name="_Toc31204633"/>
      <w:bookmarkStart w:id="8926" w:name="_Toc31206673"/>
      <w:bookmarkStart w:id="8927" w:name="_Toc31208712"/>
      <w:bookmarkStart w:id="8928" w:name="_Toc31210751"/>
      <w:bookmarkStart w:id="8929" w:name="_Toc31212768"/>
      <w:bookmarkStart w:id="8930" w:name="_Toc31214842"/>
      <w:bookmarkStart w:id="8931" w:name="_Toc36799100"/>
      <w:bookmarkStart w:id="8932" w:name="_Toc37149635"/>
      <w:bookmarkStart w:id="8933" w:name="_Toc31200813"/>
      <w:bookmarkStart w:id="8934" w:name="_Toc31202596"/>
      <w:bookmarkStart w:id="8935" w:name="_Toc31204634"/>
      <w:bookmarkStart w:id="8936" w:name="_Toc31206674"/>
      <w:bookmarkStart w:id="8937" w:name="_Toc31208713"/>
      <w:bookmarkStart w:id="8938" w:name="_Toc31210752"/>
      <w:bookmarkStart w:id="8939" w:name="_Toc31212769"/>
      <w:bookmarkStart w:id="8940" w:name="_Toc31214843"/>
      <w:bookmarkStart w:id="8941" w:name="_Toc36799101"/>
      <w:bookmarkStart w:id="8942" w:name="_Toc37149636"/>
      <w:bookmarkStart w:id="8943" w:name="_Toc31200815"/>
      <w:bookmarkStart w:id="8944" w:name="_Toc31202598"/>
      <w:bookmarkStart w:id="8945" w:name="_Toc31204636"/>
      <w:bookmarkStart w:id="8946" w:name="_Toc31206676"/>
      <w:bookmarkStart w:id="8947" w:name="_Toc31208715"/>
      <w:bookmarkStart w:id="8948" w:name="_Toc31210754"/>
      <w:bookmarkStart w:id="8949" w:name="_Toc31212771"/>
      <w:bookmarkStart w:id="8950" w:name="_Toc31214845"/>
      <w:bookmarkStart w:id="8951" w:name="_Toc36799103"/>
      <w:bookmarkStart w:id="8952" w:name="_Toc37149638"/>
      <w:bookmarkStart w:id="8953" w:name="_Toc31200816"/>
      <w:bookmarkStart w:id="8954" w:name="_Toc31202599"/>
      <w:bookmarkStart w:id="8955" w:name="_Toc31204637"/>
      <w:bookmarkStart w:id="8956" w:name="_Toc31206677"/>
      <w:bookmarkStart w:id="8957" w:name="_Toc31208716"/>
      <w:bookmarkStart w:id="8958" w:name="_Toc31210755"/>
      <w:bookmarkStart w:id="8959" w:name="_Toc31212772"/>
      <w:bookmarkStart w:id="8960" w:name="_Toc31214846"/>
      <w:bookmarkStart w:id="8961" w:name="_Toc36799104"/>
      <w:bookmarkStart w:id="8962" w:name="_Toc37149639"/>
      <w:bookmarkStart w:id="8963" w:name="_Toc31200817"/>
      <w:bookmarkStart w:id="8964" w:name="_Toc31202600"/>
      <w:bookmarkStart w:id="8965" w:name="_Toc31204638"/>
      <w:bookmarkStart w:id="8966" w:name="_Toc31206678"/>
      <w:bookmarkStart w:id="8967" w:name="_Toc31208717"/>
      <w:bookmarkStart w:id="8968" w:name="_Toc31210756"/>
      <w:bookmarkStart w:id="8969" w:name="_Toc31212773"/>
      <w:bookmarkStart w:id="8970" w:name="_Toc31214847"/>
      <w:bookmarkStart w:id="8971" w:name="_Toc36799105"/>
      <w:bookmarkStart w:id="8972" w:name="_Toc37149640"/>
      <w:bookmarkStart w:id="8973" w:name="_Toc31200819"/>
      <w:bookmarkStart w:id="8974" w:name="_Toc31202602"/>
      <w:bookmarkStart w:id="8975" w:name="_Toc31204640"/>
      <w:bookmarkStart w:id="8976" w:name="_Toc31206680"/>
      <w:bookmarkStart w:id="8977" w:name="_Toc31208719"/>
      <w:bookmarkStart w:id="8978" w:name="_Toc31210758"/>
      <w:bookmarkStart w:id="8979" w:name="_Toc31212775"/>
      <w:bookmarkStart w:id="8980" w:name="_Toc31214849"/>
      <w:bookmarkStart w:id="8981" w:name="_Toc36799107"/>
      <w:bookmarkStart w:id="8982" w:name="_Toc37149642"/>
      <w:bookmarkStart w:id="8983" w:name="_Toc31200820"/>
      <w:bookmarkStart w:id="8984" w:name="_Toc31202603"/>
      <w:bookmarkStart w:id="8985" w:name="_Toc31204641"/>
      <w:bookmarkStart w:id="8986" w:name="_Toc31206681"/>
      <w:bookmarkStart w:id="8987" w:name="_Toc31208720"/>
      <w:bookmarkStart w:id="8988" w:name="_Toc31210759"/>
      <w:bookmarkStart w:id="8989" w:name="_Toc31212776"/>
      <w:bookmarkStart w:id="8990" w:name="_Toc31214850"/>
      <w:bookmarkStart w:id="8991" w:name="_Toc36799108"/>
      <w:bookmarkStart w:id="8992" w:name="_Toc37149643"/>
      <w:bookmarkStart w:id="8993" w:name="_Toc31200821"/>
      <w:bookmarkStart w:id="8994" w:name="_Toc31202604"/>
      <w:bookmarkStart w:id="8995" w:name="_Toc31204642"/>
      <w:bookmarkStart w:id="8996" w:name="_Toc31206682"/>
      <w:bookmarkStart w:id="8997" w:name="_Toc31208721"/>
      <w:bookmarkStart w:id="8998" w:name="_Toc31210760"/>
      <w:bookmarkStart w:id="8999" w:name="_Toc31212777"/>
      <w:bookmarkStart w:id="9000" w:name="_Toc31214851"/>
      <w:bookmarkStart w:id="9001" w:name="_Toc36799109"/>
      <w:bookmarkStart w:id="9002" w:name="_Toc37149644"/>
      <w:bookmarkStart w:id="9003" w:name="_Toc31200823"/>
      <w:bookmarkStart w:id="9004" w:name="_Toc31202606"/>
      <w:bookmarkStart w:id="9005" w:name="_Toc31204644"/>
      <w:bookmarkStart w:id="9006" w:name="_Toc31206684"/>
      <w:bookmarkStart w:id="9007" w:name="_Toc31208723"/>
      <w:bookmarkStart w:id="9008" w:name="_Toc31210762"/>
      <w:bookmarkStart w:id="9009" w:name="_Toc31212779"/>
      <w:bookmarkStart w:id="9010" w:name="_Toc31214853"/>
      <w:bookmarkStart w:id="9011" w:name="_Toc36799111"/>
      <w:bookmarkStart w:id="9012" w:name="_Toc37149646"/>
      <w:bookmarkStart w:id="9013" w:name="_Toc31200824"/>
      <w:bookmarkStart w:id="9014" w:name="_Toc31202607"/>
      <w:bookmarkStart w:id="9015" w:name="_Toc31204645"/>
      <w:bookmarkStart w:id="9016" w:name="_Toc31206685"/>
      <w:bookmarkStart w:id="9017" w:name="_Toc31208724"/>
      <w:bookmarkStart w:id="9018" w:name="_Toc31210763"/>
      <w:bookmarkStart w:id="9019" w:name="_Toc31212780"/>
      <w:bookmarkStart w:id="9020" w:name="_Toc31214854"/>
      <w:bookmarkStart w:id="9021" w:name="_Toc36799112"/>
      <w:bookmarkStart w:id="9022" w:name="_Toc37149647"/>
      <w:bookmarkStart w:id="9023" w:name="_Toc31200825"/>
      <w:bookmarkStart w:id="9024" w:name="_Toc31202608"/>
      <w:bookmarkStart w:id="9025" w:name="_Toc31204646"/>
      <w:bookmarkStart w:id="9026" w:name="_Toc31206686"/>
      <w:bookmarkStart w:id="9027" w:name="_Toc31208725"/>
      <w:bookmarkStart w:id="9028" w:name="_Toc31210764"/>
      <w:bookmarkStart w:id="9029" w:name="_Toc31212781"/>
      <w:bookmarkStart w:id="9030" w:name="_Toc31214855"/>
      <w:bookmarkStart w:id="9031" w:name="_Toc36799113"/>
      <w:bookmarkStart w:id="9032" w:name="_Toc37149648"/>
      <w:bookmarkStart w:id="9033" w:name="_Toc31200827"/>
      <w:bookmarkStart w:id="9034" w:name="_Toc31202610"/>
      <w:bookmarkStart w:id="9035" w:name="_Toc31204648"/>
      <w:bookmarkStart w:id="9036" w:name="_Toc31206688"/>
      <w:bookmarkStart w:id="9037" w:name="_Toc31208727"/>
      <w:bookmarkStart w:id="9038" w:name="_Toc31210766"/>
      <w:bookmarkStart w:id="9039" w:name="_Toc31212783"/>
      <w:bookmarkStart w:id="9040" w:name="_Toc31214857"/>
      <w:bookmarkStart w:id="9041" w:name="_Toc36799115"/>
      <w:bookmarkStart w:id="9042" w:name="_Toc37149650"/>
      <w:bookmarkStart w:id="9043" w:name="_Toc31200828"/>
      <w:bookmarkStart w:id="9044" w:name="_Toc31202611"/>
      <w:bookmarkStart w:id="9045" w:name="_Toc31204649"/>
      <w:bookmarkStart w:id="9046" w:name="_Toc31206689"/>
      <w:bookmarkStart w:id="9047" w:name="_Toc31208728"/>
      <w:bookmarkStart w:id="9048" w:name="_Toc31210767"/>
      <w:bookmarkStart w:id="9049" w:name="_Toc31212784"/>
      <w:bookmarkStart w:id="9050" w:name="_Toc31214858"/>
      <w:bookmarkStart w:id="9051" w:name="_Toc36799116"/>
      <w:bookmarkStart w:id="9052" w:name="_Toc37149651"/>
      <w:bookmarkStart w:id="9053" w:name="_Toc31200829"/>
      <w:bookmarkStart w:id="9054" w:name="_Toc31202612"/>
      <w:bookmarkStart w:id="9055" w:name="_Toc31204650"/>
      <w:bookmarkStart w:id="9056" w:name="_Toc31206690"/>
      <w:bookmarkStart w:id="9057" w:name="_Toc31208729"/>
      <w:bookmarkStart w:id="9058" w:name="_Toc31210768"/>
      <w:bookmarkStart w:id="9059" w:name="_Toc31212785"/>
      <w:bookmarkStart w:id="9060" w:name="_Toc31214859"/>
      <w:bookmarkStart w:id="9061" w:name="_Toc36799117"/>
      <w:bookmarkStart w:id="9062" w:name="_Toc37149652"/>
      <w:bookmarkStart w:id="9063" w:name="_Toc31200831"/>
      <w:bookmarkStart w:id="9064" w:name="_Toc31202614"/>
      <w:bookmarkStart w:id="9065" w:name="_Toc31204652"/>
      <w:bookmarkStart w:id="9066" w:name="_Toc31206692"/>
      <w:bookmarkStart w:id="9067" w:name="_Toc31208731"/>
      <w:bookmarkStart w:id="9068" w:name="_Toc31210770"/>
      <w:bookmarkStart w:id="9069" w:name="_Toc31212787"/>
      <w:bookmarkStart w:id="9070" w:name="_Toc31214861"/>
      <w:bookmarkStart w:id="9071" w:name="_Toc36799119"/>
      <w:bookmarkStart w:id="9072" w:name="_Toc37149654"/>
      <w:bookmarkStart w:id="9073" w:name="_Toc31200832"/>
      <w:bookmarkStart w:id="9074" w:name="_Toc31202615"/>
      <w:bookmarkStart w:id="9075" w:name="_Toc31204653"/>
      <w:bookmarkStart w:id="9076" w:name="_Toc31206693"/>
      <w:bookmarkStart w:id="9077" w:name="_Toc31208732"/>
      <w:bookmarkStart w:id="9078" w:name="_Toc31210771"/>
      <w:bookmarkStart w:id="9079" w:name="_Toc31212788"/>
      <w:bookmarkStart w:id="9080" w:name="_Toc31214862"/>
      <w:bookmarkStart w:id="9081" w:name="_Toc36799120"/>
      <w:bookmarkStart w:id="9082" w:name="_Toc37149655"/>
      <w:bookmarkStart w:id="9083" w:name="_Toc31200833"/>
      <w:bookmarkStart w:id="9084" w:name="_Toc31202616"/>
      <w:bookmarkStart w:id="9085" w:name="_Toc31204654"/>
      <w:bookmarkStart w:id="9086" w:name="_Toc31206694"/>
      <w:bookmarkStart w:id="9087" w:name="_Toc31208733"/>
      <w:bookmarkStart w:id="9088" w:name="_Toc31210772"/>
      <w:bookmarkStart w:id="9089" w:name="_Toc31212789"/>
      <w:bookmarkStart w:id="9090" w:name="_Toc31214863"/>
      <w:bookmarkStart w:id="9091" w:name="_Toc36799121"/>
      <w:bookmarkStart w:id="9092" w:name="_Toc37149656"/>
      <w:bookmarkStart w:id="9093" w:name="_Toc31200835"/>
      <w:bookmarkStart w:id="9094" w:name="_Toc31202618"/>
      <w:bookmarkStart w:id="9095" w:name="_Toc31204656"/>
      <w:bookmarkStart w:id="9096" w:name="_Toc31206696"/>
      <w:bookmarkStart w:id="9097" w:name="_Toc31208735"/>
      <w:bookmarkStart w:id="9098" w:name="_Toc31210774"/>
      <w:bookmarkStart w:id="9099" w:name="_Toc31212791"/>
      <w:bookmarkStart w:id="9100" w:name="_Toc31214865"/>
      <w:bookmarkStart w:id="9101" w:name="_Toc36799123"/>
      <w:bookmarkStart w:id="9102" w:name="_Toc37149658"/>
      <w:bookmarkStart w:id="9103" w:name="_Toc31200836"/>
      <w:bookmarkStart w:id="9104" w:name="_Toc31202619"/>
      <w:bookmarkStart w:id="9105" w:name="_Toc31204657"/>
      <w:bookmarkStart w:id="9106" w:name="_Toc31206697"/>
      <w:bookmarkStart w:id="9107" w:name="_Toc31208736"/>
      <w:bookmarkStart w:id="9108" w:name="_Toc31210775"/>
      <w:bookmarkStart w:id="9109" w:name="_Toc31212792"/>
      <w:bookmarkStart w:id="9110" w:name="_Toc31214866"/>
      <w:bookmarkStart w:id="9111" w:name="_Toc36799124"/>
      <w:bookmarkStart w:id="9112" w:name="_Toc37149659"/>
      <w:bookmarkStart w:id="9113" w:name="_Toc31200837"/>
      <w:bookmarkStart w:id="9114" w:name="_Toc31202620"/>
      <w:bookmarkStart w:id="9115" w:name="_Toc31204658"/>
      <w:bookmarkStart w:id="9116" w:name="_Toc31206698"/>
      <w:bookmarkStart w:id="9117" w:name="_Toc31208737"/>
      <w:bookmarkStart w:id="9118" w:name="_Toc31210776"/>
      <w:bookmarkStart w:id="9119" w:name="_Toc31212793"/>
      <w:bookmarkStart w:id="9120" w:name="_Toc31214867"/>
      <w:bookmarkStart w:id="9121" w:name="_Toc36799125"/>
      <w:bookmarkStart w:id="9122" w:name="_Toc37149660"/>
      <w:bookmarkStart w:id="9123" w:name="_Toc31200838"/>
      <w:bookmarkStart w:id="9124" w:name="_Toc31202621"/>
      <w:bookmarkStart w:id="9125" w:name="_Toc31204659"/>
      <w:bookmarkStart w:id="9126" w:name="_Toc31206699"/>
      <w:bookmarkStart w:id="9127" w:name="_Toc31208738"/>
      <w:bookmarkStart w:id="9128" w:name="_Toc31210777"/>
      <w:bookmarkStart w:id="9129" w:name="_Toc31212794"/>
      <w:bookmarkStart w:id="9130" w:name="_Toc31214868"/>
      <w:bookmarkStart w:id="9131" w:name="_Toc36799126"/>
      <w:bookmarkStart w:id="9132" w:name="_Toc37149661"/>
      <w:bookmarkStart w:id="9133" w:name="_Toc31200839"/>
      <w:bookmarkStart w:id="9134" w:name="_Toc31202622"/>
      <w:bookmarkStart w:id="9135" w:name="_Toc31204660"/>
      <w:bookmarkStart w:id="9136" w:name="_Toc31206700"/>
      <w:bookmarkStart w:id="9137" w:name="_Toc31208739"/>
      <w:bookmarkStart w:id="9138" w:name="_Toc31210778"/>
      <w:bookmarkStart w:id="9139" w:name="_Toc31212795"/>
      <w:bookmarkStart w:id="9140" w:name="_Toc31214869"/>
      <w:bookmarkStart w:id="9141" w:name="_Toc36799127"/>
      <w:bookmarkStart w:id="9142" w:name="_Toc37149662"/>
      <w:bookmarkStart w:id="9143" w:name="_Toc31200840"/>
      <w:bookmarkStart w:id="9144" w:name="_Toc31202623"/>
      <w:bookmarkStart w:id="9145" w:name="_Toc31204661"/>
      <w:bookmarkStart w:id="9146" w:name="_Toc31206701"/>
      <w:bookmarkStart w:id="9147" w:name="_Toc31208740"/>
      <w:bookmarkStart w:id="9148" w:name="_Toc31210779"/>
      <w:bookmarkStart w:id="9149" w:name="_Toc31212796"/>
      <w:bookmarkStart w:id="9150" w:name="_Toc31214870"/>
      <w:bookmarkStart w:id="9151" w:name="_Toc36799128"/>
      <w:bookmarkStart w:id="9152" w:name="_Toc37149663"/>
      <w:bookmarkStart w:id="9153" w:name="_Toc31200841"/>
      <w:bookmarkStart w:id="9154" w:name="_Toc31202624"/>
      <w:bookmarkStart w:id="9155" w:name="_Toc31204662"/>
      <w:bookmarkStart w:id="9156" w:name="_Toc31206702"/>
      <w:bookmarkStart w:id="9157" w:name="_Toc31208741"/>
      <w:bookmarkStart w:id="9158" w:name="_Toc31210780"/>
      <w:bookmarkStart w:id="9159" w:name="_Toc31212797"/>
      <w:bookmarkStart w:id="9160" w:name="_Toc31214871"/>
      <w:bookmarkStart w:id="9161" w:name="_Toc36799129"/>
      <w:bookmarkStart w:id="9162" w:name="_Toc37149664"/>
      <w:bookmarkStart w:id="9163" w:name="_Toc31200842"/>
      <w:bookmarkStart w:id="9164" w:name="_Toc31202625"/>
      <w:bookmarkStart w:id="9165" w:name="_Toc31204663"/>
      <w:bookmarkStart w:id="9166" w:name="_Toc31206703"/>
      <w:bookmarkStart w:id="9167" w:name="_Toc31208742"/>
      <w:bookmarkStart w:id="9168" w:name="_Toc31210781"/>
      <w:bookmarkStart w:id="9169" w:name="_Toc31212798"/>
      <w:bookmarkStart w:id="9170" w:name="_Toc31214872"/>
      <w:bookmarkStart w:id="9171" w:name="_Toc36799130"/>
      <w:bookmarkStart w:id="9172" w:name="_Toc37149665"/>
      <w:bookmarkStart w:id="9173" w:name="_Toc31200843"/>
      <w:bookmarkStart w:id="9174" w:name="_Toc31202626"/>
      <w:bookmarkStart w:id="9175" w:name="_Toc31204664"/>
      <w:bookmarkStart w:id="9176" w:name="_Toc31206704"/>
      <w:bookmarkStart w:id="9177" w:name="_Toc31208743"/>
      <w:bookmarkStart w:id="9178" w:name="_Toc31210782"/>
      <w:bookmarkStart w:id="9179" w:name="_Toc31212799"/>
      <w:bookmarkStart w:id="9180" w:name="_Toc31214873"/>
      <w:bookmarkStart w:id="9181" w:name="_Toc36799131"/>
      <w:bookmarkStart w:id="9182" w:name="_Toc37149666"/>
      <w:bookmarkStart w:id="9183" w:name="_Toc31200844"/>
      <w:bookmarkStart w:id="9184" w:name="_Toc31202627"/>
      <w:bookmarkStart w:id="9185" w:name="_Toc31204665"/>
      <w:bookmarkStart w:id="9186" w:name="_Toc31206705"/>
      <w:bookmarkStart w:id="9187" w:name="_Toc31208744"/>
      <w:bookmarkStart w:id="9188" w:name="_Toc31210783"/>
      <w:bookmarkStart w:id="9189" w:name="_Toc31212800"/>
      <w:bookmarkStart w:id="9190" w:name="_Toc31214874"/>
      <w:bookmarkStart w:id="9191" w:name="_Toc36799132"/>
      <w:bookmarkStart w:id="9192" w:name="_Toc37149667"/>
      <w:bookmarkStart w:id="9193" w:name="_Toc31200845"/>
      <w:bookmarkStart w:id="9194" w:name="_Toc31202628"/>
      <w:bookmarkStart w:id="9195" w:name="_Toc31204666"/>
      <w:bookmarkStart w:id="9196" w:name="_Toc31206706"/>
      <w:bookmarkStart w:id="9197" w:name="_Toc31208745"/>
      <w:bookmarkStart w:id="9198" w:name="_Toc31210784"/>
      <w:bookmarkStart w:id="9199" w:name="_Toc31212801"/>
      <w:bookmarkStart w:id="9200" w:name="_Toc31214875"/>
      <w:bookmarkStart w:id="9201" w:name="_Toc36799133"/>
      <w:bookmarkStart w:id="9202" w:name="_Toc37149668"/>
      <w:bookmarkStart w:id="9203" w:name="_Toc31200846"/>
      <w:bookmarkStart w:id="9204" w:name="_Toc31202629"/>
      <w:bookmarkStart w:id="9205" w:name="_Toc31204667"/>
      <w:bookmarkStart w:id="9206" w:name="_Toc31206707"/>
      <w:bookmarkStart w:id="9207" w:name="_Toc31208746"/>
      <w:bookmarkStart w:id="9208" w:name="_Toc31210785"/>
      <w:bookmarkStart w:id="9209" w:name="_Toc31212802"/>
      <w:bookmarkStart w:id="9210" w:name="_Toc31214876"/>
      <w:bookmarkStart w:id="9211" w:name="_Toc36799134"/>
      <w:bookmarkStart w:id="9212" w:name="_Toc37149669"/>
      <w:bookmarkStart w:id="9213" w:name="_Toc31200847"/>
      <w:bookmarkStart w:id="9214" w:name="_Toc31202630"/>
      <w:bookmarkStart w:id="9215" w:name="_Toc31204668"/>
      <w:bookmarkStart w:id="9216" w:name="_Toc31206708"/>
      <w:bookmarkStart w:id="9217" w:name="_Toc31208747"/>
      <w:bookmarkStart w:id="9218" w:name="_Toc31210786"/>
      <w:bookmarkStart w:id="9219" w:name="_Toc31212803"/>
      <w:bookmarkStart w:id="9220" w:name="_Toc31214877"/>
      <w:bookmarkStart w:id="9221" w:name="_Toc36799135"/>
      <w:bookmarkStart w:id="9222" w:name="_Toc37149670"/>
      <w:bookmarkStart w:id="9223" w:name="_Toc31200848"/>
      <w:bookmarkStart w:id="9224" w:name="_Toc31202631"/>
      <w:bookmarkStart w:id="9225" w:name="_Toc31204669"/>
      <w:bookmarkStart w:id="9226" w:name="_Toc31206709"/>
      <w:bookmarkStart w:id="9227" w:name="_Toc31208748"/>
      <w:bookmarkStart w:id="9228" w:name="_Toc31210787"/>
      <w:bookmarkStart w:id="9229" w:name="_Toc31212804"/>
      <w:bookmarkStart w:id="9230" w:name="_Toc31214878"/>
      <w:bookmarkStart w:id="9231" w:name="_Toc36799136"/>
      <w:bookmarkStart w:id="9232" w:name="_Toc37149671"/>
      <w:bookmarkStart w:id="9233" w:name="_Toc31200849"/>
      <w:bookmarkStart w:id="9234" w:name="_Toc31202632"/>
      <w:bookmarkStart w:id="9235" w:name="_Toc31204670"/>
      <w:bookmarkStart w:id="9236" w:name="_Toc31206710"/>
      <w:bookmarkStart w:id="9237" w:name="_Toc31208749"/>
      <w:bookmarkStart w:id="9238" w:name="_Toc31210788"/>
      <w:bookmarkStart w:id="9239" w:name="_Toc31212805"/>
      <w:bookmarkStart w:id="9240" w:name="_Toc31214879"/>
      <w:bookmarkStart w:id="9241" w:name="_Toc36799137"/>
      <w:bookmarkStart w:id="9242" w:name="_Toc37149672"/>
      <w:bookmarkStart w:id="9243" w:name="_Toc31200850"/>
      <w:bookmarkStart w:id="9244" w:name="_Toc31202633"/>
      <w:bookmarkStart w:id="9245" w:name="_Toc31204671"/>
      <w:bookmarkStart w:id="9246" w:name="_Toc31206711"/>
      <w:bookmarkStart w:id="9247" w:name="_Toc31208750"/>
      <w:bookmarkStart w:id="9248" w:name="_Toc31210789"/>
      <w:bookmarkStart w:id="9249" w:name="_Toc31212806"/>
      <w:bookmarkStart w:id="9250" w:name="_Toc31214880"/>
      <w:bookmarkStart w:id="9251" w:name="_Toc36799138"/>
      <w:bookmarkStart w:id="9252" w:name="_Toc37149673"/>
      <w:bookmarkStart w:id="9253" w:name="_Toc31200851"/>
      <w:bookmarkStart w:id="9254" w:name="_Toc31202634"/>
      <w:bookmarkStart w:id="9255" w:name="_Toc31204672"/>
      <w:bookmarkStart w:id="9256" w:name="_Toc31206712"/>
      <w:bookmarkStart w:id="9257" w:name="_Toc31208751"/>
      <w:bookmarkStart w:id="9258" w:name="_Toc31210790"/>
      <w:bookmarkStart w:id="9259" w:name="_Toc31212807"/>
      <w:bookmarkStart w:id="9260" w:name="_Toc31214881"/>
      <w:bookmarkStart w:id="9261" w:name="_Toc36799139"/>
      <w:bookmarkStart w:id="9262" w:name="_Toc37149674"/>
      <w:bookmarkStart w:id="9263" w:name="_Toc31200852"/>
      <w:bookmarkStart w:id="9264" w:name="_Toc31202635"/>
      <w:bookmarkStart w:id="9265" w:name="_Toc31204673"/>
      <w:bookmarkStart w:id="9266" w:name="_Toc31206713"/>
      <w:bookmarkStart w:id="9267" w:name="_Toc31208752"/>
      <w:bookmarkStart w:id="9268" w:name="_Toc31210791"/>
      <w:bookmarkStart w:id="9269" w:name="_Toc31212808"/>
      <w:bookmarkStart w:id="9270" w:name="_Toc31214882"/>
      <w:bookmarkStart w:id="9271" w:name="_Toc36799140"/>
      <w:bookmarkStart w:id="9272" w:name="_Toc37149675"/>
      <w:bookmarkStart w:id="9273" w:name="_Toc31200853"/>
      <w:bookmarkStart w:id="9274" w:name="_Toc31202636"/>
      <w:bookmarkStart w:id="9275" w:name="_Toc31204674"/>
      <w:bookmarkStart w:id="9276" w:name="_Toc31206714"/>
      <w:bookmarkStart w:id="9277" w:name="_Toc31208753"/>
      <w:bookmarkStart w:id="9278" w:name="_Toc31210792"/>
      <w:bookmarkStart w:id="9279" w:name="_Toc31212809"/>
      <w:bookmarkStart w:id="9280" w:name="_Toc31214883"/>
      <w:bookmarkStart w:id="9281" w:name="_Toc36799141"/>
      <w:bookmarkStart w:id="9282" w:name="_Toc37149676"/>
      <w:bookmarkStart w:id="9283" w:name="_Toc31200854"/>
      <w:bookmarkStart w:id="9284" w:name="_Toc31202637"/>
      <w:bookmarkStart w:id="9285" w:name="_Toc31204675"/>
      <w:bookmarkStart w:id="9286" w:name="_Toc31206715"/>
      <w:bookmarkStart w:id="9287" w:name="_Toc31208754"/>
      <w:bookmarkStart w:id="9288" w:name="_Toc31210793"/>
      <w:bookmarkStart w:id="9289" w:name="_Toc31212810"/>
      <w:bookmarkStart w:id="9290" w:name="_Toc31214884"/>
      <w:bookmarkStart w:id="9291" w:name="_Toc36799142"/>
      <w:bookmarkStart w:id="9292" w:name="_Toc37149677"/>
      <w:bookmarkStart w:id="9293" w:name="_Toc31200855"/>
      <w:bookmarkStart w:id="9294" w:name="_Toc31202638"/>
      <w:bookmarkStart w:id="9295" w:name="_Toc31204676"/>
      <w:bookmarkStart w:id="9296" w:name="_Toc31206716"/>
      <w:bookmarkStart w:id="9297" w:name="_Toc31208755"/>
      <w:bookmarkStart w:id="9298" w:name="_Toc31210794"/>
      <w:bookmarkStart w:id="9299" w:name="_Toc31212811"/>
      <w:bookmarkStart w:id="9300" w:name="_Toc31214885"/>
      <w:bookmarkStart w:id="9301" w:name="_Toc36799143"/>
      <w:bookmarkStart w:id="9302" w:name="_Toc37149678"/>
      <w:bookmarkStart w:id="9303" w:name="_Toc31200856"/>
      <w:bookmarkStart w:id="9304" w:name="_Toc31202639"/>
      <w:bookmarkStart w:id="9305" w:name="_Toc31204677"/>
      <w:bookmarkStart w:id="9306" w:name="_Toc31206717"/>
      <w:bookmarkStart w:id="9307" w:name="_Toc31208756"/>
      <w:bookmarkStart w:id="9308" w:name="_Toc31210795"/>
      <w:bookmarkStart w:id="9309" w:name="_Toc31212812"/>
      <w:bookmarkStart w:id="9310" w:name="_Toc31214886"/>
      <w:bookmarkStart w:id="9311" w:name="_Toc36799144"/>
      <w:bookmarkStart w:id="9312" w:name="_Toc37149679"/>
      <w:bookmarkStart w:id="9313" w:name="_Toc31200857"/>
      <w:bookmarkStart w:id="9314" w:name="_Toc31202640"/>
      <w:bookmarkStart w:id="9315" w:name="_Toc31204678"/>
      <w:bookmarkStart w:id="9316" w:name="_Toc31206718"/>
      <w:bookmarkStart w:id="9317" w:name="_Toc31208757"/>
      <w:bookmarkStart w:id="9318" w:name="_Toc31210796"/>
      <w:bookmarkStart w:id="9319" w:name="_Toc31212813"/>
      <w:bookmarkStart w:id="9320" w:name="_Toc31214887"/>
      <w:bookmarkStart w:id="9321" w:name="_Toc36799145"/>
      <w:bookmarkStart w:id="9322" w:name="_Toc37149680"/>
      <w:bookmarkStart w:id="9323" w:name="_Toc31200858"/>
      <w:bookmarkStart w:id="9324" w:name="_Toc31202641"/>
      <w:bookmarkStart w:id="9325" w:name="_Toc31204679"/>
      <w:bookmarkStart w:id="9326" w:name="_Toc31206719"/>
      <w:bookmarkStart w:id="9327" w:name="_Toc31208758"/>
      <w:bookmarkStart w:id="9328" w:name="_Toc31210797"/>
      <w:bookmarkStart w:id="9329" w:name="_Toc31212814"/>
      <w:bookmarkStart w:id="9330" w:name="_Toc31214888"/>
      <w:bookmarkStart w:id="9331" w:name="_Toc36799146"/>
      <w:bookmarkStart w:id="9332" w:name="_Toc37149681"/>
      <w:bookmarkStart w:id="9333" w:name="_Toc31200859"/>
      <w:bookmarkStart w:id="9334" w:name="_Toc31202642"/>
      <w:bookmarkStart w:id="9335" w:name="_Toc31204680"/>
      <w:bookmarkStart w:id="9336" w:name="_Toc31206720"/>
      <w:bookmarkStart w:id="9337" w:name="_Toc31208759"/>
      <w:bookmarkStart w:id="9338" w:name="_Toc31210798"/>
      <w:bookmarkStart w:id="9339" w:name="_Toc31212815"/>
      <w:bookmarkStart w:id="9340" w:name="_Toc31214889"/>
      <w:bookmarkStart w:id="9341" w:name="_Toc36799147"/>
      <w:bookmarkStart w:id="9342" w:name="_Toc37149682"/>
      <w:bookmarkStart w:id="9343" w:name="_Toc31200860"/>
      <w:bookmarkStart w:id="9344" w:name="_Toc31202643"/>
      <w:bookmarkStart w:id="9345" w:name="_Toc31204681"/>
      <w:bookmarkStart w:id="9346" w:name="_Toc31206721"/>
      <w:bookmarkStart w:id="9347" w:name="_Toc31208760"/>
      <w:bookmarkStart w:id="9348" w:name="_Toc31210799"/>
      <w:bookmarkStart w:id="9349" w:name="_Toc31212816"/>
      <w:bookmarkStart w:id="9350" w:name="_Toc31214890"/>
      <w:bookmarkStart w:id="9351" w:name="_Toc36799148"/>
      <w:bookmarkStart w:id="9352" w:name="_Toc37149683"/>
      <w:bookmarkStart w:id="9353" w:name="_Toc31200861"/>
      <w:bookmarkStart w:id="9354" w:name="_Toc31202644"/>
      <w:bookmarkStart w:id="9355" w:name="_Toc31204682"/>
      <w:bookmarkStart w:id="9356" w:name="_Toc31206722"/>
      <w:bookmarkStart w:id="9357" w:name="_Toc31208761"/>
      <w:bookmarkStart w:id="9358" w:name="_Toc31210800"/>
      <w:bookmarkStart w:id="9359" w:name="_Toc31212817"/>
      <w:bookmarkStart w:id="9360" w:name="_Toc31214891"/>
      <w:bookmarkStart w:id="9361" w:name="_Toc36799149"/>
      <w:bookmarkStart w:id="9362" w:name="_Toc37149684"/>
      <w:bookmarkStart w:id="9363" w:name="_Toc31200862"/>
      <w:bookmarkStart w:id="9364" w:name="_Toc31202645"/>
      <w:bookmarkStart w:id="9365" w:name="_Toc31204683"/>
      <w:bookmarkStart w:id="9366" w:name="_Toc31206723"/>
      <w:bookmarkStart w:id="9367" w:name="_Toc31208762"/>
      <w:bookmarkStart w:id="9368" w:name="_Toc31210801"/>
      <w:bookmarkStart w:id="9369" w:name="_Toc31212818"/>
      <w:bookmarkStart w:id="9370" w:name="_Toc31214892"/>
      <w:bookmarkStart w:id="9371" w:name="_Toc36799150"/>
      <w:bookmarkStart w:id="9372" w:name="_Toc37149685"/>
      <w:bookmarkStart w:id="9373" w:name="_Toc31200863"/>
      <w:bookmarkStart w:id="9374" w:name="_Toc31202646"/>
      <w:bookmarkStart w:id="9375" w:name="_Toc31204684"/>
      <w:bookmarkStart w:id="9376" w:name="_Toc31206724"/>
      <w:bookmarkStart w:id="9377" w:name="_Toc31208763"/>
      <w:bookmarkStart w:id="9378" w:name="_Toc31210802"/>
      <w:bookmarkStart w:id="9379" w:name="_Toc31212819"/>
      <w:bookmarkStart w:id="9380" w:name="_Toc31214893"/>
      <w:bookmarkStart w:id="9381" w:name="_Toc36799151"/>
      <w:bookmarkStart w:id="9382" w:name="_Toc37149686"/>
      <w:bookmarkStart w:id="9383" w:name="_Toc31200864"/>
      <w:bookmarkStart w:id="9384" w:name="_Toc31202647"/>
      <w:bookmarkStart w:id="9385" w:name="_Toc31204685"/>
      <w:bookmarkStart w:id="9386" w:name="_Toc31206725"/>
      <w:bookmarkStart w:id="9387" w:name="_Toc31208764"/>
      <w:bookmarkStart w:id="9388" w:name="_Toc31210803"/>
      <w:bookmarkStart w:id="9389" w:name="_Toc31212820"/>
      <w:bookmarkStart w:id="9390" w:name="_Toc31214894"/>
      <w:bookmarkStart w:id="9391" w:name="_Toc36799152"/>
      <w:bookmarkStart w:id="9392" w:name="_Toc37149687"/>
      <w:bookmarkStart w:id="9393" w:name="_Toc31200865"/>
      <w:bookmarkStart w:id="9394" w:name="_Toc31202648"/>
      <w:bookmarkStart w:id="9395" w:name="_Toc31204686"/>
      <w:bookmarkStart w:id="9396" w:name="_Toc31206726"/>
      <w:bookmarkStart w:id="9397" w:name="_Toc31208765"/>
      <w:bookmarkStart w:id="9398" w:name="_Toc31210804"/>
      <w:bookmarkStart w:id="9399" w:name="_Toc31212821"/>
      <w:bookmarkStart w:id="9400" w:name="_Toc31214895"/>
      <w:bookmarkStart w:id="9401" w:name="_Toc36799153"/>
      <w:bookmarkStart w:id="9402" w:name="_Toc37149688"/>
      <w:bookmarkStart w:id="9403" w:name="_Toc31200866"/>
      <w:bookmarkStart w:id="9404" w:name="_Toc31202649"/>
      <w:bookmarkStart w:id="9405" w:name="_Toc31204687"/>
      <w:bookmarkStart w:id="9406" w:name="_Toc31206727"/>
      <w:bookmarkStart w:id="9407" w:name="_Toc31208766"/>
      <w:bookmarkStart w:id="9408" w:name="_Toc31210805"/>
      <w:bookmarkStart w:id="9409" w:name="_Toc31212822"/>
      <w:bookmarkStart w:id="9410" w:name="_Toc31214896"/>
      <w:bookmarkStart w:id="9411" w:name="_Toc36799154"/>
      <w:bookmarkStart w:id="9412" w:name="_Toc37149689"/>
      <w:bookmarkStart w:id="9413" w:name="_Toc31200867"/>
      <w:bookmarkStart w:id="9414" w:name="_Toc31202650"/>
      <w:bookmarkStart w:id="9415" w:name="_Toc31204688"/>
      <w:bookmarkStart w:id="9416" w:name="_Toc31206728"/>
      <w:bookmarkStart w:id="9417" w:name="_Toc31208767"/>
      <w:bookmarkStart w:id="9418" w:name="_Toc31210806"/>
      <w:bookmarkStart w:id="9419" w:name="_Toc31212823"/>
      <w:bookmarkStart w:id="9420" w:name="_Toc31214897"/>
      <w:bookmarkStart w:id="9421" w:name="_Toc36799155"/>
      <w:bookmarkStart w:id="9422" w:name="_Toc37149690"/>
      <w:bookmarkStart w:id="9423" w:name="_Toc31200868"/>
      <w:bookmarkStart w:id="9424" w:name="_Toc31202651"/>
      <w:bookmarkStart w:id="9425" w:name="_Toc31204689"/>
      <w:bookmarkStart w:id="9426" w:name="_Toc31206729"/>
      <w:bookmarkStart w:id="9427" w:name="_Toc31208768"/>
      <w:bookmarkStart w:id="9428" w:name="_Toc31210807"/>
      <w:bookmarkStart w:id="9429" w:name="_Toc31212824"/>
      <w:bookmarkStart w:id="9430" w:name="_Toc31214898"/>
      <w:bookmarkStart w:id="9431" w:name="_Toc36799156"/>
      <w:bookmarkStart w:id="9432" w:name="_Toc37149691"/>
      <w:bookmarkStart w:id="9433" w:name="_Toc31200869"/>
      <w:bookmarkStart w:id="9434" w:name="_Toc31202652"/>
      <w:bookmarkStart w:id="9435" w:name="_Toc31204690"/>
      <w:bookmarkStart w:id="9436" w:name="_Toc31206730"/>
      <w:bookmarkStart w:id="9437" w:name="_Toc31208769"/>
      <w:bookmarkStart w:id="9438" w:name="_Toc31210808"/>
      <w:bookmarkStart w:id="9439" w:name="_Toc31212825"/>
      <w:bookmarkStart w:id="9440" w:name="_Toc31214899"/>
      <w:bookmarkStart w:id="9441" w:name="_Toc36799157"/>
      <w:bookmarkStart w:id="9442" w:name="_Toc37149692"/>
      <w:bookmarkStart w:id="9443" w:name="_Toc31200870"/>
      <w:bookmarkStart w:id="9444" w:name="_Toc31202653"/>
      <w:bookmarkStart w:id="9445" w:name="_Toc31204691"/>
      <w:bookmarkStart w:id="9446" w:name="_Toc31206731"/>
      <w:bookmarkStart w:id="9447" w:name="_Toc31208770"/>
      <w:bookmarkStart w:id="9448" w:name="_Toc31210809"/>
      <w:bookmarkStart w:id="9449" w:name="_Toc31212826"/>
      <w:bookmarkStart w:id="9450" w:name="_Toc31214900"/>
      <w:bookmarkStart w:id="9451" w:name="_Toc36799158"/>
      <w:bookmarkStart w:id="9452" w:name="_Toc37149693"/>
      <w:bookmarkStart w:id="9453" w:name="_Toc31200871"/>
      <w:bookmarkStart w:id="9454" w:name="_Toc31202654"/>
      <w:bookmarkStart w:id="9455" w:name="_Toc31204692"/>
      <w:bookmarkStart w:id="9456" w:name="_Toc31206732"/>
      <w:bookmarkStart w:id="9457" w:name="_Toc31208771"/>
      <w:bookmarkStart w:id="9458" w:name="_Toc31210810"/>
      <w:bookmarkStart w:id="9459" w:name="_Toc31212827"/>
      <w:bookmarkStart w:id="9460" w:name="_Toc31214901"/>
      <w:bookmarkStart w:id="9461" w:name="_Toc36799159"/>
      <w:bookmarkStart w:id="9462" w:name="_Toc37149694"/>
      <w:bookmarkStart w:id="9463" w:name="_Toc31200872"/>
      <w:bookmarkStart w:id="9464" w:name="_Toc31202655"/>
      <w:bookmarkStart w:id="9465" w:name="_Toc31204693"/>
      <w:bookmarkStart w:id="9466" w:name="_Toc31206733"/>
      <w:bookmarkStart w:id="9467" w:name="_Toc31208772"/>
      <w:bookmarkStart w:id="9468" w:name="_Toc31210811"/>
      <w:bookmarkStart w:id="9469" w:name="_Toc31212828"/>
      <w:bookmarkStart w:id="9470" w:name="_Toc31214902"/>
      <w:bookmarkStart w:id="9471" w:name="_Toc36799160"/>
      <w:bookmarkStart w:id="9472" w:name="_Toc37149695"/>
      <w:bookmarkStart w:id="9473" w:name="_Toc31200873"/>
      <w:bookmarkStart w:id="9474" w:name="_Toc31202656"/>
      <w:bookmarkStart w:id="9475" w:name="_Toc31204694"/>
      <w:bookmarkStart w:id="9476" w:name="_Toc31206734"/>
      <w:bookmarkStart w:id="9477" w:name="_Toc31208773"/>
      <w:bookmarkStart w:id="9478" w:name="_Toc31210812"/>
      <w:bookmarkStart w:id="9479" w:name="_Toc31212829"/>
      <w:bookmarkStart w:id="9480" w:name="_Toc31214903"/>
      <w:bookmarkStart w:id="9481" w:name="_Toc36799161"/>
      <w:bookmarkStart w:id="9482" w:name="_Toc37149696"/>
      <w:bookmarkStart w:id="9483" w:name="_Toc31200874"/>
      <w:bookmarkStart w:id="9484" w:name="_Toc31202657"/>
      <w:bookmarkStart w:id="9485" w:name="_Toc31204695"/>
      <w:bookmarkStart w:id="9486" w:name="_Toc31206735"/>
      <w:bookmarkStart w:id="9487" w:name="_Toc31208774"/>
      <w:bookmarkStart w:id="9488" w:name="_Toc31210813"/>
      <w:bookmarkStart w:id="9489" w:name="_Toc31212830"/>
      <w:bookmarkStart w:id="9490" w:name="_Toc31214904"/>
      <w:bookmarkStart w:id="9491" w:name="_Toc36799162"/>
      <w:bookmarkStart w:id="9492" w:name="_Toc37149697"/>
      <w:bookmarkStart w:id="9493" w:name="_Toc31200875"/>
      <w:bookmarkStart w:id="9494" w:name="_Toc31202658"/>
      <w:bookmarkStart w:id="9495" w:name="_Toc31204696"/>
      <w:bookmarkStart w:id="9496" w:name="_Toc31206736"/>
      <w:bookmarkStart w:id="9497" w:name="_Toc31208775"/>
      <w:bookmarkStart w:id="9498" w:name="_Toc31210814"/>
      <w:bookmarkStart w:id="9499" w:name="_Toc31212831"/>
      <w:bookmarkStart w:id="9500" w:name="_Toc31214905"/>
      <w:bookmarkStart w:id="9501" w:name="_Toc36799163"/>
      <w:bookmarkStart w:id="9502" w:name="_Toc37149698"/>
      <w:bookmarkStart w:id="9503" w:name="_Toc31200876"/>
      <w:bookmarkStart w:id="9504" w:name="_Toc31202659"/>
      <w:bookmarkStart w:id="9505" w:name="_Toc31204697"/>
      <w:bookmarkStart w:id="9506" w:name="_Toc31206737"/>
      <w:bookmarkStart w:id="9507" w:name="_Toc31208776"/>
      <w:bookmarkStart w:id="9508" w:name="_Toc31210815"/>
      <w:bookmarkStart w:id="9509" w:name="_Toc31212832"/>
      <w:bookmarkStart w:id="9510" w:name="_Toc31214906"/>
      <w:bookmarkStart w:id="9511" w:name="_Toc36799164"/>
      <w:bookmarkStart w:id="9512" w:name="_Toc37149699"/>
      <w:bookmarkStart w:id="9513" w:name="_Toc31200877"/>
      <w:bookmarkStart w:id="9514" w:name="_Toc31202660"/>
      <w:bookmarkStart w:id="9515" w:name="_Toc31204698"/>
      <w:bookmarkStart w:id="9516" w:name="_Toc31206738"/>
      <w:bookmarkStart w:id="9517" w:name="_Toc31208777"/>
      <w:bookmarkStart w:id="9518" w:name="_Toc31210816"/>
      <w:bookmarkStart w:id="9519" w:name="_Toc31212833"/>
      <w:bookmarkStart w:id="9520" w:name="_Toc31214907"/>
      <w:bookmarkStart w:id="9521" w:name="_Toc36799165"/>
      <w:bookmarkStart w:id="9522" w:name="_Toc37149700"/>
      <w:bookmarkStart w:id="9523" w:name="_Toc31200878"/>
      <w:bookmarkStart w:id="9524" w:name="_Toc31202661"/>
      <w:bookmarkStart w:id="9525" w:name="_Toc31204699"/>
      <w:bookmarkStart w:id="9526" w:name="_Toc31206739"/>
      <w:bookmarkStart w:id="9527" w:name="_Toc31208778"/>
      <w:bookmarkStart w:id="9528" w:name="_Toc31210817"/>
      <w:bookmarkStart w:id="9529" w:name="_Toc31212834"/>
      <w:bookmarkStart w:id="9530" w:name="_Toc31214908"/>
      <w:bookmarkStart w:id="9531" w:name="_Toc36799166"/>
      <w:bookmarkStart w:id="9532" w:name="_Toc37149701"/>
      <w:bookmarkStart w:id="9533" w:name="_Toc31200879"/>
      <w:bookmarkStart w:id="9534" w:name="_Toc31202662"/>
      <w:bookmarkStart w:id="9535" w:name="_Toc31204700"/>
      <w:bookmarkStart w:id="9536" w:name="_Toc31206740"/>
      <w:bookmarkStart w:id="9537" w:name="_Toc31208779"/>
      <w:bookmarkStart w:id="9538" w:name="_Toc31210818"/>
      <w:bookmarkStart w:id="9539" w:name="_Toc31212835"/>
      <w:bookmarkStart w:id="9540" w:name="_Toc31214909"/>
      <w:bookmarkStart w:id="9541" w:name="_Toc36799167"/>
      <w:bookmarkStart w:id="9542" w:name="_Toc37149702"/>
      <w:bookmarkStart w:id="9543" w:name="_Toc31200880"/>
      <w:bookmarkStart w:id="9544" w:name="_Toc31202663"/>
      <w:bookmarkStart w:id="9545" w:name="_Toc31204701"/>
      <w:bookmarkStart w:id="9546" w:name="_Toc31206741"/>
      <w:bookmarkStart w:id="9547" w:name="_Toc31208780"/>
      <w:bookmarkStart w:id="9548" w:name="_Toc31210819"/>
      <w:bookmarkStart w:id="9549" w:name="_Toc31212836"/>
      <w:bookmarkStart w:id="9550" w:name="_Toc31214910"/>
      <w:bookmarkStart w:id="9551" w:name="_Toc36799168"/>
      <w:bookmarkStart w:id="9552" w:name="_Toc37149703"/>
      <w:bookmarkStart w:id="9553" w:name="_Toc31200881"/>
      <w:bookmarkStart w:id="9554" w:name="_Toc31202664"/>
      <w:bookmarkStart w:id="9555" w:name="_Toc31204702"/>
      <w:bookmarkStart w:id="9556" w:name="_Toc31206742"/>
      <w:bookmarkStart w:id="9557" w:name="_Toc31208781"/>
      <w:bookmarkStart w:id="9558" w:name="_Toc31210820"/>
      <w:bookmarkStart w:id="9559" w:name="_Toc31212837"/>
      <w:bookmarkStart w:id="9560" w:name="_Toc31214911"/>
      <w:bookmarkStart w:id="9561" w:name="_Toc36799169"/>
      <w:bookmarkStart w:id="9562" w:name="_Toc37149704"/>
      <w:bookmarkStart w:id="9563" w:name="_Toc31200882"/>
      <w:bookmarkStart w:id="9564" w:name="_Toc31202665"/>
      <w:bookmarkStart w:id="9565" w:name="_Toc31204703"/>
      <w:bookmarkStart w:id="9566" w:name="_Toc31206743"/>
      <w:bookmarkStart w:id="9567" w:name="_Toc31208782"/>
      <w:bookmarkStart w:id="9568" w:name="_Toc31210821"/>
      <w:bookmarkStart w:id="9569" w:name="_Toc31212838"/>
      <w:bookmarkStart w:id="9570" w:name="_Toc31214912"/>
      <w:bookmarkStart w:id="9571" w:name="_Toc36799170"/>
      <w:bookmarkStart w:id="9572" w:name="_Toc37149705"/>
      <w:bookmarkStart w:id="9573" w:name="_Toc31200883"/>
      <w:bookmarkStart w:id="9574" w:name="_Toc31202666"/>
      <w:bookmarkStart w:id="9575" w:name="_Toc31204704"/>
      <w:bookmarkStart w:id="9576" w:name="_Toc31206744"/>
      <w:bookmarkStart w:id="9577" w:name="_Toc31208783"/>
      <w:bookmarkStart w:id="9578" w:name="_Toc31210822"/>
      <w:bookmarkStart w:id="9579" w:name="_Toc31212839"/>
      <w:bookmarkStart w:id="9580" w:name="_Toc31214913"/>
      <w:bookmarkStart w:id="9581" w:name="_Toc36799171"/>
      <w:bookmarkStart w:id="9582" w:name="_Toc37149706"/>
      <w:bookmarkStart w:id="9583" w:name="_Toc31200884"/>
      <w:bookmarkStart w:id="9584" w:name="_Toc31202667"/>
      <w:bookmarkStart w:id="9585" w:name="_Toc31204705"/>
      <w:bookmarkStart w:id="9586" w:name="_Toc31206745"/>
      <w:bookmarkStart w:id="9587" w:name="_Toc31208784"/>
      <w:bookmarkStart w:id="9588" w:name="_Toc31210823"/>
      <w:bookmarkStart w:id="9589" w:name="_Toc31212840"/>
      <w:bookmarkStart w:id="9590" w:name="_Toc31214914"/>
      <w:bookmarkStart w:id="9591" w:name="_Toc36799172"/>
      <w:bookmarkStart w:id="9592" w:name="_Toc37149707"/>
      <w:bookmarkStart w:id="9593" w:name="_Toc31200885"/>
      <w:bookmarkStart w:id="9594" w:name="_Toc31202668"/>
      <w:bookmarkStart w:id="9595" w:name="_Toc31204706"/>
      <w:bookmarkStart w:id="9596" w:name="_Toc31206746"/>
      <w:bookmarkStart w:id="9597" w:name="_Toc31208785"/>
      <w:bookmarkStart w:id="9598" w:name="_Toc31210824"/>
      <w:bookmarkStart w:id="9599" w:name="_Toc31212841"/>
      <w:bookmarkStart w:id="9600" w:name="_Toc31214915"/>
      <w:bookmarkStart w:id="9601" w:name="_Toc36799173"/>
      <w:bookmarkStart w:id="9602" w:name="_Toc37149708"/>
      <w:bookmarkStart w:id="9603" w:name="_Toc31200886"/>
      <w:bookmarkStart w:id="9604" w:name="_Toc31202669"/>
      <w:bookmarkStart w:id="9605" w:name="_Toc31204707"/>
      <w:bookmarkStart w:id="9606" w:name="_Toc31206747"/>
      <w:bookmarkStart w:id="9607" w:name="_Toc31208786"/>
      <w:bookmarkStart w:id="9608" w:name="_Toc31210825"/>
      <w:bookmarkStart w:id="9609" w:name="_Toc31212842"/>
      <w:bookmarkStart w:id="9610" w:name="_Toc31214916"/>
      <w:bookmarkStart w:id="9611" w:name="_Toc36799174"/>
      <w:bookmarkStart w:id="9612" w:name="_Toc37149709"/>
      <w:bookmarkStart w:id="9613" w:name="_Toc31200887"/>
      <w:bookmarkStart w:id="9614" w:name="_Toc31202670"/>
      <w:bookmarkStart w:id="9615" w:name="_Toc31204708"/>
      <w:bookmarkStart w:id="9616" w:name="_Toc31206748"/>
      <w:bookmarkStart w:id="9617" w:name="_Toc31208787"/>
      <w:bookmarkStart w:id="9618" w:name="_Toc31210826"/>
      <w:bookmarkStart w:id="9619" w:name="_Toc31212843"/>
      <w:bookmarkStart w:id="9620" w:name="_Toc31214917"/>
      <w:bookmarkStart w:id="9621" w:name="_Toc36799175"/>
      <w:bookmarkStart w:id="9622" w:name="_Toc37149710"/>
      <w:bookmarkStart w:id="9623" w:name="_Toc31200888"/>
      <w:bookmarkStart w:id="9624" w:name="_Toc31202671"/>
      <w:bookmarkStart w:id="9625" w:name="_Toc31204709"/>
      <w:bookmarkStart w:id="9626" w:name="_Toc31206749"/>
      <w:bookmarkStart w:id="9627" w:name="_Toc31208788"/>
      <w:bookmarkStart w:id="9628" w:name="_Toc31210827"/>
      <w:bookmarkStart w:id="9629" w:name="_Toc31212844"/>
      <w:bookmarkStart w:id="9630" w:name="_Toc31214918"/>
      <w:bookmarkStart w:id="9631" w:name="_Toc36799176"/>
      <w:bookmarkStart w:id="9632" w:name="_Toc37149711"/>
      <w:bookmarkStart w:id="9633" w:name="_Toc31200889"/>
      <w:bookmarkStart w:id="9634" w:name="_Toc31202672"/>
      <w:bookmarkStart w:id="9635" w:name="_Toc31204710"/>
      <w:bookmarkStart w:id="9636" w:name="_Toc31206750"/>
      <w:bookmarkStart w:id="9637" w:name="_Toc31208789"/>
      <w:bookmarkStart w:id="9638" w:name="_Toc31210828"/>
      <w:bookmarkStart w:id="9639" w:name="_Toc31212845"/>
      <w:bookmarkStart w:id="9640" w:name="_Toc31214919"/>
      <w:bookmarkStart w:id="9641" w:name="_Toc36799177"/>
      <w:bookmarkStart w:id="9642" w:name="_Toc37149712"/>
      <w:bookmarkStart w:id="9643" w:name="_Toc31200890"/>
      <w:bookmarkStart w:id="9644" w:name="_Toc31202673"/>
      <w:bookmarkStart w:id="9645" w:name="_Toc31204711"/>
      <w:bookmarkStart w:id="9646" w:name="_Toc31206751"/>
      <w:bookmarkStart w:id="9647" w:name="_Toc31208790"/>
      <w:bookmarkStart w:id="9648" w:name="_Toc31210829"/>
      <w:bookmarkStart w:id="9649" w:name="_Toc31212846"/>
      <w:bookmarkStart w:id="9650" w:name="_Toc31214920"/>
      <w:bookmarkStart w:id="9651" w:name="_Toc36799178"/>
      <w:bookmarkStart w:id="9652" w:name="_Toc37149713"/>
      <w:bookmarkStart w:id="9653" w:name="_Toc31200891"/>
      <w:bookmarkStart w:id="9654" w:name="_Toc31202674"/>
      <w:bookmarkStart w:id="9655" w:name="_Toc31204712"/>
      <w:bookmarkStart w:id="9656" w:name="_Toc31206752"/>
      <w:bookmarkStart w:id="9657" w:name="_Toc31208791"/>
      <w:bookmarkStart w:id="9658" w:name="_Toc31210830"/>
      <w:bookmarkStart w:id="9659" w:name="_Toc31212847"/>
      <w:bookmarkStart w:id="9660" w:name="_Toc31214921"/>
      <w:bookmarkStart w:id="9661" w:name="_Toc36799179"/>
      <w:bookmarkStart w:id="9662" w:name="_Toc37149714"/>
      <w:bookmarkStart w:id="9663" w:name="_Toc31200892"/>
      <w:bookmarkStart w:id="9664" w:name="_Toc31202675"/>
      <w:bookmarkStart w:id="9665" w:name="_Toc31204713"/>
      <w:bookmarkStart w:id="9666" w:name="_Toc31206753"/>
      <w:bookmarkStart w:id="9667" w:name="_Toc31208792"/>
      <w:bookmarkStart w:id="9668" w:name="_Toc31210831"/>
      <w:bookmarkStart w:id="9669" w:name="_Toc31212848"/>
      <w:bookmarkStart w:id="9670" w:name="_Toc31214922"/>
      <w:bookmarkStart w:id="9671" w:name="_Toc36799180"/>
      <w:bookmarkStart w:id="9672" w:name="_Toc37149715"/>
      <w:bookmarkStart w:id="9673" w:name="_Toc31200893"/>
      <w:bookmarkStart w:id="9674" w:name="_Toc31202676"/>
      <w:bookmarkStart w:id="9675" w:name="_Toc31204714"/>
      <w:bookmarkStart w:id="9676" w:name="_Toc31206754"/>
      <w:bookmarkStart w:id="9677" w:name="_Toc31208793"/>
      <w:bookmarkStart w:id="9678" w:name="_Toc31210832"/>
      <w:bookmarkStart w:id="9679" w:name="_Toc31212849"/>
      <w:bookmarkStart w:id="9680" w:name="_Toc31214923"/>
      <w:bookmarkStart w:id="9681" w:name="_Toc36799181"/>
      <w:bookmarkStart w:id="9682" w:name="_Toc37149716"/>
      <w:bookmarkStart w:id="9683" w:name="_Toc31200894"/>
      <w:bookmarkStart w:id="9684" w:name="_Toc31202677"/>
      <w:bookmarkStart w:id="9685" w:name="_Toc31204715"/>
      <w:bookmarkStart w:id="9686" w:name="_Toc31206755"/>
      <w:bookmarkStart w:id="9687" w:name="_Toc31208794"/>
      <w:bookmarkStart w:id="9688" w:name="_Toc31210833"/>
      <w:bookmarkStart w:id="9689" w:name="_Toc31212850"/>
      <w:bookmarkStart w:id="9690" w:name="_Toc31214924"/>
      <w:bookmarkStart w:id="9691" w:name="_Toc36799182"/>
      <w:bookmarkStart w:id="9692" w:name="_Toc37149717"/>
      <w:bookmarkStart w:id="9693" w:name="_Toc31200895"/>
      <w:bookmarkStart w:id="9694" w:name="_Toc31202678"/>
      <w:bookmarkStart w:id="9695" w:name="_Toc31204716"/>
      <w:bookmarkStart w:id="9696" w:name="_Toc31206756"/>
      <w:bookmarkStart w:id="9697" w:name="_Toc31208795"/>
      <w:bookmarkStart w:id="9698" w:name="_Toc31210834"/>
      <w:bookmarkStart w:id="9699" w:name="_Toc31212851"/>
      <w:bookmarkStart w:id="9700" w:name="_Toc31214925"/>
      <w:bookmarkStart w:id="9701" w:name="_Toc36799183"/>
      <w:bookmarkStart w:id="9702" w:name="_Toc37149718"/>
      <w:bookmarkStart w:id="9703" w:name="_Toc31200896"/>
      <w:bookmarkStart w:id="9704" w:name="_Toc31202679"/>
      <w:bookmarkStart w:id="9705" w:name="_Toc31204717"/>
      <w:bookmarkStart w:id="9706" w:name="_Toc31206757"/>
      <w:bookmarkStart w:id="9707" w:name="_Toc31208796"/>
      <w:bookmarkStart w:id="9708" w:name="_Toc31210835"/>
      <w:bookmarkStart w:id="9709" w:name="_Toc31212852"/>
      <w:bookmarkStart w:id="9710" w:name="_Toc31214926"/>
      <w:bookmarkStart w:id="9711" w:name="_Toc36799184"/>
      <w:bookmarkStart w:id="9712" w:name="_Toc37149719"/>
      <w:bookmarkStart w:id="9713" w:name="_Toc31200897"/>
      <w:bookmarkStart w:id="9714" w:name="_Toc31202680"/>
      <w:bookmarkStart w:id="9715" w:name="_Toc31204718"/>
      <w:bookmarkStart w:id="9716" w:name="_Toc31206758"/>
      <w:bookmarkStart w:id="9717" w:name="_Toc31208797"/>
      <w:bookmarkStart w:id="9718" w:name="_Toc31210836"/>
      <w:bookmarkStart w:id="9719" w:name="_Toc31212853"/>
      <w:bookmarkStart w:id="9720" w:name="_Toc31214927"/>
      <w:bookmarkStart w:id="9721" w:name="_Toc36799185"/>
      <w:bookmarkStart w:id="9722" w:name="_Toc37149720"/>
      <w:bookmarkStart w:id="9723" w:name="_Toc31200898"/>
      <w:bookmarkStart w:id="9724" w:name="_Toc31202681"/>
      <w:bookmarkStart w:id="9725" w:name="_Toc31204719"/>
      <w:bookmarkStart w:id="9726" w:name="_Toc31206759"/>
      <w:bookmarkStart w:id="9727" w:name="_Toc31208798"/>
      <w:bookmarkStart w:id="9728" w:name="_Toc31210837"/>
      <w:bookmarkStart w:id="9729" w:name="_Toc31212854"/>
      <w:bookmarkStart w:id="9730" w:name="_Toc31214928"/>
      <w:bookmarkStart w:id="9731" w:name="_Toc36799186"/>
      <w:bookmarkStart w:id="9732" w:name="_Toc37149721"/>
      <w:bookmarkStart w:id="9733" w:name="_Toc31200900"/>
      <w:bookmarkStart w:id="9734" w:name="_Toc31202683"/>
      <w:bookmarkStart w:id="9735" w:name="_Toc31204721"/>
      <w:bookmarkStart w:id="9736" w:name="_Toc31206761"/>
      <w:bookmarkStart w:id="9737" w:name="_Toc31208800"/>
      <w:bookmarkStart w:id="9738" w:name="_Toc31210839"/>
      <w:bookmarkStart w:id="9739" w:name="_Toc31212856"/>
      <w:bookmarkStart w:id="9740" w:name="_Toc31214930"/>
      <w:bookmarkStart w:id="9741" w:name="_Toc36799188"/>
      <w:bookmarkStart w:id="9742" w:name="_Toc37149723"/>
      <w:bookmarkStart w:id="9743" w:name="_Toc31200901"/>
      <w:bookmarkStart w:id="9744" w:name="_Toc31202684"/>
      <w:bookmarkStart w:id="9745" w:name="_Toc31204722"/>
      <w:bookmarkStart w:id="9746" w:name="_Toc31206762"/>
      <w:bookmarkStart w:id="9747" w:name="_Toc31208801"/>
      <w:bookmarkStart w:id="9748" w:name="_Toc31210840"/>
      <w:bookmarkStart w:id="9749" w:name="_Toc31212857"/>
      <w:bookmarkStart w:id="9750" w:name="_Toc31214931"/>
      <w:bookmarkStart w:id="9751" w:name="_Toc36799189"/>
      <w:bookmarkStart w:id="9752" w:name="_Toc37149724"/>
      <w:bookmarkStart w:id="9753" w:name="_Toc31200902"/>
      <w:bookmarkStart w:id="9754" w:name="_Toc31202685"/>
      <w:bookmarkStart w:id="9755" w:name="_Toc31204723"/>
      <w:bookmarkStart w:id="9756" w:name="_Toc31206763"/>
      <w:bookmarkStart w:id="9757" w:name="_Toc31208802"/>
      <w:bookmarkStart w:id="9758" w:name="_Toc31210841"/>
      <w:bookmarkStart w:id="9759" w:name="_Toc31212858"/>
      <w:bookmarkStart w:id="9760" w:name="_Toc31214932"/>
      <w:bookmarkStart w:id="9761" w:name="_Toc36799190"/>
      <w:bookmarkStart w:id="9762" w:name="_Toc37149725"/>
      <w:bookmarkStart w:id="9763" w:name="_Toc31200903"/>
      <w:bookmarkStart w:id="9764" w:name="_Toc31202686"/>
      <w:bookmarkStart w:id="9765" w:name="_Toc31204724"/>
      <w:bookmarkStart w:id="9766" w:name="_Toc31206764"/>
      <w:bookmarkStart w:id="9767" w:name="_Toc31208803"/>
      <w:bookmarkStart w:id="9768" w:name="_Toc31210842"/>
      <w:bookmarkStart w:id="9769" w:name="_Toc31212859"/>
      <w:bookmarkStart w:id="9770" w:name="_Toc31214933"/>
      <w:bookmarkStart w:id="9771" w:name="_Toc36799191"/>
      <w:bookmarkStart w:id="9772" w:name="_Toc37149726"/>
      <w:bookmarkStart w:id="9773" w:name="_Toc31200905"/>
      <w:bookmarkStart w:id="9774" w:name="_Toc31202688"/>
      <w:bookmarkStart w:id="9775" w:name="_Toc31204726"/>
      <w:bookmarkStart w:id="9776" w:name="_Toc31206766"/>
      <w:bookmarkStart w:id="9777" w:name="_Toc31208805"/>
      <w:bookmarkStart w:id="9778" w:name="_Toc31210844"/>
      <w:bookmarkStart w:id="9779" w:name="_Toc31212861"/>
      <w:bookmarkStart w:id="9780" w:name="_Toc31214935"/>
      <w:bookmarkStart w:id="9781" w:name="_Toc36799193"/>
      <w:bookmarkStart w:id="9782" w:name="_Toc37149728"/>
      <w:bookmarkStart w:id="9783" w:name="_Toc31200907"/>
      <w:bookmarkStart w:id="9784" w:name="_Toc31202690"/>
      <w:bookmarkStart w:id="9785" w:name="_Toc31204728"/>
      <w:bookmarkStart w:id="9786" w:name="_Toc31206768"/>
      <w:bookmarkStart w:id="9787" w:name="_Toc31208807"/>
      <w:bookmarkStart w:id="9788" w:name="_Toc31210846"/>
      <w:bookmarkStart w:id="9789" w:name="_Toc31212863"/>
      <w:bookmarkStart w:id="9790" w:name="_Toc31214937"/>
      <w:bookmarkStart w:id="9791" w:name="_Toc36799195"/>
      <w:bookmarkStart w:id="9792" w:name="_Toc37149730"/>
      <w:bookmarkStart w:id="9793" w:name="_Toc31200908"/>
      <w:bookmarkStart w:id="9794" w:name="_Toc31202691"/>
      <w:bookmarkStart w:id="9795" w:name="_Toc31204729"/>
      <w:bookmarkStart w:id="9796" w:name="_Toc31206769"/>
      <w:bookmarkStart w:id="9797" w:name="_Toc31208808"/>
      <w:bookmarkStart w:id="9798" w:name="_Toc31210847"/>
      <w:bookmarkStart w:id="9799" w:name="_Toc31212864"/>
      <w:bookmarkStart w:id="9800" w:name="_Toc31214938"/>
      <w:bookmarkStart w:id="9801" w:name="_Toc36799196"/>
      <w:bookmarkStart w:id="9802" w:name="_Toc37149731"/>
      <w:bookmarkStart w:id="9803" w:name="_Toc31200909"/>
      <w:bookmarkStart w:id="9804" w:name="_Toc31202692"/>
      <w:bookmarkStart w:id="9805" w:name="_Toc31204730"/>
      <w:bookmarkStart w:id="9806" w:name="_Toc31206770"/>
      <w:bookmarkStart w:id="9807" w:name="_Toc31208809"/>
      <w:bookmarkStart w:id="9808" w:name="_Toc31210848"/>
      <w:bookmarkStart w:id="9809" w:name="_Toc31212865"/>
      <w:bookmarkStart w:id="9810" w:name="_Toc31214939"/>
      <w:bookmarkStart w:id="9811" w:name="_Toc36799197"/>
      <w:bookmarkStart w:id="9812" w:name="_Toc37149732"/>
      <w:bookmarkStart w:id="9813" w:name="_Toc31200910"/>
      <w:bookmarkStart w:id="9814" w:name="_Toc31202693"/>
      <w:bookmarkStart w:id="9815" w:name="_Toc31204731"/>
      <w:bookmarkStart w:id="9816" w:name="_Toc31206771"/>
      <w:bookmarkStart w:id="9817" w:name="_Toc31208810"/>
      <w:bookmarkStart w:id="9818" w:name="_Toc31210849"/>
      <w:bookmarkStart w:id="9819" w:name="_Toc31212866"/>
      <w:bookmarkStart w:id="9820" w:name="_Toc31214940"/>
      <w:bookmarkStart w:id="9821" w:name="_Toc36799198"/>
      <w:bookmarkStart w:id="9822" w:name="_Toc37149733"/>
      <w:bookmarkStart w:id="9823" w:name="_Toc31200912"/>
      <w:bookmarkStart w:id="9824" w:name="_Toc31202695"/>
      <w:bookmarkStart w:id="9825" w:name="_Toc31204733"/>
      <w:bookmarkStart w:id="9826" w:name="_Toc31206773"/>
      <w:bookmarkStart w:id="9827" w:name="_Toc31208812"/>
      <w:bookmarkStart w:id="9828" w:name="_Toc31210851"/>
      <w:bookmarkStart w:id="9829" w:name="_Toc31212868"/>
      <w:bookmarkStart w:id="9830" w:name="_Toc31214942"/>
      <w:bookmarkStart w:id="9831" w:name="_Toc36799200"/>
      <w:bookmarkStart w:id="9832" w:name="_Toc37149735"/>
      <w:bookmarkStart w:id="9833" w:name="_Toc31200913"/>
      <w:bookmarkStart w:id="9834" w:name="_Toc31202696"/>
      <w:bookmarkStart w:id="9835" w:name="_Toc31204734"/>
      <w:bookmarkStart w:id="9836" w:name="_Toc31206774"/>
      <w:bookmarkStart w:id="9837" w:name="_Toc31208813"/>
      <w:bookmarkStart w:id="9838" w:name="_Toc31210852"/>
      <w:bookmarkStart w:id="9839" w:name="_Toc31212869"/>
      <w:bookmarkStart w:id="9840" w:name="_Toc31214943"/>
      <w:bookmarkStart w:id="9841" w:name="_Toc36799201"/>
      <w:bookmarkStart w:id="9842" w:name="_Toc37149736"/>
      <w:bookmarkStart w:id="9843" w:name="_Toc31200914"/>
      <w:bookmarkStart w:id="9844" w:name="_Toc31202697"/>
      <w:bookmarkStart w:id="9845" w:name="_Toc31204735"/>
      <w:bookmarkStart w:id="9846" w:name="_Toc31206775"/>
      <w:bookmarkStart w:id="9847" w:name="_Toc31208814"/>
      <w:bookmarkStart w:id="9848" w:name="_Toc31210853"/>
      <w:bookmarkStart w:id="9849" w:name="_Toc31212870"/>
      <w:bookmarkStart w:id="9850" w:name="_Toc31214944"/>
      <w:bookmarkStart w:id="9851" w:name="_Toc36799202"/>
      <w:bookmarkStart w:id="9852" w:name="_Toc37149737"/>
      <w:bookmarkStart w:id="9853" w:name="_Toc31200915"/>
      <w:bookmarkStart w:id="9854" w:name="_Toc31202698"/>
      <w:bookmarkStart w:id="9855" w:name="_Toc31204736"/>
      <w:bookmarkStart w:id="9856" w:name="_Toc31206776"/>
      <w:bookmarkStart w:id="9857" w:name="_Toc31208815"/>
      <w:bookmarkStart w:id="9858" w:name="_Toc31210854"/>
      <w:bookmarkStart w:id="9859" w:name="_Toc31212871"/>
      <w:bookmarkStart w:id="9860" w:name="_Toc31214945"/>
      <w:bookmarkStart w:id="9861" w:name="_Toc36799203"/>
      <w:bookmarkStart w:id="9862" w:name="_Toc37149738"/>
      <w:bookmarkStart w:id="9863" w:name="_Toc31200917"/>
      <w:bookmarkStart w:id="9864" w:name="_Toc31202700"/>
      <w:bookmarkStart w:id="9865" w:name="_Toc31204738"/>
      <w:bookmarkStart w:id="9866" w:name="_Toc31206778"/>
      <w:bookmarkStart w:id="9867" w:name="_Toc31208817"/>
      <w:bookmarkStart w:id="9868" w:name="_Toc31210856"/>
      <w:bookmarkStart w:id="9869" w:name="_Toc31212873"/>
      <w:bookmarkStart w:id="9870" w:name="_Toc31214947"/>
      <w:bookmarkStart w:id="9871" w:name="_Toc36799205"/>
      <w:bookmarkStart w:id="9872" w:name="_Toc37149740"/>
      <w:bookmarkStart w:id="9873" w:name="_Toc31200918"/>
      <w:bookmarkStart w:id="9874" w:name="_Toc31202701"/>
      <w:bookmarkStart w:id="9875" w:name="_Toc31204739"/>
      <w:bookmarkStart w:id="9876" w:name="_Toc31206779"/>
      <w:bookmarkStart w:id="9877" w:name="_Toc31208818"/>
      <w:bookmarkStart w:id="9878" w:name="_Toc31210857"/>
      <w:bookmarkStart w:id="9879" w:name="_Toc31212874"/>
      <w:bookmarkStart w:id="9880" w:name="_Toc31214948"/>
      <w:bookmarkStart w:id="9881" w:name="_Toc36799206"/>
      <w:bookmarkStart w:id="9882" w:name="_Toc37149741"/>
      <w:bookmarkStart w:id="9883" w:name="_Toc31200919"/>
      <w:bookmarkStart w:id="9884" w:name="_Toc31202702"/>
      <w:bookmarkStart w:id="9885" w:name="_Toc31204740"/>
      <w:bookmarkStart w:id="9886" w:name="_Toc31206780"/>
      <w:bookmarkStart w:id="9887" w:name="_Toc31208819"/>
      <w:bookmarkStart w:id="9888" w:name="_Toc31210858"/>
      <w:bookmarkStart w:id="9889" w:name="_Toc31212875"/>
      <w:bookmarkStart w:id="9890" w:name="_Toc31214949"/>
      <w:bookmarkStart w:id="9891" w:name="_Toc36799207"/>
      <w:bookmarkStart w:id="9892" w:name="_Toc37149742"/>
      <w:bookmarkStart w:id="9893" w:name="_Toc31200920"/>
      <w:bookmarkStart w:id="9894" w:name="_Toc31202703"/>
      <w:bookmarkStart w:id="9895" w:name="_Toc31204741"/>
      <w:bookmarkStart w:id="9896" w:name="_Toc31206781"/>
      <w:bookmarkStart w:id="9897" w:name="_Toc31208820"/>
      <w:bookmarkStart w:id="9898" w:name="_Toc31210859"/>
      <w:bookmarkStart w:id="9899" w:name="_Toc31212876"/>
      <w:bookmarkStart w:id="9900" w:name="_Toc31214950"/>
      <w:bookmarkStart w:id="9901" w:name="_Toc36799208"/>
      <w:bookmarkStart w:id="9902" w:name="_Toc37149743"/>
      <w:bookmarkStart w:id="9903" w:name="_Toc31200922"/>
      <w:bookmarkStart w:id="9904" w:name="_Toc31202705"/>
      <w:bookmarkStart w:id="9905" w:name="_Toc31204743"/>
      <w:bookmarkStart w:id="9906" w:name="_Toc31206783"/>
      <w:bookmarkStart w:id="9907" w:name="_Toc31208822"/>
      <w:bookmarkStart w:id="9908" w:name="_Toc31210861"/>
      <w:bookmarkStart w:id="9909" w:name="_Toc31212878"/>
      <w:bookmarkStart w:id="9910" w:name="_Toc31214952"/>
      <w:bookmarkStart w:id="9911" w:name="_Toc36799210"/>
      <w:bookmarkStart w:id="9912" w:name="_Toc37149745"/>
      <w:bookmarkStart w:id="9913" w:name="_Toc31200923"/>
      <w:bookmarkStart w:id="9914" w:name="_Toc31202706"/>
      <w:bookmarkStart w:id="9915" w:name="_Toc31204744"/>
      <w:bookmarkStart w:id="9916" w:name="_Toc31206784"/>
      <w:bookmarkStart w:id="9917" w:name="_Toc31208823"/>
      <w:bookmarkStart w:id="9918" w:name="_Toc31210862"/>
      <w:bookmarkStart w:id="9919" w:name="_Toc31212879"/>
      <w:bookmarkStart w:id="9920" w:name="_Toc31214953"/>
      <w:bookmarkStart w:id="9921" w:name="_Toc36799211"/>
      <w:bookmarkStart w:id="9922" w:name="_Toc37149746"/>
      <w:bookmarkStart w:id="9923" w:name="_Toc31200924"/>
      <w:bookmarkStart w:id="9924" w:name="_Toc31202707"/>
      <w:bookmarkStart w:id="9925" w:name="_Toc31204745"/>
      <w:bookmarkStart w:id="9926" w:name="_Toc31206785"/>
      <w:bookmarkStart w:id="9927" w:name="_Toc31208824"/>
      <w:bookmarkStart w:id="9928" w:name="_Toc31210863"/>
      <w:bookmarkStart w:id="9929" w:name="_Toc31212880"/>
      <w:bookmarkStart w:id="9930" w:name="_Toc31214954"/>
      <w:bookmarkStart w:id="9931" w:name="_Toc36799212"/>
      <w:bookmarkStart w:id="9932" w:name="_Toc37149747"/>
      <w:bookmarkStart w:id="9933" w:name="_Toc31200925"/>
      <w:bookmarkStart w:id="9934" w:name="_Toc31202708"/>
      <w:bookmarkStart w:id="9935" w:name="_Toc31204746"/>
      <w:bookmarkStart w:id="9936" w:name="_Toc31206786"/>
      <w:bookmarkStart w:id="9937" w:name="_Toc31208825"/>
      <w:bookmarkStart w:id="9938" w:name="_Toc31210864"/>
      <w:bookmarkStart w:id="9939" w:name="_Toc31212881"/>
      <w:bookmarkStart w:id="9940" w:name="_Toc31214955"/>
      <w:bookmarkStart w:id="9941" w:name="_Toc36799213"/>
      <w:bookmarkStart w:id="9942" w:name="_Toc37149748"/>
      <w:bookmarkStart w:id="9943" w:name="_Toc31200927"/>
      <w:bookmarkStart w:id="9944" w:name="_Toc31202710"/>
      <w:bookmarkStart w:id="9945" w:name="_Toc31204748"/>
      <w:bookmarkStart w:id="9946" w:name="_Toc31206788"/>
      <w:bookmarkStart w:id="9947" w:name="_Toc31208827"/>
      <w:bookmarkStart w:id="9948" w:name="_Toc31210866"/>
      <w:bookmarkStart w:id="9949" w:name="_Toc31212883"/>
      <w:bookmarkStart w:id="9950" w:name="_Toc31214957"/>
      <w:bookmarkStart w:id="9951" w:name="_Toc36799215"/>
      <w:bookmarkStart w:id="9952" w:name="_Toc37149750"/>
      <w:bookmarkStart w:id="9953" w:name="_Toc31200928"/>
      <w:bookmarkStart w:id="9954" w:name="_Toc31202711"/>
      <w:bookmarkStart w:id="9955" w:name="_Toc31204749"/>
      <w:bookmarkStart w:id="9956" w:name="_Toc31206789"/>
      <w:bookmarkStart w:id="9957" w:name="_Toc31208828"/>
      <w:bookmarkStart w:id="9958" w:name="_Toc31210867"/>
      <w:bookmarkStart w:id="9959" w:name="_Toc31212884"/>
      <w:bookmarkStart w:id="9960" w:name="_Toc31214958"/>
      <w:bookmarkStart w:id="9961" w:name="_Toc36799216"/>
      <w:bookmarkStart w:id="9962" w:name="_Toc37149751"/>
      <w:bookmarkStart w:id="9963" w:name="_Toc31200929"/>
      <w:bookmarkStart w:id="9964" w:name="_Toc31202712"/>
      <w:bookmarkStart w:id="9965" w:name="_Toc31204750"/>
      <w:bookmarkStart w:id="9966" w:name="_Toc31206790"/>
      <w:bookmarkStart w:id="9967" w:name="_Toc31208829"/>
      <w:bookmarkStart w:id="9968" w:name="_Toc31210868"/>
      <w:bookmarkStart w:id="9969" w:name="_Toc31212885"/>
      <w:bookmarkStart w:id="9970" w:name="_Toc31214959"/>
      <w:bookmarkStart w:id="9971" w:name="_Toc36799217"/>
      <w:bookmarkStart w:id="9972" w:name="_Toc37149752"/>
      <w:bookmarkStart w:id="9973" w:name="_Toc31200930"/>
      <w:bookmarkStart w:id="9974" w:name="_Toc31202713"/>
      <w:bookmarkStart w:id="9975" w:name="_Toc31204751"/>
      <w:bookmarkStart w:id="9976" w:name="_Toc31206791"/>
      <w:bookmarkStart w:id="9977" w:name="_Toc31208830"/>
      <w:bookmarkStart w:id="9978" w:name="_Toc31210869"/>
      <w:bookmarkStart w:id="9979" w:name="_Toc31212886"/>
      <w:bookmarkStart w:id="9980" w:name="_Toc31214960"/>
      <w:bookmarkStart w:id="9981" w:name="_Toc36799218"/>
      <w:bookmarkStart w:id="9982" w:name="_Toc37149753"/>
      <w:bookmarkStart w:id="9983" w:name="_Toc31200932"/>
      <w:bookmarkStart w:id="9984" w:name="_Toc31202715"/>
      <w:bookmarkStart w:id="9985" w:name="_Toc31204753"/>
      <w:bookmarkStart w:id="9986" w:name="_Toc31206793"/>
      <w:bookmarkStart w:id="9987" w:name="_Toc31208832"/>
      <w:bookmarkStart w:id="9988" w:name="_Toc31210871"/>
      <w:bookmarkStart w:id="9989" w:name="_Toc31212888"/>
      <w:bookmarkStart w:id="9990" w:name="_Toc31214962"/>
      <w:bookmarkStart w:id="9991" w:name="_Toc36799220"/>
      <w:bookmarkStart w:id="9992" w:name="_Toc37149755"/>
      <w:bookmarkStart w:id="9993" w:name="_Toc31200933"/>
      <w:bookmarkStart w:id="9994" w:name="_Toc31202716"/>
      <w:bookmarkStart w:id="9995" w:name="_Toc31204754"/>
      <w:bookmarkStart w:id="9996" w:name="_Toc31206794"/>
      <w:bookmarkStart w:id="9997" w:name="_Toc31208833"/>
      <w:bookmarkStart w:id="9998" w:name="_Toc31210872"/>
      <w:bookmarkStart w:id="9999" w:name="_Toc31212889"/>
      <w:bookmarkStart w:id="10000" w:name="_Toc31214963"/>
      <w:bookmarkStart w:id="10001" w:name="_Toc36799221"/>
      <w:bookmarkStart w:id="10002" w:name="_Toc37149756"/>
      <w:bookmarkStart w:id="10003" w:name="_Toc31200934"/>
      <w:bookmarkStart w:id="10004" w:name="_Toc31202717"/>
      <w:bookmarkStart w:id="10005" w:name="_Toc31204755"/>
      <w:bookmarkStart w:id="10006" w:name="_Toc31206795"/>
      <w:bookmarkStart w:id="10007" w:name="_Toc31208834"/>
      <w:bookmarkStart w:id="10008" w:name="_Toc31210873"/>
      <w:bookmarkStart w:id="10009" w:name="_Toc31212890"/>
      <w:bookmarkStart w:id="10010" w:name="_Toc31214964"/>
      <w:bookmarkStart w:id="10011" w:name="_Toc36799222"/>
      <w:bookmarkStart w:id="10012" w:name="_Toc37149757"/>
      <w:bookmarkStart w:id="10013" w:name="_Toc31200935"/>
      <w:bookmarkStart w:id="10014" w:name="_Toc31202718"/>
      <w:bookmarkStart w:id="10015" w:name="_Toc31204756"/>
      <w:bookmarkStart w:id="10016" w:name="_Toc31206796"/>
      <w:bookmarkStart w:id="10017" w:name="_Toc31208835"/>
      <w:bookmarkStart w:id="10018" w:name="_Toc31210874"/>
      <w:bookmarkStart w:id="10019" w:name="_Toc31212891"/>
      <w:bookmarkStart w:id="10020" w:name="_Toc31214965"/>
      <w:bookmarkStart w:id="10021" w:name="_Toc36799223"/>
      <w:bookmarkStart w:id="10022" w:name="_Toc37149758"/>
      <w:bookmarkStart w:id="10023" w:name="_Toc31200937"/>
      <w:bookmarkStart w:id="10024" w:name="_Toc31202720"/>
      <w:bookmarkStart w:id="10025" w:name="_Toc31204758"/>
      <w:bookmarkStart w:id="10026" w:name="_Toc31206798"/>
      <w:bookmarkStart w:id="10027" w:name="_Toc31208837"/>
      <w:bookmarkStart w:id="10028" w:name="_Toc31210876"/>
      <w:bookmarkStart w:id="10029" w:name="_Toc31212893"/>
      <w:bookmarkStart w:id="10030" w:name="_Toc31214967"/>
      <w:bookmarkStart w:id="10031" w:name="_Toc36799225"/>
      <w:bookmarkStart w:id="10032" w:name="_Toc37149760"/>
      <w:bookmarkStart w:id="10033" w:name="_Toc31200938"/>
      <w:bookmarkStart w:id="10034" w:name="_Toc31202721"/>
      <w:bookmarkStart w:id="10035" w:name="_Toc31204759"/>
      <w:bookmarkStart w:id="10036" w:name="_Toc31206799"/>
      <w:bookmarkStart w:id="10037" w:name="_Toc31208838"/>
      <w:bookmarkStart w:id="10038" w:name="_Toc31210877"/>
      <w:bookmarkStart w:id="10039" w:name="_Toc31212894"/>
      <w:bookmarkStart w:id="10040" w:name="_Toc31214968"/>
      <w:bookmarkStart w:id="10041" w:name="_Toc36799226"/>
      <w:bookmarkStart w:id="10042" w:name="_Toc37149761"/>
      <w:bookmarkStart w:id="10043" w:name="_Toc31200939"/>
      <w:bookmarkStart w:id="10044" w:name="_Toc31202722"/>
      <w:bookmarkStart w:id="10045" w:name="_Toc31204760"/>
      <w:bookmarkStart w:id="10046" w:name="_Toc31206800"/>
      <w:bookmarkStart w:id="10047" w:name="_Toc31208839"/>
      <w:bookmarkStart w:id="10048" w:name="_Toc31210878"/>
      <w:bookmarkStart w:id="10049" w:name="_Toc31212895"/>
      <w:bookmarkStart w:id="10050" w:name="_Toc31214969"/>
      <w:bookmarkStart w:id="10051" w:name="_Toc36799227"/>
      <w:bookmarkStart w:id="10052" w:name="_Toc37149762"/>
      <w:bookmarkStart w:id="10053" w:name="_Toc31200940"/>
      <w:bookmarkStart w:id="10054" w:name="_Toc31202723"/>
      <w:bookmarkStart w:id="10055" w:name="_Toc31204761"/>
      <w:bookmarkStart w:id="10056" w:name="_Toc31206801"/>
      <w:bookmarkStart w:id="10057" w:name="_Toc31208840"/>
      <w:bookmarkStart w:id="10058" w:name="_Toc31210879"/>
      <w:bookmarkStart w:id="10059" w:name="_Toc31212896"/>
      <w:bookmarkStart w:id="10060" w:name="_Toc31214970"/>
      <w:bookmarkStart w:id="10061" w:name="_Toc36799228"/>
      <w:bookmarkStart w:id="10062" w:name="_Toc37149763"/>
      <w:bookmarkStart w:id="10063" w:name="_Toc31200942"/>
      <w:bookmarkStart w:id="10064" w:name="_Toc31202725"/>
      <w:bookmarkStart w:id="10065" w:name="_Toc31204763"/>
      <w:bookmarkStart w:id="10066" w:name="_Toc31206803"/>
      <w:bookmarkStart w:id="10067" w:name="_Toc31208842"/>
      <w:bookmarkStart w:id="10068" w:name="_Toc31210881"/>
      <w:bookmarkStart w:id="10069" w:name="_Toc31212898"/>
      <w:bookmarkStart w:id="10070" w:name="_Toc31214972"/>
      <w:bookmarkStart w:id="10071" w:name="_Toc36799230"/>
      <w:bookmarkStart w:id="10072" w:name="_Toc37149765"/>
      <w:bookmarkStart w:id="10073" w:name="_Toc31200943"/>
      <w:bookmarkStart w:id="10074" w:name="_Toc31202726"/>
      <w:bookmarkStart w:id="10075" w:name="_Toc31204764"/>
      <w:bookmarkStart w:id="10076" w:name="_Toc31206804"/>
      <w:bookmarkStart w:id="10077" w:name="_Toc31208843"/>
      <w:bookmarkStart w:id="10078" w:name="_Toc31210882"/>
      <w:bookmarkStart w:id="10079" w:name="_Toc31212899"/>
      <w:bookmarkStart w:id="10080" w:name="_Toc31214973"/>
      <w:bookmarkStart w:id="10081" w:name="_Toc36799231"/>
      <w:bookmarkStart w:id="10082" w:name="_Toc37149766"/>
      <w:bookmarkStart w:id="10083" w:name="_Toc31200944"/>
      <w:bookmarkStart w:id="10084" w:name="_Toc31202727"/>
      <w:bookmarkStart w:id="10085" w:name="_Toc31204765"/>
      <w:bookmarkStart w:id="10086" w:name="_Toc31206805"/>
      <w:bookmarkStart w:id="10087" w:name="_Toc31208844"/>
      <w:bookmarkStart w:id="10088" w:name="_Toc31210883"/>
      <w:bookmarkStart w:id="10089" w:name="_Toc31212900"/>
      <w:bookmarkStart w:id="10090" w:name="_Toc31214974"/>
      <w:bookmarkStart w:id="10091" w:name="_Toc36799232"/>
      <w:bookmarkStart w:id="10092" w:name="_Toc37149767"/>
      <w:bookmarkStart w:id="10093" w:name="_Toc31200945"/>
      <w:bookmarkStart w:id="10094" w:name="_Toc31202728"/>
      <w:bookmarkStart w:id="10095" w:name="_Toc31204766"/>
      <w:bookmarkStart w:id="10096" w:name="_Toc31206806"/>
      <w:bookmarkStart w:id="10097" w:name="_Toc31208845"/>
      <w:bookmarkStart w:id="10098" w:name="_Toc31210884"/>
      <w:bookmarkStart w:id="10099" w:name="_Toc31212901"/>
      <w:bookmarkStart w:id="10100" w:name="_Toc31214975"/>
      <w:bookmarkStart w:id="10101" w:name="_Toc36799233"/>
      <w:bookmarkStart w:id="10102" w:name="_Toc37149768"/>
      <w:bookmarkStart w:id="10103" w:name="_Toc31200947"/>
      <w:bookmarkStart w:id="10104" w:name="_Toc31202730"/>
      <w:bookmarkStart w:id="10105" w:name="_Toc31204768"/>
      <w:bookmarkStart w:id="10106" w:name="_Toc31206808"/>
      <w:bookmarkStart w:id="10107" w:name="_Toc31208847"/>
      <w:bookmarkStart w:id="10108" w:name="_Toc31210886"/>
      <w:bookmarkStart w:id="10109" w:name="_Toc31212903"/>
      <w:bookmarkStart w:id="10110" w:name="_Toc31214977"/>
      <w:bookmarkStart w:id="10111" w:name="_Toc36799235"/>
      <w:bookmarkStart w:id="10112" w:name="_Toc37149770"/>
      <w:bookmarkStart w:id="10113" w:name="_Toc31200948"/>
      <w:bookmarkStart w:id="10114" w:name="_Toc31202731"/>
      <w:bookmarkStart w:id="10115" w:name="_Toc31204769"/>
      <w:bookmarkStart w:id="10116" w:name="_Toc31206809"/>
      <w:bookmarkStart w:id="10117" w:name="_Toc31208848"/>
      <w:bookmarkStart w:id="10118" w:name="_Toc31210887"/>
      <w:bookmarkStart w:id="10119" w:name="_Toc31212904"/>
      <w:bookmarkStart w:id="10120" w:name="_Toc31214978"/>
      <w:bookmarkStart w:id="10121" w:name="_Toc36799236"/>
      <w:bookmarkStart w:id="10122" w:name="_Toc37149771"/>
      <w:bookmarkStart w:id="10123" w:name="_Toc31200949"/>
      <w:bookmarkStart w:id="10124" w:name="_Toc31202732"/>
      <w:bookmarkStart w:id="10125" w:name="_Toc31204770"/>
      <w:bookmarkStart w:id="10126" w:name="_Toc31206810"/>
      <w:bookmarkStart w:id="10127" w:name="_Toc31208849"/>
      <w:bookmarkStart w:id="10128" w:name="_Toc31210888"/>
      <w:bookmarkStart w:id="10129" w:name="_Toc31212905"/>
      <w:bookmarkStart w:id="10130" w:name="_Toc31214979"/>
      <w:bookmarkStart w:id="10131" w:name="_Toc36799237"/>
      <w:bookmarkStart w:id="10132" w:name="_Toc37149772"/>
      <w:bookmarkStart w:id="10133" w:name="_Toc31200950"/>
      <w:bookmarkStart w:id="10134" w:name="_Toc31202733"/>
      <w:bookmarkStart w:id="10135" w:name="_Toc31204771"/>
      <w:bookmarkStart w:id="10136" w:name="_Toc31206811"/>
      <w:bookmarkStart w:id="10137" w:name="_Toc31208850"/>
      <w:bookmarkStart w:id="10138" w:name="_Toc31210889"/>
      <w:bookmarkStart w:id="10139" w:name="_Toc31212906"/>
      <w:bookmarkStart w:id="10140" w:name="_Toc31214980"/>
      <w:bookmarkStart w:id="10141" w:name="_Toc36799238"/>
      <w:bookmarkStart w:id="10142" w:name="_Toc37149773"/>
      <w:bookmarkStart w:id="10143" w:name="_Toc31200952"/>
      <w:bookmarkStart w:id="10144" w:name="_Toc31202735"/>
      <w:bookmarkStart w:id="10145" w:name="_Toc31204773"/>
      <w:bookmarkStart w:id="10146" w:name="_Toc31206813"/>
      <w:bookmarkStart w:id="10147" w:name="_Toc31208852"/>
      <w:bookmarkStart w:id="10148" w:name="_Toc31210891"/>
      <w:bookmarkStart w:id="10149" w:name="_Toc31212908"/>
      <w:bookmarkStart w:id="10150" w:name="_Toc31214982"/>
      <w:bookmarkStart w:id="10151" w:name="_Toc36799240"/>
      <w:bookmarkStart w:id="10152" w:name="_Toc37149775"/>
      <w:bookmarkStart w:id="10153" w:name="_Toc31200953"/>
      <w:bookmarkStart w:id="10154" w:name="_Toc31202736"/>
      <w:bookmarkStart w:id="10155" w:name="_Toc31204774"/>
      <w:bookmarkStart w:id="10156" w:name="_Toc31206814"/>
      <w:bookmarkStart w:id="10157" w:name="_Toc31208853"/>
      <w:bookmarkStart w:id="10158" w:name="_Toc31210892"/>
      <w:bookmarkStart w:id="10159" w:name="_Toc31212909"/>
      <w:bookmarkStart w:id="10160" w:name="_Toc31214983"/>
      <w:bookmarkStart w:id="10161" w:name="_Toc36799241"/>
      <w:bookmarkStart w:id="10162" w:name="_Toc37149776"/>
      <w:bookmarkStart w:id="10163" w:name="_Toc31200954"/>
      <w:bookmarkStart w:id="10164" w:name="_Toc31202737"/>
      <w:bookmarkStart w:id="10165" w:name="_Toc31204775"/>
      <w:bookmarkStart w:id="10166" w:name="_Toc31206815"/>
      <w:bookmarkStart w:id="10167" w:name="_Toc31208854"/>
      <w:bookmarkStart w:id="10168" w:name="_Toc31210893"/>
      <w:bookmarkStart w:id="10169" w:name="_Toc31212910"/>
      <w:bookmarkStart w:id="10170" w:name="_Toc31214984"/>
      <w:bookmarkStart w:id="10171" w:name="_Toc36799242"/>
      <w:bookmarkStart w:id="10172" w:name="_Toc37149777"/>
      <w:bookmarkStart w:id="10173" w:name="_Toc31200955"/>
      <w:bookmarkStart w:id="10174" w:name="_Toc31202738"/>
      <w:bookmarkStart w:id="10175" w:name="_Toc31204776"/>
      <w:bookmarkStart w:id="10176" w:name="_Toc31206816"/>
      <w:bookmarkStart w:id="10177" w:name="_Toc31208855"/>
      <w:bookmarkStart w:id="10178" w:name="_Toc31210894"/>
      <w:bookmarkStart w:id="10179" w:name="_Toc31212911"/>
      <w:bookmarkStart w:id="10180" w:name="_Toc31214985"/>
      <w:bookmarkStart w:id="10181" w:name="_Toc36799243"/>
      <w:bookmarkStart w:id="10182" w:name="_Toc37149778"/>
      <w:bookmarkStart w:id="10183" w:name="_Toc31200956"/>
      <w:bookmarkStart w:id="10184" w:name="_Toc31202739"/>
      <w:bookmarkStart w:id="10185" w:name="_Toc31204777"/>
      <w:bookmarkStart w:id="10186" w:name="_Toc31206817"/>
      <w:bookmarkStart w:id="10187" w:name="_Toc31208856"/>
      <w:bookmarkStart w:id="10188" w:name="_Toc31210895"/>
      <w:bookmarkStart w:id="10189" w:name="_Toc31212912"/>
      <w:bookmarkStart w:id="10190" w:name="_Toc31214986"/>
      <w:bookmarkStart w:id="10191" w:name="_Toc36799244"/>
      <w:bookmarkStart w:id="10192" w:name="_Toc37149779"/>
      <w:bookmarkStart w:id="10193" w:name="_Toc31200957"/>
      <w:bookmarkStart w:id="10194" w:name="_Toc31202740"/>
      <w:bookmarkStart w:id="10195" w:name="_Toc31204778"/>
      <w:bookmarkStart w:id="10196" w:name="_Toc31206818"/>
      <w:bookmarkStart w:id="10197" w:name="_Toc31208857"/>
      <w:bookmarkStart w:id="10198" w:name="_Toc31210896"/>
      <w:bookmarkStart w:id="10199" w:name="_Toc31212913"/>
      <w:bookmarkStart w:id="10200" w:name="_Toc31214987"/>
      <w:bookmarkStart w:id="10201" w:name="_Toc36799245"/>
      <w:bookmarkStart w:id="10202" w:name="_Toc37149780"/>
      <w:bookmarkStart w:id="10203" w:name="_Toc31200958"/>
      <w:bookmarkStart w:id="10204" w:name="_Toc31202741"/>
      <w:bookmarkStart w:id="10205" w:name="_Toc31204779"/>
      <w:bookmarkStart w:id="10206" w:name="_Toc31206819"/>
      <w:bookmarkStart w:id="10207" w:name="_Toc31208858"/>
      <w:bookmarkStart w:id="10208" w:name="_Toc31210897"/>
      <w:bookmarkStart w:id="10209" w:name="_Toc31212914"/>
      <w:bookmarkStart w:id="10210" w:name="_Toc31214988"/>
      <w:bookmarkStart w:id="10211" w:name="_Toc36799246"/>
      <w:bookmarkStart w:id="10212" w:name="_Toc37149781"/>
      <w:bookmarkStart w:id="10213" w:name="_Toc31200959"/>
      <w:bookmarkStart w:id="10214" w:name="_Toc31202742"/>
      <w:bookmarkStart w:id="10215" w:name="_Toc31204780"/>
      <w:bookmarkStart w:id="10216" w:name="_Toc31206820"/>
      <w:bookmarkStart w:id="10217" w:name="_Toc31208859"/>
      <w:bookmarkStart w:id="10218" w:name="_Toc31210898"/>
      <w:bookmarkStart w:id="10219" w:name="_Toc31212915"/>
      <w:bookmarkStart w:id="10220" w:name="_Toc31214989"/>
      <w:bookmarkStart w:id="10221" w:name="_Toc36799247"/>
      <w:bookmarkStart w:id="10222" w:name="_Toc37149782"/>
      <w:bookmarkStart w:id="10223" w:name="_Toc31200960"/>
      <w:bookmarkStart w:id="10224" w:name="_Toc31202743"/>
      <w:bookmarkStart w:id="10225" w:name="_Toc31204781"/>
      <w:bookmarkStart w:id="10226" w:name="_Toc31206821"/>
      <w:bookmarkStart w:id="10227" w:name="_Toc31208860"/>
      <w:bookmarkStart w:id="10228" w:name="_Toc31210899"/>
      <w:bookmarkStart w:id="10229" w:name="_Toc31212916"/>
      <w:bookmarkStart w:id="10230" w:name="_Toc31214990"/>
      <w:bookmarkStart w:id="10231" w:name="_Toc36799248"/>
      <w:bookmarkStart w:id="10232" w:name="_Toc37149783"/>
      <w:bookmarkStart w:id="10233" w:name="_Toc31200961"/>
      <w:bookmarkStart w:id="10234" w:name="_Toc31202744"/>
      <w:bookmarkStart w:id="10235" w:name="_Toc31204782"/>
      <w:bookmarkStart w:id="10236" w:name="_Toc31206822"/>
      <w:bookmarkStart w:id="10237" w:name="_Toc31208861"/>
      <w:bookmarkStart w:id="10238" w:name="_Toc31210900"/>
      <w:bookmarkStart w:id="10239" w:name="_Toc31212917"/>
      <w:bookmarkStart w:id="10240" w:name="_Toc31214991"/>
      <w:bookmarkStart w:id="10241" w:name="_Toc36799249"/>
      <w:bookmarkStart w:id="10242" w:name="_Toc37149784"/>
      <w:bookmarkStart w:id="10243" w:name="_Toc31200962"/>
      <w:bookmarkStart w:id="10244" w:name="_Toc31202745"/>
      <w:bookmarkStart w:id="10245" w:name="_Toc31204783"/>
      <w:bookmarkStart w:id="10246" w:name="_Toc31206823"/>
      <w:bookmarkStart w:id="10247" w:name="_Toc31208862"/>
      <w:bookmarkStart w:id="10248" w:name="_Toc31210901"/>
      <w:bookmarkStart w:id="10249" w:name="_Toc31212918"/>
      <w:bookmarkStart w:id="10250" w:name="_Toc31214992"/>
      <w:bookmarkStart w:id="10251" w:name="_Toc36799250"/>
      <w:bookmarkStart w:id="10252" w:name="_Toc37149785"/>
      <w:bookmarkStart w:id="10253" w:name="_Toc31200963"/>
      <w:bookmarkStart w:id="10254" w:name="_Toc31202746"/>
      <w:bookmarkStart w:id="10255" w:name="_Toc31204784"/>
      <w:bookmarkStart w:id="10256" w:name="_Toc31206824"/>
      <w:bookmarkStart w:id="10257" w:name="_Toc31208863"/>
      <w:bookmarkStart w:id="10258" w:name="_Toc31210902"/>
      <w:bookmarkStart w:id="10259" w:name="_Toc31212919"/>
      <w:bookmarkStart w:id="10260" w:name="_Toc31214993"/>
      <w:bookmarkStart w:id="10261" w:name="_Toc36799251"/>
      <w:bookmarkStart w:id="10262" w:name="_Toc37149786"/>
      <w:bookmarkStart w:id="10263" w:name="_Toc31200964"/>
      <w:bookmarkStart w:id="10264" w:name="_Toc31202747"/>
      <w:bookmarkStart w:id="10265" w:name="_Toc31204785"/>
      <w:bookmarkStart w:id="10266" w:name="_Toc31206825"/>
      <w:bookmarkStart w:id="10267" w:name="_Toc31208864"/>
      <w:bookmarkStart w:id="10268" w:name="_Toc31210903"/>
      <w:bookmarkStart w:id="10269" w:name="_Toc31212920"/>
      <w:bookmarkStart w:id="10270" w:name="_Toc31214994"/>
      <w:bookmarkStart w:id="10271" w:name="_Toc36799252"/>
      <w:bookmarkStart w:id="10272" w:name="_Toc37149787"/>
      <w:bookmarkStart w:id="10273" w:name="_Toc31200965"/>
      <w:bookmarkStart w:id="10274" w:name="_Toc31202748"/>
      <w:bookmarkStart w:id="10275" w:name="_Toc31204786"/>
      <w:bookmarkStart w:id="10276" w:name="_Toc31206826"/>
      <w:bookmarkStart w:id="10277" w:name="_Toc31208865"/>
      <w:bookmarkStart w:id="10278" w:name="_Toc31210904"/>
      <w:bookmarkStart w:id="10279" w:name="_Toc31212921"/>
      <w:bookmarkStart w:id="10280" w:name="_Toc31214995"/>
      <w:bookmarkStart w:id="10281" w:name="_Toc36799253"/>
      <w:bookmarkStart w:id="10282" w:name="_Toc37149788"/>
      <w:bookmarkStart w:id="10283" w:name="_Toc31200966"/>
      <w:bookmarkStart w:id="10284" w:name="_Toc31202749"/>
      <w:bookmarkStart w:id="10285" w:name="_Toc31204787"/>
      <w:bookmarkStart w:id="10286" w:name="_Toc31206827"/>
      <w:bookmarkStart w:id="10287" w:name="_Toc31208866"/>
      <w:bookmarkStart w:id="10288" w:name="_Toc31210905"/>
      <w:bookmarkStart w:id="10289" w:name="_Toc31212922"/>
      <w:bookmarkStart w:id="10290" w:name="_Toc31214996"/>
      <w:bookmarkStart w:id="10291" w:name="_Toc36799254"/>
      <w:bookmarkStart w:id="10292" w:name="_Toc37149789"/>
      <w:bookmarkStart w:id="10293" w:name="_Toc31200967"/>
      <w:bookmarkStart w:id="10294" w:name="_Toc31202750"/>
      <w:bookmarkStart w:id="10295" w:name="_Toc31204788"/>
      <w:bookmarkStart w:id="10296" w:name="_Toc31206828"/>
      <w:bookmarkStart w:id="10297" w:name="_Toc31208867"/>
      <w:bookmarkStart w:id="10298" w:name="_Toc31210906"/>
      <w:bookmarkStart w:id="10299" w:name="_Toc31212923"/>
      <w:bookmarkStart w:id="10300" w:name="_Toc31214997"/>
      <w:bookmarkStart w:id="10301" w:name="_Toc36799255"/>
      <w:bookmarkStart w:id="10302" w:name="_Toc37149790"/>
      <w:bookmarkStart w:id="10303" w:name="_Toc31200969"/>
      <w:bookmarkStart w:id="10304" w:name="_Toc31202752"/>
      <w:bookmarkStart w:id="10305" w:name="_Toc31204790"/>
      <w:bookmarkStart w:id="10306" w:name="_Toc31206830"/>
      <w:bookmarkStart w:id="10307" w:name="_Toc31208869"/>
      <w:bookmarkStart w:id="10308" w:name="_Toc31210908"/>
      <w:bookmarkStart w:id="10309" w:name="_Toc31212925"/>
      <w:bookmarkStart w:id="10310" w:name="_Toc31214999"/>
      <w:bookmarkStart w:id="10311" w:name="_Toc36799257"/>
      <w:bookmarkStart w:id="10312" w:name="_Toc37149792"/>
      <w:bookmarkStart w:id="10313" w:name="_Toc31200970"/>
      <w:bookmarkStart w:id="10314" w:name="_Toc31202753"/>
      <w:bookmarkStart w:id="10315" w:name="_Toc31204791"/>
      <w:bookmarkStart w:id="10316" w:name="_Toc31206831"/>
      <w:bookmarkStart w:id="10317" w:name="_Toc31208870"/>
      <w:bookmarkStart w:id="10318" w:name="_Toc31210909"/>
      <w:bookmarkStart w:id="10319" w:name="_Toc31212926"/>
      <w:bookmarkStart w:id="10320" w:name="_Toc31215000"/>
      <w:bookmarkStart w:id="10321" w:name="_Toc36799258"/>
      <w:bookmarkStart w:id="10322" w:name="_Toc37149793"/>
      <w:bookmarkStart w:id="10323" w:name="_Toc31200972"/>
      <w:bookmarkStart w:id="10324" w:name="_Toc31202755"/>
      <w:bookmarkStart w:id="10325" w:name="_Toc31204793"/>
      <w:bookmarkStart w:id="10326" w:name="_Toc31206833"/>
      <w:bookmarkStart w:id="10327" w:name="_Toc31208872"/>
      <w:bookmarkStart w:id="10328" w:name="_Toc31210911"/>
      <w:bookmarkStart w:id="10329" w:name="_Toc31212928"/>
      <w:bookmarkStart w:id="10330" w:name="_Toc31215002"/>
      <w:bookmarkStart w:id="10331" w:name="_Toc36799260"/>
      <w:bookmarkStart w:id="10332" w:name="_Toc37149795"/>
      <w:bookmarkStart w:id="10333" w:name="_Toc31200973"/>
      <w:bookmarkStart w:id="10334" w:name="_Toc31202756"/>
      <w:bookmarkStart w:id="10335" w:name="_Toc31204794"/>
      <w:bookmarkStart w:id="10336" w:name="_Toc31206834"/>
      <w:bookmarkStart w:id="10337" w:name="_Toc31208873"/>
      <w:bookmarkStart w:id="10338" w:name="_Toc31210912"/>
      <w:bookmarkStart w:id="10339" w:name="_Toc31212929"/>
      <w:bookmarkStart w:id="10340" w:name="_Toc31215003"/>
      <w:bookmarkStart w:id="10341" w:name="_Toc36799261"/>
      <w:bookmarkStart w:id="10342" w:name="_Toc37149796"/>
      <w:bookmarkStart w:id="10343" w:name="_Toc31200975"/>
      <w:bookmarkStart w:id="10344" w:name="_Toc31202758"/>
      <w:bookmarkStart w:id="10345" w:name="_Toc31204796"/>
      <w:bookmarkStart w:id="10346" w:name="_Toc31206836"/>
      <w:bookmarkStart w:id="10347" w:name="_Toc31208875"/>
      <w:bookmarkStart w:id="10348" w:name="_Toc31210914"/>
      <w:bookmarkStart w:id="10349" w:name="_Toc31212931"/>
      <w:bookmarkStart w:id="10350" w:name="_Toc31215005"/>
      <w:bookmarkStart w:id="10351" w:name="_Toc36799263"/>
      <w:bookmarkStart w:id="10352" w:name="_Toc37149798"/>
      <w:bookmarkStart w:id="10353" w:name="_Toc31200976"/>
      <w:bookmarkStart w:id="10354" w:name="_Toc31202759"/>
      <w:bookmarkStart w:id="10355" w:name="_Toc31204797"/>
      <w:bookmarkStart w:id="10356" w:name="_Toc31206837"/>
      <w:bookmarkStart w:id="10357" w:name="_Toc31208876"/>
      <w:bookmarkStart w:id="10358" w:name="_Toc31210915"/>
      <w:bookmarkStart w:id="10359" w:name="_Toc31212932"/>
      <w:bookmarkStart w:id="10360" w:name="_Toc31215006"/>
      <w:bookmarkStart w:id="10361" w:name="_Toc36799264"/>
      <w:bookmarkStart w:id="10362" w:name="_Toc37149799"/>
      <w:bookmarkStart w:id="10363" w:name="_Toc31200978"/>
      <w:bookmarkStart w:id="10364" w:name="_Toc31202761"/>
      <w:bookmarkStart w:id="10365" w:name="_Toc31204799"/>
      <w:bookmarkStart w:id="10366" w:name="_Toc31206839"/>
      <w:bookmarkStart w:id="10367" w:name="_Toc31208878"/>
      <w:bookmarkStart w:id="10368" w:name="_Toc31210917"/>
      <w:bookmarkStart w:id="10369" w:name="_Toc31212934"/>
      <w:bookmarkStart w:id="10370" w:name="_Toc31215008"/>
      <w:bookmarkStart w:id="10371" w:name="_Toc36799266"/>
      <w:bookmarkStart w:id="10372" w:name="_Toc37149801"/>
      <w:bookmarkStart w:id="10373" w:name="_Toc31200979"/>
      <w:bookmarkStart w:id="10374" w:name="_Toc31202762"/>
      <w:bookmarkStart w:id="10375" w:name="_Toc31204800"/>
      <w:bookmarkStart w:id="10376" w:name="_Toc31206840"/>
      <w:bookmarkStart w:id="10377" w:name="_Toc31208879"/>
      <w:bookmarkStart w:id="10378" w:name="_Toc31210918"/>
      <w:bookmarkStart w:id="10379" w:name="_Toc31212935"/>
      <w:bookmarkStart w:id="10380" w:name="_Toc31215009"/>
      <w:bookmarkStart w:id="10381" w:name="_Toc36799267"/>
      <w:bookmarkStart w:id="10382" w:name="_Toc37149802"/>
      <w:bookmarkStart w:id="10383" w:name="_Toc31200980"/>
      <w:bookmarkStart w:id="10384" w:name="_Toc31202763"/>
      <w:bookmarkStart w:id="10385" w:name="_Toc31204801"/>
      <w:bookmarkStart w:id="10386" w:name="_Toc31206841"/>
      <w:bookmarkStart w:id="10387" w:name="_Toc31208880"/>
      <w:bookmarkStart w:id="10388" w:name="_Toc31210919"/>
      <w:bookmarkStart w:id="10389" w:name="_Toc31212936"/>
      <w:bookmarkStart w:id="10390" w:name="_Toc31215010"/>
      <w:bookmarkStart w:id="10391" w:name="_Toc36799268"/>
      <w:bookmarkStart w:id="10392" w:name="_Toc37149803"/>
      <w:bookmarkStart w:id="10393" w:name="_Toc31200981"/>
      <w:bookmarkStart w:id="10394" w:name="_Toc31202764"/>
      <w:bookmarkStart w:id="10395" w:name="_Toc31204802"/>
      <w:bookmarkStart w:id="10396" w:name="_Toc31206842"/>
      <w:bookmarkStart w:id="10397" w:name="_Toc31208881"/>
      <w:bookmarkStart w:id="10398" w:name="_Toc31210920"/>
      <w:bookmarkStart w:id="10399" w:name="_Toc31212937"/>
      <w:bookmarkStart w:id="10400" w:name="_Toc31215011"/>
      <w:bookmarkStart w:id="10401" w:name="_Toc36799269"/>
      <w:bookmarkStart w:id="10402" w:name="_Toc37149804"/>
      <w:bookmarkStart w:id="10403" w:name="_Toc31200982"/>
      <w:bookmarkStart w:id="10404" w:name="_Toc31202765"/>
      <w:bookmarkStart w:id="10405" w:name="_Toc31204803"/>
      <w:bookmarkStart w:id="10406" w:name="_Toc31206843"/>
      <w:bookmarkStart w:id="10407" w:name="_Toc31208882"/>
      <w:bookmarkStart w:id="10408" w:name="_Toc31210921"/>
      <w:bookmarkStart w:id="10409" w:name="_Toc31212938"/>
      <w:bookmarkStart w:id="10410" w:name="_Toc31215012"/>
      <w:bookmarkStart w:id="10411" w:name="_Toc36799270"/>
      <w:bookmarkStart w:id="10412" w:name="_Toc37149805"/>
      <w:bookmarkStart w:id="10413" w:name="_Toc31200983"/>
      <w:bookmarkStart w:id="10414" w:name="_Toc31202766"/>
      <w:bookmarkStart w:id="10415" w:name="_Toc31204804"/>
      <w:bookmarkStart w:id="10416" w:name="_Toc31206844"/>
      <w:bookmarkStart w:id="10417" w:name="_Toc31208883"/>
      <w:bookmarkStart w:id="10418" w:name="_Toc31210922"/>
      <w:bookmarkStart w:id="10419" w:name="_Toc31212939"/>
      <w:bookmarkStart w:id="10420" w:name="_Toc31215013"/>
      <w:bookmarkStart w:id="10421" w:name="_Toc36799271"/>
      <w:bookmarkStart w:id="10422" w:name="_Toc37149806"/>
      <w:bookmarkStart w:id="10423" w:name="_Toc31200984"/>
      <w:bookmarkStart w:id="10424" w:name="_Toc31202767"/>
      <w:bookmarkStart w:id="10425" w:name="_Toc31204805"/>
      <w:bookmarkStart w:id="10426" w:name="_Toc31206845"/>
      <w:bookmarkStart w:id="10427" w:name="_Toc31208884"/>
      <w:bookmarkStart w:id="10428" w:name="_Toc31210923"/>
      <w:bookmarkStart w:id="10429" w:name="_Toc31212940"/>
      <w:bookmarkStart w:id="10430" w:name="_Toc31215014"/>
      <w:bookmarkStart w:id="10431" w:name="_Toc36799272"/>
      <w:bookmarkStart w:id="10432" w:name="_Toc37149807"/>
      <w:bookmarkStart w:id="10433" w:name="_Toc31200985"/>
      <w:bookmarkStart w:id="10434" w:name="_Toc31202768"/>
      <w:bookmarkStart w:id="10435" w:name="_Toc31204806"/>
      <w:bookmarkStart w:id="10436" w:name="_Toc31206846"/>
      <w:bookmarkStart w:id="10437" w:name="_Toc31208885"/>
      <w:bookmarkStart w:id="10438" w:name="_Toc31210924"/>
      <w:bookmarkStart w:id="10439" w:name="_Toc31212941"/>
      <w:bookmarkStart w:id="10440" w:name="_Toc31215015"/>
      <w:bookmarkStart w:id="10441" w:name="_Toc36799273"/>
      <w:bookmarkStart w:id="10442" w:name="_Toc37149808"/>
      <w:bookmarkStart w:id="10443" w:name="_Toc31200986"/>
      <w:bookmarkStart w:id="10444" w:name="_Toc31202769"/>
      <w:bookmarkStart w:id="10445" w:name="_Toc31204807"/>
      <w:bookmarkStart w:id="10446" w:name="_Toc31206847"/>
      <w:bookmarkStart w:id="10447" w:name="_Toc31208886"/>
      <w:bookmarkStart w:id="10448" w:name="_Toc31210925"/>
      <w:bookmarkStart w:id="10449" w:name="_Toc31212942"/>
      <w:bookmarkStart w:id="10450" w:name="_Toc31215016"/>
      <w:bookmarkStart w:id="10451" w:name="_Toc36799274"/>
      <w:bookmarkStart w:id="10452" w:name="_Toc37149809"/>
      <w:bookmarkStart w:id="10453" w:name="_Toc31200987"/>
      <w:bookmarkStart w:id="10454" w:name="_Toc31202770"/>
      <w:bookmarkStart w:id="10455" w:name="_Toc31204808"/>
      <w:bookmarkStart w:id="10456" w:name="_Toc31206848"/>
      <w:bookmarkStart w:id="10457" w:name="_Toc31208887"/>
      <w:bookmarkStart w:id="10458" w:name="_Toc31210926"/>
      <w:bookmarkStart w:id="10459" w:name="_Toc31212943"/>
      <w:bookmarkStart w:id="10460" w:name="_Toc31215017"/>
      <w:bookmarkStart w:id="10461" w:name="_Toc36799275"/>
      <w:bookmarkStart w:id="10462" w:name="_Toc37149810"/>
      <w:bookmarkStart w:id="10463" w:name="_Toc31200988"/>
      <w:bookmarkStart w:id="10464" w:name="_Toc31202771"/>
      <w:bookmarkStart w:id="10465" w:name="_Toc31204809"/>
      <w:bookmarkStart w:id="10466" w:name="_Toc31206849"/>
      <w:bookmarkStart w:id="10467" w:name="_Toc31208888"/>
      <w:bookmarkStart w:id="10468" w:name="_Toc31210927"/>
      <w:bookmarkStart w:id="10469" w:name="_Toc31212944"/>
      <w:bookmarkStart w:id="10470" w:name="_Toc31215018"/>
      <w:bookmarkStart w:id="10471" w:name="_Toc36799276"/>
      <w:bookmarkStart w:id="10472" w:name="_Toc37149811"/>
      <w:bookmarkStart w:id="10473" w:name="_Toc31200989"/>
      <w:bookmarkStart w:id="10474" w:name="_Toc31202772"/>
      <w:bookmarkStart w:id="10475" w:name="_Toc31204810"/>
      <w:bookmarkStart w:id="10476" w:name="_Toc31206850"/>
      <w:bookmarkStart w:id="10477" w:name="_Toc31208889"/>
      <w:bookmarkStart w:id="10478" w:name="_Toc31210928"/>
      <w:bookmarkStart w:id="10479" w:name="_Toc31212945"/>
      <w:bookmarkStart w:id="10480" w:name="_Toc31215019"/>
      <w:bookmarkStart w:id="10481" w:name="_Toc36799277"/>
      <w:bookmarkStart w:id="10482" w:name="_Toc37149812"/>
      <w:bookmarkStart w:id="10483" w:name="_Toc31200990"/>
      <w:bookmarkStart w:id="10484" w:name="_Toc31202773"/>
      <w:bookmarkStart w:id="10485" w:name="_Toc31204811"/>
      <w:bookmarkStart w:id="10486" w:name="_Toc31206851"/>
      <w:bookmarkStart w:id="10487" w:name="_Toc31208890"/>
      <w:bookmarkStart w:id="10488" w:name="_Toc31210929"/>
      <w:bookmarkStart w:id="10489" w:name="_Toc31212946"/>
      <w:bookmarkStart w:id="10490" w:name="_Toc31215020"/>
      <w:bookmarkStart w:id="10491" w:name="_Toc36799278"/>
      <w:bookmarkStart w:id="10492" w:name="_Toc37149813"/>
      <w:bookmarkStart w:id="10493" w:name="_Toc31200991"/>
      <w:bookmarkStart w:id="10494" w:name="_Toc31202774"/>
      <w:bookmarkStart w:id="10495" w:name="_Toc31204812"/>
      <w:bookmarkStart w:id="10496" w:name="_Toc31206852"/>
      <w:bookmarkStart w:id="10497" w:name="_Toc31208891"/>
      <w:bookmarkStart w:id="10498" w:name="_Toc31210930"/>
      <w:bookmarkStart w:id="10499" w:name="_Toc31212947"/>
      <w:bookmarkStart w:id="10500" w:name="_Toc31215021"/>
      <w:bookmarkStart w:id="10501" w:name="_Toc36799279"/>
      <w:bookmarkStart w:id="10502" w:name="_Toc37149814"/>
      <w:bookmarkStart w:id="10503" w:name="_Toc31200992"/>
      <w:bookmarkStart w:id="10504" w:name="_Toc31202775"/>
      <w:bookmarkStart w:id="10505" w:name="_Toc31204813"/>
      <w:bookmarkStart w:id="10506" w:name="_Toc31206853"/>
      <w:bookmarkStart w:id="10507" w:name="_Toc31208892"/>
      <w:bookmarkStart w:id="10508" w:name="_Toc31210931"/>
      <w:bookmarkStart w:id="10509" w:name="_Toc31212948"/>
      <w:bookmarkStart w:id="10510" w:name="_Toc31215022"/>
      <w:bookmarkStart w:id="10511" w:name="_Toc36799280"/>
      <w:bookmarkStart w:id="10512" w:name="_Toc37149815"/>
      <w:bookmarkStart w:id="10513" w:name="_Toc31200993"/>
      <w:bookmarkStart w:id="10514" w:name="_Toc31202776"/>
      <w:bookmarkStart w:id="10515" w:name="_Toc31204814"/>
      <w:bookmarkStart w:id="10516" w:name="_Toc31206854"/>
      <w:bookmarkStart w:id="10517" w:name="_Toc31208893"/>
      <w:bookmarkStart w:id="10518" w:name="_Toc31210932"/>
      <w:bookmarkStart w:id="10519" w:name="_Toc31212949"/>
      <w:bookmarkStart w:id="10520" w:name="_Toc31215023"/>
      <w:bookmarkStart w:id="10521" w:name="_Toc36799281"/>
      <w:bookmarkStart w:id="10522" w:name="_Toc37149816"/>
      <w:bookmarkStart w:id="10523" w:name="_Toc31200994"/>
      <w:bookmarkStart w:id="10524" w:name="_Toc31202777"/>
      <w:bookmarkStart w:id="10525" w:name="_Toc31204815"/>
      <w:bookmarkStart w:id="10526" w:name="_Toc31206855"/>
      <w:bookmarkStart w:id="10527" w:name="_Toc31208894"/>
      <w:bookmarkStart w:id="10528" w:name="_Toc31210933"/>
      <w:bookmarkStart w:id="10529" w:name="_Toc31212950"/>
      <w:bookmarkStart w:id="10530" w:name="_Toc31215024"/>
      <w:bookmarkStart w:id="10531" w:name="_Toc36799282"/>
      <w:bookmarkStart w:id="10532" w:name="_Toc37149817"/>
      <w:bookmarkStart w:id="10533" w:name="_Toc31200995"/>
      <w:bookmarkStart w:id="10534" w:name="_Toc31202778"/>
      <w:bookmarkStart w:id="10535" w:name="_Toc31204816"/>
      <w:bookmarkStart w:id="10536" w:name="_Toc31206856"/>
      <w:bookmarkStart w:id="10537" w:name="_Toc31208895"/>
      <w:bookmarkStart w:id="10538" w:name="_Toc31210934"/>
      <w:bookmarkStart w:id="10539" w:name="_Toc31212951"/>
      <w:bookmarkStart w:id="10540" w:name="_Toc31215025"/>
      <w:bookmarkStart w:id="10541" w:name="_Toc36799283"/>
      <w:bookmarkStart w:id="10542" w:name="_Toc37149818"/>
      <w:bookmarkStart w:id="10543" w:name="_Toc31200996"/>
      <w:bookmarkStart w:id="10544" w:name="_Toc31202779"/>
      <w:bookmarkStart w:id="10545" w:name="_Toc31204817"/>
      <w:bookmarkStart w:id="10546" w:name="_Toc31206857"/>
      <w:bookmarkStart w:id="10547" w:name="_Toc31208896"/>
      <w:bookmarkStart w:id="10548" w:name="_Toc31210935"/>
      <w:bookmarkStart w:id="10549" w:name="_Toc31212952"/>
      <w:bookmarkStart w:id="10550" w:name="_Toc31215026"/>
      <w:bookmarkStart w:id="10551" w:name="_Toc36799284"/>
      <w:bookmarkStart w:id="10552" w:name="_Toc37149819"/>
      <w:bookmarkStart w:id="10553" w:name="_Toc31200997"/>
      <w:bookmarkStart w:id="10554" w:name="_Toc31202780"/>
      <w:bookmarkStart w:id="10555" w:name="_Toc31204818"/>
      <w:bookmarkStart w:id="10556" w:name="_Toc31206858"/>
      <w:bookmarkStart w:id="10557" w:name="_Toc31208897"/>
      <w:bookmarkStart w:id="10558" w:name="_Toc31210936"/>
      <w:bookmarkStart w:id="10559" w:name="_Toc31212953"/>
      <w:bookmarkStart w:id="10560" w:name="_Toc31215027"/>
      <w:bookmarkStart w:id="10561" w:name="_Toc36799285"/>
      <w:bookmarkStart w:id="10562" w:name="_Toc37149820"/>
      <w:bookmarkStart w:id="10563" w:name="_Toc31200998"/>
      <w:bookmarkStart w:id="10564" w:name="_Toc31202781"/>
      <w:bookmarkStart w:id="10565" w:name="_Toc31204819"/>
      <w:bookmarkStart w:id="10566" w:name="_Toc31206859"/>
      <w:bookmarkStart w:id="10567" w:name="_Toc31208898"/>
      <w:bookmarkStart w:id="10568" w:name="_Toc31210937"/>
      <w:bookmarkStart w:id="10569" w:name="_Toc31212954"/>
      <w:bookmarkStart w:id="10570" w:name="_Toc31215028"/>
      <w:bookmarkStart w:id="10571" w:name="_Toc36799286"/>
      <w:bookmarkStart w:id="10572" w:name="_Toc37149821"/>
      <w:bookmarkStart w:id="10573" w:name="_Toc31200999"/>
      <w:bookmarkStart w:id="10574" w:name="_Toc31202782"/>
      <w:bookmarkStart w:id="10575" w:name="_Toc31204820"/>
      <w:bookmarkStart w:id="10576" w:name="_Toc31206860"/>
      <w:bookmarkStart w:id="10577" w:name="_Toc31208899"/>
      <w:bookmarkStart w:id="10578" w:name="_Toc31210938"/>
      <w:bookmarkStart w:id="10579" w:name="_Toc31212955"/>
      <w:bookmarkStart w:id="10580" w:name="_Toc31215029"/>
      <w:bookmarkStart w:id="10581" w:name="_Toc36799287"/>
      <w:bookmarkStart w:id="10582" w:name="_Toc37149822"/>
      <w:bookmarkStart w:id="10583" w:name="_Toc31201000"/>
      <w:bookmarkStart w:id="10584" w:name="_Toc31202783"/>
      <w:bookmarkStart w:id="10585" w:name="_Toc31204821"/>
      <w:bookmarkStart w:id="10586" w:name="_Toc31206861"/>
      <w:bookmarkStart w:id="10587" w:name="_Toc31208900"/>
      <w:bookmarkStart w:id="10588" w:name="_Toc31210939"/>
      <w:bookmarkStart w:id="10589" w:name="_Toc31212956"/>
      <w:bookmarkStart w:id="10590" w:name="_Toc31215030"/>
      <w:bookmarkStart w:id="10591" w:name="_Toc36799288"/>
      <w:bookmarkStart w:id="10592" w:name="_Toc37149823"/>
      <w:bookmarkStart w:id="10593" w:name="_Toc31201001"/>
      <w:bookmarkStart w:id="10594" w:name="_Toc31202784"/>
      <w:bookmarkStart w:id="10595" w:name="_Toc31204822"/>
      <w:bookmarkStart w:id="10596" w:name="_Toc31206862"/>
      <w:bookmarkStart w:id="10597" w:name="_Toc31208901"/>
      <w:bookmarkStart w:id="10598" w:name="_Toc31210940"/>
      <w:bookmarkStart w:id="10599" w:name="_Toc31212957"/>
      <w:bookmarkStart w:id="10600" w:name="_Toc31215031"/>
      <w:bookmarkStart w:id="10601" w:name="_Toc36799289"/>
      <w:bookmarkStart w:id="10602" w:name="_Toc37149824"/>
      <w:bookmarkStart w:id="10603" w:name="_Toc31201002"/>
      <w:bookmarkStart w:id="10604" w:name="_Toc31202785"/>
      <w:bookmarkStart w:id="10605" w:name="_Toc31204823"/>
      <w:bookmarkStart w:id="10606" w:name="_Toc31206863"/>
      <w:bookmarkStart w:id="10607" w:name="_Toc31208902"/>
      <w:bookmarkStart w:id="10608" w:name="_Toc31210941"/>
      <w:bookmarkStart w:id="10609" w:name="_Toc31212958"/>
      <w:bookmarkStart w:id="10610" w:name="_Toc31215032"/>
      <w:bookmarkStart w:id="10611" w:name="_Toc36799290"/>
      <w:bookmarkStart w:id="10612" w:name="_Toc37149825"/>
      <w:bookmarkStart w:id="10613" w:name="_Toc31201003"/>
      <w:bookmarkStart w:id="10614" w:name="_Toc31202786"/>
      <w:bookmarkStart w:id="10615" w:name="_Toc31204824"/>
      <w:bookmarkStart w:id="10616" w:name="_Toc31206864"/>
      <w:bookmarkStart w:id="10617" w:name="_Toc31208903"/>
      <w:bookmarkStart w:id="10618" w:name="_Toc31210942"/>
      <w:bookmarkStart w:id="10619" w:name="_Toc31212959"/>
      <w:bookmarkStart w:id="10620" w:name="_Toc31215033"/>
      <w:bookmarkStart w:id="10621" w:name="_Toc36799291"/>
      <w:bookmarkStart w:id="10622" w:name="_Toc37149826"/>
      <w:bookmarkStart w:id="10623" w:name="_Toc31201004"/>
      <w:bookmarkStart w:id="10624" w:name="_Toc31202787"/>
      <w:bookmarkStart w:id="10625" w:name="_Toc31204825"/>
      <w:bookmarkStart w:id="10626" w:name="_Toc31206865"/>
      <w:bookmarkStart w:id="10627" w:name="_Toc31208904"/>
      <w:bookmarkStart w:id="10628" w:name="_Toc31210943"/>
      <w:bookmarkStart w:id="10629" w:name="_Toc31212960"/>
      <w:bookmarkStart w:id="10630" w:name="_Toc31215034"/>
      <w:bookmarkStart w:id="10631" w:name="_Toc36799292"/>
      <w:bookmarkStart w:id="10632" w:name="_Toc37149827"/>
      <w:bookmarkStart w:id="10633" w:name="_Toc31201005"/>
      <w:bookmarkStart w:id="10634" w:name="_Toc31202788"/>
      <w:bookmarkStart w:id="10635" w:name="_Toc31204826"/>
      <w:bookmarkStart w:id="10636" w:name="_Toc31206866"/>
      <w:bookmarkStart w:id="10637" w:name="_Toc31208905"/>
      <w:bookmarkStart w:id="10638" w:name="_Toc31210944"/>
      <w:bookmarkStart w:id="10639" w:name="_Toc31212961"/>
      <w:bookmarkStart w:id="10640" w:name="_Toc31215035"/>
      <w:bookmarkStart w:id="10641" w:name="_Toc36799293"/>
      <w:bookmarkStart w:id="10642" w:name="_Toc37149828"/>
      <w:bookmarkStart w:id="10643" w:name="_Toc31201006"/>
      <w:bookmarkStart w:id="10644" w:name="_Toc31202789"/>
      <w:bookmarkStart w:id="10645" w:name="_Toc31204827"/>
      <w:bookmarkStart w:id="10646" w:name="_Toc31206867"/>
      <w:bookmarkStart w:id="10647" w:name="_Toc31208906"/>
      <w:bookmarkStart w:id="10648" w:name="_Toc31210945"/>
      <w:bookmarkStart w:id="10649" w:name="_Toc31212962"/>
      <w:bookmarkStart w:id="10650" w:name="_Toc31215036"/>
      <w:bookmarkStart w:id="10651" w:name="_Toc36799294"/>
      <w:bookmarkStart w:id="10652" w:name="_Toc37149829"/>
      <w:bookmarkStart w:id="10653" w:name="_Toc31201007"/>
      <w:bookmarkStart w:id="10654" w:name="_Toc31202790"/>
      <w:bookmarkStart w:id="10655" w:name="_Toc31204828"/>
      <w:bookmarkStart w:id="10656" w:name="_Toc31206868"/>
      <w:bookmarkStart w:id="10657" w:name="_Toc31208907"/>
      <w:bookmarkStart w:id="10658" w:name="_Toc31210946"/>
      <w:bookmarkStart w:id="10659" w:name="_Toc31212963"/>
      <w:bookmarkStart w:id="10660" w:name="_Toc31215037"/>
      <w:bookmarkStart w:id="10661" w:name="_Toc36799295"/>
      <w:bookmarkStart w:id="10662" w:name="_Toc37149830"/>
      <w:bookmarkStart w:id="10663" w:name="_Toc31201008"/>
      <w:bookmarkStart w:id="10664" w:name="_Toc31202791"/>
      <w:bookmarkStart w:id="10665" w:name="_Toc31204829"/>
      <w:bookmarkStart w:id="10666" w:name="_Toc31206869"/>
      <w:bookmarkStart w:id="10667" w:name="_Toc31208908"/>
      <w:bookmarkStart w:id="10668" w:name="_Toc31210947"/>
      <w:bookmarkStart w:id="10669" w:name="_Toc31212964"/>
      <w:bookmarkStart w:id="10670" w:name="_Toc31215038"/>
      <w:bookmarkStart w:id="10671" w:name="_Toc36799296"/>
      <w:bookmarkStart w:id="10672" w:name="_Toc37149831"/>
      <w:bookmarkStart w:id="10673" w:name="_Toc31201009"/>
      <w:bookmarkStart w:id="10674" w:name="_Toc31202792"/>
      <w:bookmarkStart w:id="10675" w:name="_Toc31204830"/>
      <w:bookmarkStart w:id="10676" w:name="_Toc31206870"/>
      <w:bookmarkStart w:id="10677" w:name="_Toc31208909"/>
      <w:bookmarkStart w:id="10678" w:name="_Toc31210948"/>
      <w:bookmarkStart w:id="10679" w:name="_Toc31212965"/>
      <w:bookmarkStart w:id="10680" w:name="_Toc31215039"/>
      <w:bookmarkStart w:id="10681" w:name="_Toc36799297"/>
      <w:bookmarkStart w:id="10682" w:name="_Toc37149832"/>
      <w:bookmarkStart w:id="10683" w:name="_Toc31201010"/>
      <w:bookmarkStart w:id="10684" w:name="_Toc31202793"/>
      <w:bookmarkStart w:id="10685" w:name="_Toc31204831"/>
      <w:bookmarkStart w:id="10686" w:name="_Toc31206871"/>
      <w:bookmarkStart w:id="10687" w:name="_Toc31208910"/>
      <w:bookmarkStart w:id="10688" w:name="_Toc31210949"/>
      <w:bookmarkStart w:id="10689" w:name="_Toc31212966"/>
      <w:bookmarkStart w:id="10690" w:name="_Toc31215040"/>
      <w:bookmarkStart w:id="10691" w:name="_Toc36799298"/>
      <w:bookmarkStart w:id="10692" w:name="_Toc37149833"/>
      <w:bookmarkStart w:id="10693" w:name="_Toc31201011"/>
      <w:bookmarkStart w:id="10694" w:name="_Toc31202794"/>
      <w:bookmarkStart w:id="10695" w:name="_Toc31204832"/>
      <w:bookmarkStart w:id="10696" w:name="_Toc31206872"/>
      <w:bookmarkStart w:id="10697" w:name="_Toc31208911"/>
      <w:bookmarkStart w:id="10698" w:name="_Toc31210950"/>
      <w:bookmarkStart w:id="10699" w:name="_Toc31212967"/>
      <w:bookmarkStart w:id="10700" w:name="_Toc31215041"/>
      <w:bookmarkStart w:id="10701" w:name="_Toc36799299"/>
      <w:bookmarkStart w:id="10702" w:name="_Toc37149834"/>
      <w:bookmarkStart w:id="10703" w:name="_Toc31201012"/>
      <w:bookmarkStart w:id="10704" w:name="_Toc31202795"/>
      <w:bookmarkStart w:id="10705" w:name="_Toc31204833"/>
      <w:bookmarkStart w:id="10706" w:name="_Toc31206873"/>
      <w:bookmarkStart w:id="10707" w:name="_Toc31208912"/>
      <w:bookmarkStart w:id="10708" w:name="_Toc31210951"/>
      <w:bookmarkStart w:id="10709" w:name="_Toc31212968"/>
      <w:bookmarkStart w:id="10710" w:name="_Toc31215042"/>
      <w:bookmarkStart w:id="10711" w:name="_Toc36799300"/>
      <w:bookmarkStart w:id="10712" w:name="_Toc37149835"/>
      <w:bookmarkStart w:id="10713" w:name="_Toc31201013"/>
      <w:bookmarkStart w:id="10714" w:name="_Toc31202796"/>
      <w:bookmarkStart w:id="10715" w:name="_Toc31204834"/>
      <w:bookmarkStart w:id="10716" w:name="_Toc31206874"/>
      <w:bookmarkStart w:id="10717" w:name="_Toc31208913"/>
      <w:bookmarkStart w:id="10718" w:name="_Toc31210952"/>
      <w:bookmarkStart w:id="10719" w:name="_Toc31212969"/>
      <w:bookmarkStart w:id="10720" w:name="_Toc31215043"/>
      <w:bookmarkStart w:id="10721" w:name="_Toc36799301"/>
      <w:bookmarkStart w:id="10722" w:name="_Toc37149836"/>
      <w:bookmarkStart w:id="10723" w:name="_Toc31201014"/>
      <w:bookmarkStart w:id="10724" w:name="_Toc31202797"/>
      <w:bookmarkStart w:id="10725" w:name="_Toc31204835"/>
      <w:bookmarkStart w:id="10726" w:name="_Toc31206875"/>
      <w:bookmarkStart w:id="10727" w:name="_Toc31208914"/>
      <w:bookmarkStart w:id="10728" w:name="_Toc31210953"/>
      <w:bookmarkStart w:id="10729" w:name="_Toc31212970"/>
      <w:bookmarkStart w:id="10730" w:name="_Toc31215044"/>
      <w:bookmarkStart w:id="10731" w:name="_Toc36799302"/>
      <w:bookmarkStart w:id="10732" w:name="_Toc37149837"/>
      <w:bookmarkStart w:id="10733" w:name="_Toc31201015"/>
      <w:bookmarkStart w:id="10734" w:name="_Toc31202798"/>
      <w:bookmarkStart w:id="10735" w:name="_Toc31204836"/>
      <w:bookmarkStart w:id="10736" w:name="_Toc31206876"/>
      <w:bookmarkStart w:id="10737" w:name="_Toc31208915"/>
      <w:bookmarkStart w:id="10738" w:name="_Toc31210954"/>
      <w:bookmarkStart w:id="10739" w:name="_Toc31212971"/>
      <w:bookmarkStart w:id="10740" w:name="_Toc31215045"/>
      <w:bookmarkStart w:id="10741" w:name="_Toc36799303"/>
      <w:bookmarkStart w:id="10742" w:name="_Toc37149838"/>
      <w:bookmarkStart w:id="10743" w:name="_Toc31201016"/>
      <w:bookmarkStart w:id="10744" w:name="_Toc31202799"/>
      <w:bookmarkStart w:id="10745" w:name="_Toc31204837"/>
      <w:bookmarkStart w:id="10746" w:name="_Toc31206877"/>
      <w:bookmarkStart w:id="10747" w:name="_Toc31208916"/>
      <w:bookmarkStart w:id="10748" w:name="_Toc31210955"/>
      <w:bookmarkStart w:id="10749" w:name="_Toc31212972"/>
      <w:bookmarkStart w:id="10750" w:name="_Toc31215046"/>
      <w:bookmarkStart w:id="10751" w:name="_Toc36799304"/>
      <w:bookmarkStart w:id="10752" w:name="_Toc37149839"/>
      <w:bookmarkStart w:id="10753" w:name="_Toc31201017"/>
      <w:bookmarkStart w:id="10754" w:name="_Toc31202800"/>
      <w:bookmarkStart w:id="10755" w:name="_Toc31204838"/>
      <w:bookmarkStart w:id="10756" w:name="_Toc31206878"/>
      <w:bookmarkStart w:id="10757" w:name="_Toc31208917"/>
      <w:bookmarkStart w:id="10758" w:name="_Toc31210956"/>
      <w:bookmarkStart w:id="10759" w:name="_Toc31212973"/>
      <w:bookmarkStart w:id="10760" w:name="_Toc31215047"/>
      <w:bookmarkStart w:id="10761" w:name="_Toc36799305"/>
      <w:bookmarkStart w:id="10762" w:name="_Toc37149840"/>
      <w:bookmarkStart w:id="10763" w:name="_Toc31201018"/>
      <w:bookmarkStart w:id="10764" w:name="_Toc31202801"/>
      <w:bookmarkStart w:id="10765" w:name="_Toc31204839"/>
      <w:bookmarkStart w:id="10766" w:name="_Toc31206879"/>
      <w:bookmarkStart w:id="10767" w:name="_Toc31208918"/>
      <w:bookmarkStart w:id="10768" w:name="_Toc31210957"/>
      <w:bookmarkStart w:id="10769" w:name="_Toc31212974"/>
      <w:bookmarkStart w:id="10770" w:name="_Toc31215048"/>
      <w:bookmarkStart w:id="10771" w:name="_Toc36799306"/>
      <w:bookmarkStart w:id="10772" w:name="_Toc37149841"/>
      <w:bookmarkStart w:id="10773" w:name="_Toc31201020"/>
      <w:bookmarkStart w:id="10774" w:name="_Toc31202803"/>
      <w:bookmarkStart w:id="10775" w:name="_Toc31204841"/>
      <w:bookmarkStart w:id="10776" w:name="_Toc31206881"/>
      <w:bookmarkStart w:id="10777" w:name="_Toc31208920"/>
      <w:bookmarkStart w:id="10778" w:name="_Toc31210959"/>
      <w:bookmarkStart w:id="10779" w:name="_Toc31212976"/>
      <w:bookmarkStart w:id="10780" w:name="_Toc31215050"/>
      <w:bookmarkStart w:id="10781" w:name="_Toc36799308"/>
      <w:bookmarkStart w:id="10782" w:name="_Toc37149843"/>
      <w:bookmarkStart w:id="10783" w:name="_Toc31201021"/>
      <w:bookmarkStart w:id="10784" w:name="_Toc31202804"/>
      <w:bookmarkStart w:id="10785" w:name="_Toc31204842"/>
      <w:bookmarkStart w:id="10786" w:name="_Toc31206882"/>
      <w:bookmarkStart w:id="10787" w:name="_Toc31208921"/>
      <w:bookmarkStart w:id="10788" w:name="_Toc31210960"/>
      <w:bookmarkStart w:id="10789" w:name="_Toc31212977"/>
      <w:bookmarkStart w:id="10790" w:name="_Toc31215051"/>
      <w:bookmarkStart w:id="10791" w:name="_Toc36799309"/>
      <w:bookmarkStart w:id="10792" w:name="_Toc37149844"/>
      <w:bookmarkStart w:id="10793" w:name="_Toc31201023"/>
      <w:bookmarkStart w:id="10794" w:name="_Toc31202806"/>
      <w:bookmarkStart w:id="10795" w:name="_Toc31204844"/>
      <w:bookmarkStart w:id="10796" w:name="_Toc31206884"/>
      <w:bookmarkStart w:id="10797" w:name="_Toc31208923"/>
      <w:bookmarkStart w:id="10798" w:name="_Toc31210962"/>
      <w:bookmarkStart w:id="10799" w:name="_Toc31212979"/>
      <w:bookmarkStart w:id="10800" w:name="_Toc31215053"/>
      <w:bookmarkStart w:id="10801" w:name="_Toc36799311"/>
      <w:bookmarkStart w:id="10802" w:name="_Toc37149846"/>
      <w:bookmarkStart w:id="10803" w:name="_Toc31201024"/>
      <w:bookmarkStart w:id="10804" w:name="_Toc31202807"/>
      <w:bookmarkStart w:id="10805" w:name="_Toc31204845"/>
      <w:bookmarkStart w:id="10806" w:name="_Toc31206885"/>
      <w:bookmarkStart w:id="10807" w:name="_Toc31208924"/>
      <w:bookmarkStart w:id="10808" w:name="_Toc31210963"/>
      <w:bookmarkStart w:id="10809" w:name="_Toc31212980"/>
      <w:bookmarkStart w:id="10810" w:name="_Toc31215054"/>
      <w:bookmarkStart w:id="10811" w:name="_Toc36799312"/>
      <w:bookmarkStart w:id="10812" w:name="_Toc37149847"/>
      <w:bookmarkStart w:id="10813" w:name="_Toc31201026"/>
      <w:bookmarkStart w:id="10814" w:name="_Toc31202809"/>
      <w:bookmarkStart w:id="10815" w:name="_Toc31204847"/>
      <w:bookmarkStart w:id="10816" w:name="_Toc31206887"/>
      <w:bookmarkStart w:id="10817" w:name="_Toc31208926"/>
      <w:bookmarkStart w:id="10818" w:name="_Toc31210965"/>
      <w:bookmarkStart w:id="10819" w:name="_Toc31212982"/>
      <w:bookmarkStart w:id="10820" w:name="_Toc31215056"/>
      <w:bookmarkStart w:id="10821" w:name="_Toc36799314"/>
      <w:bookmarkStart w:id="10822" w:name="_Toc37149849"/>
      <w:bookmarkStart w:id="10823" w:name="_Toc31201027"/>
      <w:bookmarkStart w:id="10824" w:name="_Toc31202810"/>
      <w:bookmarkStart w:id="10825" w:name="_Toc31204848"/>
      <w:bookmarkStart w:id="10826" w:name="_Toc31206888"/>
      <w:bookmarkStart w:id="10827" w:name="_Toc31208927"/>
      <w:bookmarkStart w:id="10828" w:name="_Toc31210966"/>
      <w:bookmarkStart w:id="10829" w:name="_Toc31212983"/>
      <w:bookmarkStart w:id="10830" w:name="_Toc31215057"/>
      <w:bookmarkStart w:id="10831" w:name="_Toc36799315"/>
      <w:bookmarkStart w:id="10832" w:name="_Toc37149850"/>
      <w:bookmarkStart w:id="10833" w:name="_Toc31201029"/>
      <w:bookmarkStart w:id="10834" w:name="_Toc31202812"/>
      <w:bookmarkStart w:id="10835" w:name="_Toc31204850"/>
      <w:bookmarkStart w:id="10836" w:name="_Toc31206890"/>
      <w:bookmarkStart w:id="10837" w:name="_Toc31208929"/>
      <w:bookmarkStart w:id="10838" w:name="_Toc31210968"/>
      <w:bookmarkStart w:id="10839" w:name="_Toc31212985"/>
      <w:bookmarkStart w:id="10840" w:name="_Toc31215059"/>
      <w:bookmarkStart w:id="10841" w:name="_Toc36799317"/>
      <w:bookmarkStart w:id="10842" w:name="_Toc37149852"/>
      <w:bookmarkStart w:id="10843" w:name="_Toc31201030"/>
      <w:bookmarkStart w:id="10844" w:name="_Toc31202813"/>
      <w:bookmarkStart w:id="10845" w:name="_Toc31204851"/>
      <w:bookmarkStart w:id="10846" w:name="_Toc31206891"/>
      <w:bookmarkStart w:id="10847" w:name="_Toc31208930"/>
      <w:bookmarkStart w:id="10848" w:name="_Toc31210969"/>
      <w:bookmarkStart w:id="10849" w:name="_Toc31212986"/>
      <w:bookmarkStart w:id="10850" w:name="_Toc31215060"/>
      <w:bookmarkStart w:id="10851" w:name="_Toc36799318"/>
      <w:bookmarkStart w:id="10852" w:name="_Toc37149853"/>
      <w:bookmarkStart w:id="10853" w:name="_Toc31201031"/>
      <w:bookmarkStart w:id="10854" w:name="_Toc31202814"/>
      <w:bookmarkStart w:id="10855" w:name="_Toc31204852"/>
      <w:bookmarkStart w:id="10856" w:name="_Toc31206892"/>
      <w:bookmarkStart w:id="10857" w:name="_Toc31208931"/>
      <w:bookmarkStart w:id="10858" w:name="_Toc31210970"/>
      <w:bookmarkStart w:id="10859" w:name="_Toc31212987"/>
      <w:bookmarkStart w:id="10860" w:name="_Toc31215061"/>
      <w:bookmarkStart w:id="10861" w:name="_Toc36799319"/>
      <w:bookmarkStart w:id="10862" w:name="_Toc37149854"/>
      <w:bookmarkStart w:id="10863" w:name="_Toc31201032"/>
      <w:bookmarkStart w:id="10864" w:name="_Toc31202815"/>
      <w:bookmarkStart w:id="10865" w:name="_Toc31204853"/>
      <w:bookmarkStart w:id="10866" w:name="_Toc31206893"/>
      <w:bookmarkStart w:id="10867" w:name="_Toc31208932"/>
      <w:bookmarkStart w:id="10868" w:name="_Toc31210971"/>
      <w:bookmarkStart w:id="10869" w:name="_Toc31212988"/>
      <w:bookmarkStart w:id="10870" w:name="_Toc31215062"/>
      <w:bookmarkStart w:id="10871" w:name="_Toc36799320"/>
      <w:bookmarkStart w:id="10872" w:name="_Toc37149855"/>
      <w:bookmarkStart w:id="10873" w:name="_Toc31201033"/>
      <w:bookmarkStart w:id="10874" w:name="_Toc31202816"/>
      <w:bookmarkStart w:id="10875" w:name="_Toc31204854"/>
      <w:bookmarkStart w:id="10876" w:name="_Toc31206894"/>
      <w:bookmarkStart w:id="10877" w:name="_Toc31208933"/>
      <w:bookmarkStart w:id="10878" w:name="_Toc31210972"/>
      <w:bookmarkStart w:id="10879" w:name="_Toc31212989"/>
      <w:bookmarkStart w:id="10880" w:name="_Toc31215063"/>
      <w:bookmarkStart w:id="10881" w:name="_Toc36799321"/>
      <w:bookmarkStart w:id="10882" w:name="_Toc37149856"/>
      <w:bookmarkStart w:id="10883" w:name="_Toc31201034"/>
      <w:bookmarkStart w:id="10884" w:name="_Toc31202817"/>
      <w:bookmarkStart w:id="10885" w:name="_Toc31204855"/>
      <w:bookmarkStart w:id="10886" w:name="_Toc31206895"/>
      <w:bookmarkStart w:id="10887" w:name="_Toc31208934"/>
      <w:bookmarkStart w:id="10888" w:name="_Toc31210973"/>
      <w:bookmarkStart w:id="10889" w:name="_Toc31212990"/>
      <w:bookmarkStart w:id="10890" w:name="_Toc31215064"/>
      <w:bookmarkStart w:id="10891" w:name="_Toc36799322"/>
      <w:bookmarkStart w:id="10892" w:name="_Toc37149857"/>
      <w:bookmarkStart w:id="10893" w:name="_Toc31201035"/>
      <w:bookmarkStart w:id="10894" w:name="_Toc31202818"/>
      <w:bookmarkStart w:id="10895" w:name="_Toc31204856"/>
      <w:bookmarkStart w:id="10896" w:name="_Toc31206896"/>
      <w:bookmarkStart w:id="10897" w:name="_Toc31208935"/>
      <w:bookmarkStart w:id="10898" w:name="_Toc31210974"/>
      <w:bookmarkStart w:id="10899" w:name="_Toc31212991"/>
      <w:bookmarkStart w:id="10900" w:name="_Toc31215065"/>
      <w:bookmarkStart w:id="10901" w:name="_Toc36799323"/>
      <w:bookmarkStart w:id="10902" w:name="_Toc37149858"/>
      <w:bookmarkStart w:id="10903" w:name="_Toc31201036"/>
      <w:bookmarkStart w:id="10904" w:name="_Toc31202819"/>
      <w:bookmarkStart w:id="10905" w:name="_Toc31204857"/>
      <w:bookmarkStart w:id="10906" w:name="_Toc31206897"/>
      <w:bookmarkStart w:id="10907" w:name="_Toc31208936"/>
      <w:bookmarkStart w:id="10908" w:name="_Toc31210975"/>
      <w:bookmarkStart w:id="10909" w:name="_Toc31212992"/>
      <w:bookmarkStart w:id="10910" w:name="_Toc31215066"/>
      <w:bookmarkStart w:id="10911" w:name="_Toc36799324"/>
      <w:bookmarkStart w:id="10912" w:name="_Toc37149859"/>
      <w:bookmarkStart w:id="10913" w:name="_Toc31201037"/>
      <w:bookmarkStart w:id="10914" w:name="_Toc31202820"/>
      <w:bookmarkStart w:id="10915" w:name="_Toc31204858"/>
      <w:bookmarkStart w:id="10916" w:name="_Toc31206898"/>
      <w:bookmarkStart w:id="10917" w:name="_Toc31208937"/>
      <w:bookmarkStart w:id="10918" w:name="_Toc31210976"/>
      <w:bookmarkStart w:id="10919" w:name="_Toc31212993"/>
      <w:bookmarkStart w:id="10920" w:name="_Toc31215067"/>
      <w:bookmarkStart w:id="10921" w:name="_Toc36799325"/>
      <w:bookmarkStart w:id="10922" w:name="_Toc37149860"/>
      <w:bookmarkStart w:id="10923" w:name="_Toc31201038"/>
      <w:bookmarkStart w:id="10924" w:name="_Toc31202821"/>
      <w:bookmarkStart w:id="10925" w:name="_Toc31204859"/>
      <w:bookmarkStart w:id="10926" w:name="_Toc31206899"/>
      <w:bookmarkStart w:id="10927" w:name="_Toc31208938"/>
      <w:bookmarkStart w:id="10928" w:name="_Toc31210977"/>
      <w:bookmarkStart w:id="10929" w:name="_Toc31212994"/>
      <w:bookmarkStart w:id="10930" w:name="_Toc31215068"/>
      <w:bookmarkStart w:id="10931" w:name="_Toc36799326"/>
      <w:bookmarkStart w:id="10932" w:name="_Toc37149861"/>
      <w:bookmarkStart w:id="10933" w:name="_Toc31201039"/>
      <w:bookmarkStart w:id="10934" w:name="_Toc31202822"/>
      <w:bookmarkStart w:id="10935" w:name="_Toc31204860"/>
      <w:bookmarkStart w:id="10936" w:name="_Toc31206900"/>
      <w:bookmarkStart w:id="10937" w:name="_Toc31208939"/>
      <w:bookmarkStart w:id="10938" w:name="_Toc31210978"/>
      <w:bookmarkStart w:id="10939" w:name="_Toc31212995"/>
      <w:bookmarkStart w:id="10940" w:name="_Toc31215069"/>
      <w:bookmarkStart w:id="10941" w:name="_Toc36799327"/>
      <w:bookmarkStart w:id="10942" w:name="_Toc37149862"/>
      <w:bookmarkStart w:id="10943" w:name="_Toc31201040"/>
      <w:bookmarkStart w:id="10944" w:name="_Toc31202823"/>
      <w:bookmarkStart w:id="10945" w:name="_Toc31204861"/>
      <w:bookmarkStart w:id="10946" w:name="_Toc31206901"/>
      <w:bookmarkStart w:id="10947" w:name="_Toc31208940"/>
      <w:bookmarkStart w:id="10948" w:name="_Toc31210979"/>
      <w:bookmarkStart w:id="10949" w:name="_Toc31212996"/>
      <w:bookmarkStart w:id="10950" w:name="_Toc31215070"/>
      <w:bookmarkStart w:id="10951" w:name="_Toc36799328"/>
      <w:bookmarkStart w:id="10952" w:name="_Toc37149863"/>
      <w:bookmarkStart w:id="10953" w:name="_Toc31201041"/>
      <w:bookmarkStart w:id="10954" w:name="_Toc31202824"/>
      <w:bookmarkStart w:id="10955" w:name="_Toc31204862"/>
      <w:bookmarkStart w:id="10956" w:name="_Toc31206902"/>
      <w:bookmarkStart w:id="10957" w:name="_Toc31208941"/>
      <w:bookmarkStart w:id="10958" w:name="_Toc31210980"/>
      <w:bookmarkStart w:id="10959" w:name="_Toc31212997"/>
      <w:bookmarkStart w:id="10960" w:name="_Toc31215071"/>
      <w:bookmarkStart w:id="10961" w:name="_Toc36799329"/>
      <w:bookmarkStart w:id="10962" w:name="_Toc37149864"/>
      <w:bookmarkStart w:id="10963" w:name="_Toc31201042"/>
      <w:bookmarkStart w:id="10964" w:name="_Toc31202825"/>
      <w:bookmarkStart w:id="10965" w:name="_Toc31204863"/>
      <w:bookmarkStart w:id="10966" w:name="_Toc31206903"/>
      <w:bookmarkStart w:id="10967" w:name="_Toc31208942"/>
      <w:bookmarkStart w:id="10968" w:name="_Toc31210981"/>
      <w:bookmarkStart w:id="10969" w:name="_Toc31212998"/>
      <w:bookmarkStart w:id="10970" w:name="_Toc31215072"/>
      <w:bookmarkStart w:id="10971" w:name="_Toc36799330"/>
      <w:bookmarkStart w:id="10972" w:name="_Toc37149865"/>
      <w:bookmarkStart w:id="10973" w:name="_Toc31201043"/>
      <w:bookmarkStart w:id="10974" w:name="_Toc31202826"/>
      <w:bookmarkStart w:id="10975" w:name="_Toc31204864"/>
      <w:bookmarkStart w:id="10976" w:name="_Toc31206904"/>
      <w:bookmarkStart w:id="10977" w:name="_Toc31208943"/>
      <w:bookmarkStart w:id="10978" w:name="_Toc31210982"/>
      <w:bookmarkStart w:id="10979" w:name="_Toc31212999"/>
      <w:bookmarkStart w:id="10980" w:name="_Toc31215073"/>
      <w:bookmarkStart w:id="10981" w:name="_Toc36799331"/>
      <w:bookmarkStart w:id="10982" w:name="_Toc37149866"/>
      <w:bookmarkStart w:id="10983" w:name="_Toc31201044"/>
      <w:bookmarkStart w:id="10984" w:name="_Toc31202827"/>
      <w:bookmarkStart w:id="10985" w:name="_Toc31204865"/>
      <w:bookmarkStart w:id="10986" w:name="_Toc31206905"/>
      <w:bookmarkStart w:id="10987" w:name="_Toc31208944"/>
      <w:bookmarkStart w:id="10988" w:name="_Toc31210983"/>
      <w:bookmarkStart w:id="10989" w:name="_Toc31213000"/>
      <w:bookmarkStart w:id="10990" w:name="_Toc31215074"/>
      <w:bookmarkStart w:id="10991" w:name="_Toc36799332"/>
      <w:bookmarkStart w:id="10992" w:name="_Toc37149867"/>
      <w:bookmarkStart w:id="10993" w:name="_Toc31201045"/>
      <w:bookmarkStart w:id="10994" w:name="_Toc31202828"/>
      <w:bookmarkStart w:id="10995" w:name="_Toc31204866"/>
      <w:bookmarkStart w:id="10996" w:name="_Toc31206906"/>
      <w:bookmarkStart w:id="10997" w:name="_Toc31208945"/>
      <w:bookmarkStart w:id="10998" w:name="_Toc31210984"/>
      <w:bookmarkStart w:id="10999" w:name="_Toc31213001"/>
      <w:bookmarkStart w:id="11000" w:name="_Toc31215075"/>
      <w:bookmarkStart w:id="11001" w:name="_Toc36799333"/>
      <w:bookmarkStart w:id="11002" w:name="_Toc37149868"/>
      <w:bookmarkStart w:id="11003" w:name="_Toc31201046"/>
      <w:bookmarkStart w:id="11004" w:name="_Toc31202829"/>
      <w:bookmarkStart w:id="11005" w:name="_Toc31204867"/>
      <w:bookmarkStart w:id="11006" w:name="_Toc31206907"/>
      <w:bookmarkStart w:id="11007" w:name="_Toc31208946"/>
      <w:bookmarkStart w:id="11008" w:name="_Toc31210985"/>
      <w:bookmarkStart w:id="11009" w:name="_Toc31213002"/>
      <w:bookmarkStart w:id="11010" w:name="_Toc31215076"/>
      <w:bookmarkStart w:id="11011" w:name="_Toc36799334"/>
      <w:bookmarkStart w:id="11012" w:name="_Toc37149869"/>
      <w:bookmarkStart w:id="11013" w:name="_Toc31201047"/>
      <w:bookmarkStart w:id="11014" w:name="_Toc31202830"/>
      <w:bookmarkStart w:id="11015" w:name="_Toc31204868"/>
      <w:bookmarkStart w:id="11016" w:name="_Toc31206908"/>
      <w:bookmarkStart w:id="11017" w:name="_Toc31208947"/>
      <w:bookmarkStart w:id="11018" w:name="_Toc31210986"/>
      <w:bookmarkStart w:id="11019" w:name="_Toc31213003"/>
      <w:bookmarkStart w:id="11020" w:name="_Toc31215077"/>
      <w:bookmarkStart w:id="11021" w:name="_Toc36799335"/>
      <w:bookmarkStart w:id="11022" w:name="_Toc37149870"/>
      <w:bookmarkStart w:id="11023" w:name="_Toc31201048"/>
      <w:bookmarkStart w:id="11024" w:name="_Toc31202831"/>
      <w:bookmarkStart w:id="11025" w:name="_Toc31204869"/>
      <w:bookmarkStart w:id="11026" w:name="_Toc31206909"/>
      <w:bookmarkStart w:id="11027" w:name="_Toc31208948"/>
      <w:bookmarkStart w:id="11028" w:name="_Toc31210987"/>
      <w:bookmarkStart w:id="11029" w:name="_Toc31213004"/>
      <w:bookmarkStart w:id="11030" w:name="_Toc31215078"/>
      <w:bookmarkStart w:id="11031" w:name="_Toc36799336"/>
      <w:bookmarkStart w:id="11032" w:name="_Toc37149871"/>
      <w:bookmarkStart w:id="11033" w:name="_Toc31201049"/>
      <w:bookmarkStart w:id="11034" w:name="_Toc31202832"/>
      <w:bookmarkStart w:id="11035" w:name="_Toc31204870"/>
      <w:bookmarkStart w:id="11036" w:name="_Toc31206910"/>
      <w:bookmarkStart w:id="11037" w:name="_Toc31208949"/>
      <w:bookmarkStart w:id="11038" w:name="_Toc31210988"/>
      <w:bookmarkStart w:id="11039" w:name="_Toc31213005"/>
      <w:bookmarkStart w:id="11040" w:name="_Toc31215079"/>
      <w:bookmarkStart w:id="11041" w:name="_Toc36799337"/>
      <w:bookmarkStart w:id="11042" w:name="_Toc37149872"/>
      <w:bookmarkStart w:id="11043" w:name="_Toc31201050"/>
      <w:bookmarkStart w:id="11044" w:name="_Toc31202833"/>
      <w:bookmarkStart w:id="11045" w:name="_Toc31204871"/>
      <w:bookmarkStart w:id="11046" w:name="_Toc31206911"/>
      <w:bookmarkStart w:id="11047" w:name="_Toc31208950"/>
      <w:bookmarkStart w:id="11048" w:name="_Toc31210989"/>
      <w:bookmarkStart w:id="11049" w:name="_Toc31213006"/>
      <w:bookmarkStart w:id="11050" w:name="_Toc31215080"/>
      <w:bookmarkStart w:id="11051" w:name="_Toc36799338"/>
      <w:bookmarkStart w:id="11052" w:name="_Toc37149873"/>
      <w:bookmarkStart w:id="11053" w:name="_Toc31201051"/>
      <w:bookmarkStart w:id="11054" w:name="_Toc31202834"/>
      <w:bookmarkStart w:id="11055" w:name="_Toc31204872"/>
      <w:bookmarkStart w:id="11056" w:name="_Toc31206912"/>
      <w:bookmarkStart w:id="11057" w:name="_Toc31208951"/>
      <w:bookmarkStart w:id="11058" w:name="_Toc31210990"/>
      <w:bookmarkStart w:id="11059" w:name="_Toc31213007"/>
      <w:bookmarkStart w:id="11060" w:name="_Toc31215081"/>
      <w:bookmarkStart w:id="11061" w:name="_Toc36799339"/>
      <w:bookmarkStart w:id="11062" w:name="_Toc37149874"/>
      <w:bookmarkStart w:id="11063" w:name="_Toc31201052"/>
      <w:bookmarkStart w:id="11064" w:name="_Toc31202835"/>
      <w:bookmarkStart w:id="11065" w:name="_Toc31204873"/>
      <w:bookmarkStart w:id="11066" w:name="_Toc31206913"/>
      <w:bookmarkStart w:id="11067" w:name="_Toc31208952"/>
      <w:bookmarkStart w:id="11068" w:name="_Toc31210991"/>
      <w:bookmarkStart w:id="11069" w:name="_Toc31213008"/>
      <w:bookmarkStart w:id="11070" w:name="_Toc31215082"/>
      <w:bookmarkStart w:id="11071" w:name="_Toc36799340"/>
      <w:bookmarkStart w:id="11072" w:name="_Toc37149875"/>
      <w:bookmarkStart w:id="11073" w:name="_Toc31201053"/>
      <w:bookmarkStart w:id="11074" w:name="_Toc31202836"/>
      <w:bookmarkStart w:id="11075" w:name="_Toc31204874"/>
      <w:bookmarkStart w:id="11076" w:name="_Toc31206914"/>
      <w:bookmarkStart w:id="11077" w:name="_Toc31208953"/>
      <w:bookmarkStart w:id="11078" w:name="_Toc31210992"/>
      <w:bookmarkStart w:id="11079" w:name="_Toc31213009"/>
      <w:bookmarkStart w:id="11080" w:name="_Toc31215083"/>
      <w:bookmarkStart w:id="11081" w:name="_Toc36799341"/>
      <w:bookmarkStart w:id="11082" w:name="_Toc37149876"/>
      <w:bookmarkStart w:id="11083" w:name="_Toc31201054"/>
      <w:bookmarkStart w:id="11084" w:name="_Toc31202837"/>
      <w:bookmarkStart w:id="11085" w:name="_Toc31204875"/>
      <w:bookmarkStart w:id="11086" w:name="_Toc31206915"/>
      <w:bookmarkStart w:id="11087" w:name="_Toc31208954"/>
      <w:bookmarkStart w:id="11088" w:name="_Toc31210993"/>
      <w:bookmarkStart w:id="11089" w:name="_Toc31213010"/>
      <w:bookmarkStart w:id="11090" w:name="_Toc31215084"/>
      <w:bookmarkStart w:id="11091" w:name="_Toc36799342"/>
      <w:bookmarkStart w:id="11092" w:name="_Toc37149877"/>
      <w:bookmarkStart w:id="11093" w:name="_Toc31201055"/>
      <w:bookmarkStart w:id="11094" w:name="_Toc31202838"/>
      <w:bookmarkStart w:id="11095" w:name="_Toc31204876"/>
      <w:bookmarkStart w:id="11096" w:name="_Toc31206916"/>
      <w:bookmarkStart w:id="11097" w:name="_Toc31208955"/>
      <w:bookmarkStart w:id="11098" w:name="_Toc31210994"/>
      <w:bookmarkStart w:id="11099" w:name="_Toc31213011"/>
      <w:bookmarkStart w:id="11100" w:name="_Toc31215085"/>
      <w:bookmarkStart w:id="11101" w:name="_Toc36799343"/>
      <w:bookmarkStart w:id="11102" w:name="_Toc37149878"/>
      <w:bookmarkStart w:id="11103" w:name="_Toc31201056"/>
      <w:bookmarkStart w:id="11104" w:name="_Toc31202839"/>
      <w:bookmarkStart w:id="11105" w:name="_Toc31204877"/>
      <w:bookmarkStart w:id="11106" w:name="_Toc31206917"/>
      <w:bookmarkStart w:id="11107" w:name="_Toc31208956"/>
      <w:bookmarkStart w:id="11108" w:name="_Toc31210995"/>
      <w:bookmarkStart w:id="11109" w:name="_Toc31213012"/>
      <w:bookmarkStart w:id="11110" w:name="_Toc31215086"/>
      <w:bookmarkStart w:id="11111" w:name="_Toc36799344"/>
      <w:bookmarkStart w:id="11112" w:name="_Toc37149879"/>
      <w:bookmarkStart w:id="11113" w:name="_Toc31201057"/>
      <w:bookmarkStart w:id="11114" w:name="_Toc31202840"/>
      <w:bookmarkStart w:id="11115" w:name="_Toc31204878"/>
      <w:bookmarkStart w:id="11116" w:name="_Toc31206918"/>
      <w:bookmarkStart w:id="11117" w:name="_Toc31208957"/>
      <w:bookmarkStart w:id="11118" w:name="_Toc31210996"/>
      <w:bookmarkStart w:id="11119" w:name="_Toc31213013"/>
      <w:bookmarkStart w:id="11120" w:name="_Toc31215087"/>
      <w:bookmarkStart w:id="11121" w:name="_Toc36799345"/>
      <w:bookmarkStart w:id="11122" w:name="_Toc37149880"/>
      <w:bookmarkStart w:id="11123" w:name="_Toc31201058"/>
      <w:bookmarkStart w:id="11124" w:name="_Toc31202841"/>
      <w:bookmarkStart w:id="11125" w:name="_Toc31204879"/>
      <w:bookmarkStart w:id="11126" w:name="_Toc31206919"/>
      <w:bookmarkStart w:id="11127" w:name="_Toc31208958"/>
      <w:bookmarkStart w:id="11128" w:name="_Toc31210997"/>
      <w:bookmarkStart w:id="11129" w:name="_Toc31213014"/>
      <w:bookmarkStart w:id="11130" w:name="_Toc31215088"/>
      <w:bookmarkStart w:id="11131" w:name="_Toc36799346"/>
      <w:bookmarkStart w:id="11132" w:name="_Toc37149881"/>
      <w:bookmarkStart w:id="11133" w:name="_Toc31201059"/>
      <w:bookmarkStart w:id="11134" w:name="_Toc31202842"/>
      <w:bookmarkStart w:id="11135" w:name="_Toc31204880"/>
      <w:bookmarkStart w:id="11136" w:name="_Toc31206920"/>
      <w:bookmarkStart w:id="11137" w:name="_Toc31208959"/>
      <w:bookmarkStart w:id="11138" w:name="_Toc31210998"/>
      <w:bookmarkStart w:id="11139" w:name="_Toc31213015"/>
      <w:bookmarkStart w:id="11140" w:name="_Toc31215089"/>
      <w:bookmarkStart w:id="11141" w:name="_Toc36799347"/>
      <w:bookmarkStart w:id="11142" w:name="_Toc37149882"/>
      <w:bookmarkStart w:id="11143" w:name="_Toc31201060"/>
      <w:bookmarkStart w:id="11144" w:name="_Toc31202843"/>
      <w:bookmarkStart w:id="11145" w:name="_Toc31204881"/>
      <w:bookmarkStart w:id="11146" w:name="_Toc31206921"/>
      <w:bookmarkStart w:id="11147" w:name="_Toc31208960"/>
      <w:bookmarkStart w:id="11148" w:name="_Toc31210999"/>
      <w:bookmarkStart w:id="11149" w:name="_Toc31213016"/>
      <w:bookmarkStart w:id="11150" w:name="_Toc31215090"/>
      <w:bookmarkStart w:id="11151" w:name="_Toc36799348"/>
      <w:bookmarkStart w:id="11152" w:name="_Toc37149883"/>
      <w:bookmarkStart w:id="11153" w:name="_Toc31201061"/>
      <w:bookmarkStart w:id="11154" w:name="_Toc31202844"/>
      <w:bookmarkStart w:id="11155" w:name="_Toc31204882"/>
      <w:bookmarkStart w:id="11156" w:name="_Toc31206922"/>
      <w:bookmarkStart w:id="11157" w:name="_Toc31208961"/>
      <w:bookmarkStart w:id="11158" w:name="_Toc31211000"/>
      <w:bookmarkStart w:id="11159" w:name="_Toc31213017"/>
      <w:bookmarkStart w:id="11160" w:name="_Toc31215091"/>
      <w:bookmarkStart w:id="11161" w:name="_Toc36799349"/>
      <w:bookmarkStart w:id="11162" w:name="_Toc37149884"/>
      <w:bookmarkStart w:id="11163" w:name="_Toc31201062"/>
      <w:bookmarkStart w:id="11164" w:name="_Toc31202845"/>
      <w:bookmarkStart w:id="11165" w:name="_Toc31204883"/>
      <w:bookmarkStart w:id="11166" w:name="_Toc31206923"/>
      <w:bookmarkStart w:id="11167" w:name="_Toc31208962"/>
      <w:bookmarkStart w:id="11168" w:name="_Toc31211001"/>
      <w:bookmarkStart w:id="11169" w:name="_Toc31213018"/>
      <w:bookmarkStart w:id="11170" w:name="_Toc31215092"/>
      <w:bookmarkStart w:id="11171" w:name="_Toc36799350"/>
      <w:bookmarkStart w:id="11172" w:name="_Toc37149885"/>
      <w:bookmarkStart w:id="11173" w:name="_Toc31201063"/>
      <w:bookmarkStart w:id="11174" w:name="_Toc31202846"/>
      <w:bookmarkStart w:id="11175" w:name="_Toc31204884"/>
      <w:bookmarkStart w:id="11176" w:name="_Toc31206924"/>
      <w:bookmarkStart w:id="11177" w:name="_Toc31208963"/>
      <w:bookmarkStart w:id="11178" w:name="_Toc31211002"/>
      <w:bookmarkStart w:id="11179" w:name="_Toc31213019"/>
      <w:bookmarkStart w:id="11180" w:name="_Toc31215093"/>
      <w:bookmarkStart w:id="11181" w:name="_Toc36799351"/>
      <w:bookmarkStart w:id="11182" w:name="_Toc37149886"/>
      <w:bookmarkStart w:id="11183" w:name="_Toc31201064"/>
      <w:bookmarkStart w:id="11184" w:name="_Toc31202847"/>
      <w:bookmarkStart w:id="11185" w:name="_Toc31204885"/>
      <w:bookmarkStart w:id="11186" w:name="_Toc31206925"/>
      <w:bookmarkStart w:id="11187" w:name="_Toc31208964"/>
      <w:bookmarkStart w:id="11188" w:name="_Toc31211003"/>
      <w:bookmarkStart w:id="11189" w:name="_Toc31213020"/>
      <w:bookmarkStart w:id="11190" w:name="_Toc31215094"/>
      <w:bookmarkStart w:id="11191" w:name="_Toc36799352"/>
      <w:bookmarkStart w:id="11192" w:name="_Toc37149887"/>
      <w:bookmarkStart w:id="11193" w:name="_Toc31201065"/>
      <w:bookmarkStart w:id="11194" w:name="_Toc31202848"/>
      <w:bookmarkStart w:id="11195" w:name="_Toc31204886"/>
      <w:bookmarkStart w:id="11196" w:name="_Toc31206926"/>
      <w:bookmarkStart w:id="11197" w:name="_Toc31208965"/>
      <w:bookmarkStart w:id="11198" w:name="_Toc31211004"/>
      <w:bookmarkStart w:id="11199" w:name="_Toc31213021"/>
      <w:bookmarkStart w:id="11200" w:name="_Toc31215095"/>
      <w:bookmarkStart w:id="11201" w:name="_Toc36799353"/>
      <w:bookmarkStart w:id="11202" w:name="_Toc37149888"/>
      <w:bookmarkStart w:id="11203" w:name="_Toc31201066"/>
      <w:bookmarkStart w:id="11204" w:name="_Toc31202849"/>
      <w:bookmarkStart w:id="11205" w:name="_Toc31204887"/>
      <w:bookmarkStart w:id="11206" w:name="_Toc31206927"/>
      <w:bookmarkStart w:id="11207" w:name="_Toc31208966"/>
      <w:bookmarkStart w:id="11208" w:name="_Toc31211005"/>
      <w:bookmarkStart w:id="11209" w:name="_Toc31213022"/>
      <w:bookmarkStart w:id="11210" w:name="_Toc31215096"/>
      <w:bookmarkStart w:id="11211" w:name="_Toc36799354"/>
      <w:bookmarkStart w:id="11212" w:name="_Toc37149889"/>
      <w:bookmarkStart w:id="11213" w:name="_Toc31201067"/>
      <w:bookmarkStart w:id="11214" w:name="_Toc31202850"/>
      <w:bookmarkStart w:id="11215" w:name="_Toc31204888"/>
      <w:bookmarkStart w:id="11216" w:name="_Toc31206928"/>
      <w:bookmarkStart w:id="11217" w:name="_Toc31208967"/>
      <w:bookmarkStart w:id="11218" w:name="_Toc31211006"/>
      <w:bookmarkStart w:id="11219" w:name="_Toc31213023"/>
      <w:bookmarkStart w:id="11220" w:name="_Toc31215097"/>
      <w:bookmarkStart w:id="11221" w:name="_Toc36799355"/>
      <w:bookmarkStart w:id="11222" w:name="_Toc37149890"/>
      <w:bookmarkStart w:id="11223" w:name="_Toc31201068"/>
      <w:bookmarkStart w:id="11224" w:name="_Toc31202851"/>
      <w:bookmarkStart w:id="11225" w:name="_Toc31204889"/>
      <w:bookmarkStart w:id="11226" w:name="_Toc31206929"/>
      <w:bookmarkStart w:id="11227" w:name="_Toc31208968"/>
      <w:bookmarkStart w:id="11228" w:name="_Toc31211007"/>
      <w:bookmarkStart w:id="11229" w:name="_Toc31213024"/>
      <w:bookmarkStart w:id="11230" w:name="_Toc31215098"/>
      <w:bookmarkStart w:id="11231" w:name="_Toc36799356"/>
      <w:bookmarkStart w:id="11232" w:name="_Toc37149891"/>
      <w:bookmarkStart w:id="11233" w:name="_Toc31201069"/>
      <w:bookmarkStart w:id="11234" w:name="_Toc31202852"/>
      <w:bookmarkStart w:id="11235" w:name="_Toc31204890"/>
      <w:bookmarkStart w:id="11236" w:name="_Toc31206930"/>
      <w:bookmarkStart w:id="11237" w:name="_Toc31208969"/>
      <w:bookmarkStart w:id="11238" w:name="_Toc31211008"/>
      <w:bookmarkStart w:id="11239" w:name="_Toc31213025"/>
      <w:bookmarkStart w:id="11240" w:name="_Toc31215099"/>
      <w:bookmarkStart w:id="11241" w:name="_Toc36799357"/>
      <w:bookmarkStart w:id="11242" w:name="_Toc37149892"/>
      <w:bookmarkStart w:id="11243" w:name="_Toc31201070"/>
      <w:bookmarkStart w:id="11244" w:name="_Toc31202853"/>
      <w:bookmarkStart w:id="11245" w:name="_Toc31204891"/>
      <w:bookmarkStart w:id="11246" w:name="_Toc31206931"/>
      <w:bookmarkStart w:id="11247" w:name="_Toc31208970"/>
      <w:bookmarkStart w:id="11248" w:name="_Toc31211009"/>
      <w:bookmarkStart w:id="11249" w:name="_Toc31213026"/>
      <w:bookmarkStart w:id="11250" w:name="_Toc31215100"/>
      <w:bookmarkStart w:id="11251" w:name="_Toc36799358"/>
      <w:bookmarkStart w:id="11252" w:name="_Toc37149893"/>
      <w:bookmarkStart w:id="11253" w:name="_Toc31201071"/>
      <w:bookmarkStart w:id="11254" w:name="_Toc31202854"/>
      <w:bookmarkStart w:id="11255" w:name="_Toc31204892"/>
      <w:bookmarkStart w:id="11256" w:name="_Toc31206932"/>
      <w:bookmarkStart w:id="11257" w:name="_Toc31208971"/>
      <w:bookmarkStart w:id="11258" w:name="_Toc31211010"/>
      <w:bookmarkStart w:id="11259" w:name="_Toc31213027"/>
      <w:bookmarkStart w:id="11260" w:name="_Toc31215101"/>
      <w:bookmarkStart w:id="11261" w:name="_Toc36799359"/>
      <w:bookmarkStart w:id="11262" w:name="_Toc37149894"/>
      <w:bookmarkStart w:id="11263" w:name="_Toc31201072"/>
      <w:bookmarkStart w:id="11264" w:name="_Toc31202855"/>
      <w:bookmarkStart w:id="11265" w:name="_Toc31204893"/>
      <w:bookmarkStart w:id="11266" w:name="_Toc31206933"/>
      <w:bookmarkStart w:id="11267" w:name="_Toc31208972"/>
      <w:bookmarkStart w:id="11268" w:name="_Toc31211011"/>
      <w:bookmarkStart w:id="11269" w:name="_Toc31213028"/>
      <w:bookmarkStart w:id="11270" w:name="_Toc31215102"/>
      <w:bookmarkStart w:id="11271" w:name="_Toc36799360"/>
      <w:bookmarkStart w:id="11272" w:name="_Toc37149895"/>
      <w:bookmarkStart w:id="11273" w:name="_Toc31201073"/>
      <w:bookmarkStart w:id="11274" w:name="_Toc31202856"/>
      <w:bookmarkStart w:id="11275" w:name="_Toc31204894"/>
      <w:bookmarkStart w:id="11276" w:name="_Toc31206934"/>
      <w:bookmarkStart w:id="11277" w:name="_Toc31208973"/>
      <w:bookmarkStart w:id="11278" w:name="_Toc31211012"/>
      <w:bookmarkStart w:id="11279" w:name="_Toc31213029"/>
      <w:bookmarkStart w:id="11280" w:name="_Toc31215103"/>
      <w:bookmarkStart w:id="11281" w:name="_Toc36799361"/>
      <w:bookmarkStart w:id="11282" w:name="_Toc37149896"/>
      <w:bookmarkStart w:id="11283" w:name="_Toc31201074"/>
      <w:bookmarkStart w:id="11284" w:name="_Toc31202857"/>
      <w:bookmarkStart w:id="11285" w:name="_Toc31204895"/>
      <w:bookmarkStart w:id="11286" w:name="_Toc31206935"/>
      <w:bookmarkStart w:id="11287" w:name="_Toc31208974"/>
      <w:bookmarkStart w:id="11288" w:name="_Toc31211013"/>
      <w:bookmarkStart w:id="11289" w:name="_Toc31213030"/>
      <w:bookmarkStart w:id="11290" w:name="_Toc31215104"/>
      <w:bookmarkStart w:id="11291" w:name="_Toc36799362"/>
      <w:bookmarkStart w:id="11292" w:name="_Toc37149897"/>
      <w:bookmarkStart w:id="11293" w:name="_Toc31201075"/>
      <w:bookmarkStart w:id="11294" w:name="_Toc31202858"/>
      <w:bookmarkStart w:id="11295" w:name="_Toc31204896"/>
      <w:bookmarkStart w:id="11296" w:name="_Toc31206936"/>
      <w:bookmarkStart w:id="11297" w:name="_Toc31208975"/>
      <w:bookmarkStart w:id="11298" w:name="_Toc31211014"/>
      <w:bookmarkStart w:id="11299" w:name="_Toc31213031"/>
      <w:bookmarkStart w:id="11300" w:name="_Toc31215105"/>
      <w:bookmarkStart w:id="11301" w:name="_Toc36799363"/>
      <w:bookmarkStart w:id="11302" w:name="_Toc37149898"/>
      <w:bookmarkStart w:id="11303" w:name="_Toc31201076"/>
      <w:bookmarkStart w:id="11304" w:name="_Toc31202859"/>
      <w:bookmarkStart w:id="11305" w:name="_Toc31204897"/>
      <w:bookmarkStart w:id="11306" w:name="_Toc31206937"/>
      <w:bookmarkStart w:id="11307" w:name="_Toc31208976"/>
      <w:bookmarkStart w:id="11308" w:name="_Toc31211015"/>
      <w:bookmarkStart w:id="11309" w:name="_Toc31213032"/>
      <w:bookmarkStart w:id="11310" w:name="_Toc31215106"/>
      <w:bookmarkStart w:id="11311" w:name="_Toc36799364"/>
      <w:bookmarkStart w:id="11312" w:name="_Toc37149899"/>
      <w:bookmarkStart w:id="11313" w:name="_Toc31201077"/>
      <w:bookmarkStart w:id="11314" w:name="_Toc31202860"/>
      <w:bookmarkStart w:id="11315" w:name="_Toc31204898"/>
      <w:bookmarkStart w:id="11316" w:name="_Toc31206938"/>
      <w:bookmarkStart w:id="11317" w:name="_Toc31208977"/>
      <w:bookmarkStart w:id="11318" w:name="_Toc31211016"/>
      <w:bookmarkStart w:id="11319" w:name="_Toc31213033"/>
      <w:bookmarkStart w:id="11320" w:name="_Toc31215107"/>
      <w:bookmarkStart w:id="11321" w:name="_Toc36799365"/>
      <w:bookmarkStart w:id="11322" w:name="_Toc37149900"/>
      <w:bookmarkStart w:id="11323" w:name="_Toc31201078"/>
      <w:bookmarkStart w:id="11324" w:name="_Toc31202861"/>
      <w:bookmarkStart w:id="11325" w:name="_Toc31204899"/>
      <w:bookmarkStart w:id="11326" w:name="_Toc31206939"/>
      <w:bookmarkStart w:id="11327" w:name="_Toc31208978"/>
      <w:bookmarkStart w:id="11328" w:name="_Toc31211017"/>
      <w:bookmarkStart w:id="11329" w:name="_Toc31213034"/>
      <w:bookmarkStart w:id="11330" w:name="_Toc31215108"/>
      <w:bookmarkStart w:id="11331" w:name="_Toc36799366"/>
      <w:bookmarkStart w:id="11332" w:name="_Toc37149901"/>
      <w:bookmarkStart w:id="11333" w:name="_Toc31201079"/>
      <w:bookmarkStart w:id="11334" w:name="_Toc31202862"/>
      <w:bookmarkStart w:id="11335" w:name="_Toc31204900"/>
      <w:bookmarkStart w:id="11336" w:name="_Toc31206940"/>
      <w:bookmarkStart w:id="11337" w:name="_Toc31208979"/>
      <w:bookmarkStart w:id="11338" w:name="_Toc31211018"/>
      <w:bookmarkStart w:id="11339" w:name="_Toc31213035"/>
      <w:bookmarkStart w:id="11340" w:name="_Toc31215109"/>
      <w:bookmarkStart w:id="11341" w:name="_Toc36799367"/>
      <w:bookmarkStart w:id="11342" w:name="_Toc37149902"/>
      <w:bookmarkStart w:id="11343" w:name="_Toc31201080"/>
      <w:bookmarkStart w:id="11344" w:name="_Toc31202863"/>
      <w:bookmarkStart w:id="11345" w:name="_Toc31204901"/>
      <w:bookmarkStart w:id="11346" w:name="_Toc31206941"/>
      <w:bookmarkStart w:id="11347" w:name="_Toc31208980"/>
      <w:bookmarkStart w:id="11348" w:name="_Toc31211019"/>
      <w:bookmarkStart w:id="11349" w:name="_Toc31213036"/>
      <w:bookmarkStart w:id="11350" w:name="_Toc31215110"/>
      <w:bookmarkStart w:id="11351" w:name="_Toc36799368"/>
      <w:bookmarkStart w:id="11352" w:name="_Toc37149903"/>
      <w:bookmarkStart w:id="11353" w:name="_Toc31201081"/>
      <w:bookmarkStart w:id="11354" w:name="_Toc31202864"/>
      <w:bookmarkStart w:id="11355" w:name="_Toc31204902"/>
      <w:bookmarkStart w:id="11356" w:name="_Toc31206942"/>
      <w:bookmarkStart w:id="11357" w:name="_Toc31208981"/>
      <w:bookmarkStart w:id="11358" w:name="_Toc31211020"/>
      <w:bookmarkStart w:id="11359" w:name="_Toc31213037"/>
      <w:bookmarkStart w:id="11360" w:name="_Toc31215111"/>
      <w:bookmarkStart w:id="11361" w:name="_Toc36799369"/>
      <w:bookmarkStart w:id="11362" w:name="_Toc37149904"/>
      <w:bookmarkStart w:id="11363" w:name="_Toc31201082"/>
      <w:bookmarkStart w:id="11364" w:name="_Toc31202865"/>
      <w:bookmarkStart w:id="11365" w:name="_Toc31204903"/>
      <w:bookmarkStart w:id="11366" w:name="_Toc31206943"/>
      <w:bookmarkStart w:id="11367" w:name="_Toc31208982"/>
      <w:bookmarkStart w:id="11368" w:name="_Toc31211021"/>
      <w:bookmarkStart w:id="11369" w:name="_Toc31213038"/>
      <w:bookmarkStart w:id="11370" w:name="_Toc31215112"/>
      <w:bookmarkStart w:id="11371" w:name="_Toc36799370"/>
      <w:bookmarkStart w:id="11372" w:name="_Toc37149905"/>
      <w:bookmarkStart w:id="11373" w:name="_Toc31201083"/>
      <w:bookmarkStart w:id="11374" w:name="_Toc31202866"/>
      <w:bookmarkStart w:id="11375" w:name="_Toc31204904"/>
      <w:bookmarkStart w:id="11376" w:name="_Toc31206944"/>
      <w:bookmarkStart w:id="11377" w:name="_Toc31208983"/>
      <w:bookmarkStart w:id="11378" w:name="_Toc31211022"/>
      <w:bookmarkStart w:id="11379" w:name="_Toc31213039"/>
      <w:bookmarkStart w:id="11380" w:name="_Toc31215113"/>
      <w:bookmarkStart w:id="11381" w:name="_Toc36799371"/>
      <w:bookmarkStart w:id="11382" w:name="_Toc37149906"/>
      <w:bookmarkStart w:id="11383" w:name="_Toc31201084"/>
      <w:bookmarkStart w:id="11384" w:name="_Toc31202867"/>
      <w:bookmarkStart w:id="11385" w:name="_Toc31204905"/>
      <w:bookmarkStart w:id="11386" w:name="_Toc31206945"/>
      <w:bookmarkStart w:id="11387" w:name="_Toc31208984"/>
      <w:bookmarkStart w:id="11388" w:name="_Toc31211023"/>
      <w:bookmarkStart w:id="11389" w:name="_Toc31213040"/>
      <w:bookmarkStart w:id="11390" w:name="_Toc31215114"/>
      <w:bookmarkStart w:id="11391" w:name="_Toc36799372"/>
      <w:bookmarkStart w:id="11392" w:name="_Toc37149907"/>
      <w:bookmarkStart w:id="11393" w:name="_Toc31201085"/>
      <w:bookmarkStart w:id="11394" w:name="_Toc31202868"/>
      <w:bookmarkStart w:id="11395" w:name="_Toc31204906"/>
      <w:bookmarkStart w:id="11396" w:name="_Toc31206946"/>
      <w:bookmarkStart w:id="11397" w:name="_Toc31208985"/>
      <w:bookmarkStart w:id="11398" w:name="_Toc31211024"/>
      <w:bookmarkStart w:id="11399" w:name="_Toc31213041"/>
      <w:bookmarkStart w:id="11400" w:name="_Toc31215115"/>
      <w:bookmarkStart w:id="11401" w:name="_Toc36799373"/>
      <w:bookmarkStart w:id="11402" w:name="_Toc37149908"/>
      <w:bookmarkStart w:id="11403" w:name="_Toc31201086"/>
      <w:bookmarkStart w:id="11404" w:name="_Toc31202869"/>
      <w:bookmarkStart w:id="11405" w:name="_Toc31204907"/>
      <w:bookmarkStart w:id="11406" w:name="_Toc31206947"/>
      <w:bookmarkStart w:id="11407" w:name="_Toc31208986"/>
      <w:bookmarkStart w:id="11408" w:name="_Toc31211025"/>
      <w:bookmarkStart w:id="11409" w:name="_Toc31213042"/>
      <w:bookmarkStart w:id="11410" w:name="_Toc31215116"/>
      <w:bookmarkStart w:id="11411" w:name="_Toc36799374"/>
      <w:bookmarkStart w:id="11412" w:name="_Toc37149909"/>
      <w:bookmarkStart w:id="11413" w:name="_Toc31201087"/>
      <w:bookmarkStart w:id="11414" w:name="_Toc31202870"/>
      <w:bookmarkStart w:id="11415" w:name="_Toc31204908"/>
      <w:bookmarkStart w:id="11416" w:name="_Toc31206948"/>
      <w:bookmarkStart w:id="11417" w:name="_Toc31208987"/>
      <w:bookmarkStart w:id="11418" w:name="_Toc31211026"/>
      <w:bookmarkStart w:id="11419" w:name="_Toc31213043"/>
      <w:bookmarkStart w:id="11420" w:name="_Toc31215117"/>
      <w:bookmarkStart w:id="11421" w:name="_Toc36799375"/>
      <w:bookmarkStart w:id="11422" w:name="_Toc37149910"/>
      <w:bookmarkStart w:id="11423" w:name="_Toc31201088"/>
      <w:bookmarkStart w:id="11424" w:name="_Toc31202871"/>
      <w:bookmarkStart w:id="11425" w:name="_Toc31204909"/>
      <w:bookmarkStart w:id="11426" w:name="_Toc31206949"/>
      <w:bookmarkStart w:id="11427" w:name="_Toc31208988"/>
      <w:bookmarkStart w:id="11428" w:name="_Toc31211027"/>
      <w:bookmarkStart w:id="11429" w:name="_Toc31213044"/>
      <w:bookmarkStart w:id="11430" w:name="_Toc31215118"/>
      <w:bookmarkStart w:id="11431" w:name="_Toc36799376"/>
      <w:bookmarkStart w:id="11432" w:name="_Toc37149911"/>
      <w:bookmarkStart w:id="11433" w:name="_Toc31201089"/>
      <w:bookmarkStart w:id="11434" w:name="_Toc31202872"/>
      <w:bookmarkStart w:id="11435" w:name="_Toc31204910"/>
      <w:bookmarkStart w:id="11436" w:name="_Toc31206950"/>
      <w:bookmarkStart w:id="11437" w:name="_Toc31208989"/>
      <w:bookmarkStart w:id="11438" w:name="_Toc31211028"/>
      <w:bookmarkStart w:id="11439" w:name="_Toc31213045"/>
      <w:bookmarkStart w:id="11440" w:name="_Toc31215119"/>
      <w:bookmarkStart w:id="11441" w:name="_Toc36799377"/>
      <w:bookmarkStart w:id="11442" w:name="_Toc37149912"/>
      <w:bookmarkStart w:id="11443" w:name="_Toc31201090"/>
      <w:bookmarkStart w:id="11444" w:name="_Toc31202873"/>
      <w:bookmarkStart w:id="11445" w:name="_Toc31204911"/>
      <w:bookmarkStart w:id="11446" w:name="_Toc31206951"/>
      <w:bookmarkStart w:id="11447" w:name="_Toc31208990"/>
      <w:bookmarkStart w:id="11448" w:name="_Toc31211029"/>
      <w:bookmarkStart w:id="11449" w:name="_Toc31213046"/>
      <w:bookmarkStart w:id="11450" w:name="_Toc31215120"/>
      <w:bookmarkStart w:id="11451" w:name="_Toc36799378"/>
      <w:bookmarkStart w:id="11452" w:name="_Toc37149913"/>
      <w:bookmarkStart w:id="11453" w:name="_Toc31201091"/>
      <w:bookmarkStart w:id="11454" w:name="_Toc31202874"/>
      <w:bookmarkStart w:id="11455" w:name="_Toc31204912"/>
      <w:bookmarkStart w:id="11456" w:name="_Toc31206952"/>
      <w:bookmarkStart w:id="11457" w:name="_Toc31208991"/>
      <w:bookmarkStart w:id="11458" w:name="_Toc31211030"/>
      <w:bookmarkStart w:id="11459" w:name="_Toc31213047"/>
      <w:bookmarkStart w:id="11460" w:name="_Toc31215121"/>
      <w:bookmarkStart w:id="11461" w:name="_Toc36799379"/>
      <w:bookmarkStart w:id="11462" w:name="_Toc37149914"/>
      <w:bookmarkStart w:id="11463" w:name="_Toc31201092"/>
      <w:bookmarkStart w:id="11464" w:name="_Toc31202875"/>
      <w:bookmarkStart w:id="11465" w:name="_Toc31204913"/>
      <w:bookmarkStart w:id="11466" w:name="_Toc31206953"/>
      <w:bookmarkStart w:id="11467" w:name="_Toc31208992"/>
      <w:bookmarkStart w:id="11468" w:name="_Toc31211031"/>
      <w:bookmarkStart w:id="11469" w:name="_Toc31213048"/>
      <w:bookmarkStart w:id="11470" w:name="_Toc31215122"/>
      <w:bookmarkStart w:id="11471" w:name="_Toc36799380"/>
      <w:bookmarkStart w:id="11472" w:name="_Toc37149915"/>
      <w:bookmarkStart w:id="11473" w:name="_Toc31201093"/>
      <w:bookmarkStart w:id="11474" w:name="_Toc31202876"/>
      <w:bookmarkStart w:id="11475" w:name="_Toc31204914"/>
      <w:bookmarkStart w:id="11476" w:name="_Toc31206954"/>
      <w:bookmarkStart w:id="11477" w:name="_Toc31208993"/>
      <w:bookmarkStart w:id="11478" w:name="_Toc31211032"/>
      <w:bookmarkStart w:id="11479" w:name="_Toc31213049"/>
      <w:bookmarkStart w:id="11480" w:name="_Toc31215123"/>
      <w:bookmarkStart w:id="11481" w:name="_Toc36799381"/>
      <w:bookmarkStart w:id="11482" w:name="_Toc37149916"/>
      <w:bookmarkStart w:id="11483" w:name="_Toc31201094"/>
      <w:bookmarkStart w:id="11484" w:name="_Toc31202877"/>
      <w:bookmarkStart w:id="11485" w:name="_Toc31204915"/>
      <w:bookmarkStart w:id="11486" w:name="_Toc31206955"/>
      <w:bookmarkStart w:id="11487" w:name="_Toc31208994"/>
      <w:bookmarkStart w:id="11488" w:name="_Toc31211033"/>
      <w:bookmarkStart w:id="11489" w:name="_Toc31213050"/>
      <w:bookmarkStart w:id="11490" w:name="_Toc31215124"/>
      <w:bookmarkStart w:id="11491" w:name="_Toc36799382"/>
      <w:bookmarkStart w:id="11492" w:name="_Toc37149917"/>
      <w:bookmarkStart w:id="11493" w:name="_Toc31201095"/>
      <w:bookmarkStart w:id="11494" w:name="_Toc31202878"/>
      <w:bookmarkStart w:id="11495" w:name="_Toc31204916"/>
      <w:bookmarkStart w:id="11496" w:name="_Toc31206956"/>
      <w:bookmarkStart w:id="11497" w:name="_Toc31208995"/>
      <w:bookmarkStart w:id="11498" w:name="_Toc31211034"/>
      <w:bookmarkStart w:id="11499" w:name="_Toc31213051"/>
      <w:bookmarkStart w:id="11500" w:name="_Toc31215125"/>
      <w:bookmarkStart w:id="11501" w:name="_Toc36799383"/>
      <w:bookmarkStart w:id="11502" w:name="_Toc37149918"/>
      <w:bookmarkStart w:id="11503" w:name="_Toc31201096"/>
      <w:bookmarkStart w:id="11504" w:name="_Toc31202879"/>
      <w:bookmarkStart w:id="11505" w:name="_Toc31204917"/>
      <w:bookmarkStart w:id="11506" w:name="_Toc31206957"/>
      <w:bookmarkStart w:id="11507" w:name="_Toc31208996"/>
      <w:bookmarkStart w:id="11508" w:name="_Toc31211035"/>
      <w:bookmarkStart w:id="11509" w:name="_Toc31213052"/>
      <w:bookmarkStart w:id="11510" w:name="_Toc31215126"/>
      <w:bookmarkStart w:id="11511" w:name="_Toc36799384"/>
      <w:bookmarkStart w:id="11512" w:name="_Toc37149919"/>
      <w:bookmarkStart w:id="11513" w:name="_Toc31201097"/>
      <w:bookmarkStart w:id="11514" w:name="_Toc31202880"/>
      <w:bookmarkStart w:id="11515" w:name="_Toc31204918"/>
      <w:bookmarkStart w:id="11516" w:name="_Toc31206958"/>
      <w:bookmarkStart w:id="11517" w:name="_Toc31208997"/>
      <w:bookmarkStart w:id="11518" w:name="_Toc31211036"/>
      <w:bookmarkStart w:id="11519" w:name="_Toc31213053"/>
      <w:bookmarkStart w:id="11520" w:name="_Toc31215127"/>
      <w:bookmarkStart w:id="11521" w:name="_Toc36799385"/>
      <w:bookmarkStart w:id="11522" w:name="_Toc37149920"/>
      <w:bookmarkStart w:id="11523" w:name="_Toc31201098"/>
      <w:bookmarkStart w:id="11524" w:name="_Toc31202881"/>
      <w:bookmarkStart w:id="11525" w:name="_Toc31204919"/>
      <w:bookmarkStart w:id="11526" w:name="_Toc31206959"/>
      <w:bookmarkStart w:id="11527" w:name="_Toc31208998"/>
      <w:bookmarkStart w:id="11528" w:name="_Toc31211037"/>
      <w:bookmarkStart w:id="11529" w:name="_Toc31213054"/>
      <w:bookmarkStart w:id="11530" w:name="_Toc31215128"/>
      <w:bookmarkStart w:id="11531" w:name="_Toc36799386"/>
      <w:bookmarkStart w:id="11532" w:name="_Toc37149921"/>
      <w:bookmarkStart w:id="11533" w:name="_Toc31201099"/>
      <w:bookmarkStart w:id="11534" w:name="_Toc31202882"/>
      <w:bookmarkStart w:id="11535" w:name="_Toc31204920"/>
      <w:bookmarkStart w:id="11536" w:name="_Toc31206960"/>
      <w:bookmarkStart w:id="11537" w:name="_Toc31208999"/>
      <w:bookmarkStart w:id="11538" w:name="_Toc31211038"/>
      <w:bookmarkStart w:id="11539" w:name="_Toc31213055"/>
      <w:bookmarkStart w:id="11540" w:name="_Toc31215129"/>
      <w:bookmarkStart w:id="11541" w:name="_Toc36799387"/>
      <w:bookmarkStart w:id="11542" w:name="_Toc37149922"/>
      <w:bookmarkStart w:id="11543" w:name="_Toc31201100"/>
      <w:bookmarkStart w:id="11544" w:name="_Toc31202883"/>
      <w:bookmarkStart w:id="11545" w:name="_Toc31204921"/>
      <w:bookmarkStart w:id="11546" w:name="_Toc31206961"/>
      <w:bookmarkStart w:id="11547" w:name="_Toc31209000"/>
      <w:bookmarkStart w:id="11548" w:name="_Toc31211039"/>
      <w:bookmarkStart w:id="11549" w:name="_Toc31213056"/>
      <w:bookmarkStart w:id="11550" w:name="_Toc31215130"/>
      <w:bookmarkStart w:id="11551" w:name="_Toc36799388"/>
      <w:bookmarkStart w:id="11552" w:name="_Toc37149923"/>
      <w:bookmarkStart w:id="11553" w:name="_Toc31201101"/>
      <w:bookmarkStart w:id="11554" w:name="_Toc31202884"/>
      <w:bookmarkStart w:id="11555" w:name="_Toc31204922"/>
      <w:bookmarkStart w:id="11556" w:name="_Toc31206962"/>
      <w:bookmarkStart w:id="11557" w:name="_Toc31209001"/>
      <w:bookmarkStart w:id="11558" w:name="_Toc31211040"/>
      <w:bookmarkStart w:id="11559" w:name="_Toc31213057"/>
      <w:bookmarkStart w:id="11560" w:name="_Toc31215131"/>
      <w:bookmarkStart w:id="11561" w:name="_Toc36799389"/>
      <w:bookmarkStart w:id="11562" w:name="_Toc37149924"/>
      <w:bookmarkStart w:id="11563" w:name="_Toc31201102"/>
      <w:bookmarkStart w:id="11564" w:name="_Toc31202885"/>
      <w:bookmarkStart w:id="11565" w:name="_Toc31204923"/>
      <w:bookmarkStart w:id="11566" w:name="_Toc31206963"/>
      <w:bookmarkStart w:id="11567" w:name="_Toc31209002"/>
      <w:bookmarkStart w:id="11568" w:name="_Toc31211041"/>
      <w:bookmarkStart w:id="11569" w:name="_Toc31213058"/>
      <w:bookmarkStart w:id="11570" w:name="_Toc31215132"/>
      <w:bookmarkStart w:id="11571" w:name="_Toc36799390"/>
      <w:bookmarkStart w:id="11572" w:name="_Toc37149925"/>
      <w:bookmarkStart w:id="11573" w:name="_Toc31201103"/>
      <w:bookmarkStart w:id="11574" w:name="_Toc31202886"/>
      <w:bookmarkStart w:id="11575" w:name="_Toc31204924"/>
      <w:bookmarkStart w:id="11576" w:name="_Toc31206964"/>
      <w:bookmarkStart w:id="11577" w:name="_Toc31209003"/>
      <w:bookmarkStart w:id="11578" w:name="_Toc31211042"/>
      <w:bookmarkStart w:id="11579" w:name="_Toc31213059"/>
      <w:bookmarkStart w:id="11580" w:name="_Toc31215133"/>
      <w:bookmarkStart w:id="11581" w:name="_Toc36799391"/>
      <w:bookmarkStart w:id="11582" w:name="_Toc37149926"/>
      <w:bookmarkStart w:id="11583" w:name="_Toc31201104"/>
      <w:bookmarkStart w:id="11584" w:name="_Toc31202887"/>
      <w:bookmarkStart w:id="11585" w:name="_Toc31204925"/>
      <w:bookmarkStart w:id="11586" w:name="_Toc31206965"/>
      <w:bookmarkStart w:id="11587" w:name="_Toc31209004"/>
      <w:bookmarkStart w:id="11588" w:name="_Toc31211043"/>
      <w:bookmarkStart w:id="11589" w:name="_Toc31213060"/>
      <w:bookmarkStart w:id="11590" w:name="_Toc31215134"/>
      <w:bookmarkStart w:id="11591" w:name="_Toc36799392"/>
      <w:bookmarkStart w:id="11592" w:name="_Toc37149927"/>
      <w:bookmarkStart w:id="11593" w:name="_Toc31201105"/>
      <w:bookmarkStart w:id="11594" w:name="_Toc31202888"/>
      <w:bookmarkStart w:id="11595" w:name="_Toc31204926"/>
      <w:bookmarkStart w:id="11596" w:name="_Toc31206966"/>
      <w:bookmarkStart w:id="11597" w:name="_Toc31209005"/>
      <w:bookmarkStart w:id="11598" w:name="_Toc31211044"/>
      <w:bookmarkStart w:id="11599" w:name="_Toc31213061"/>
      <w:bookmarkStart w:id="11600" w:name="_Toc31215135"/>
      <w:bookmarkStart w:id="11601" w:name="_Toc36799393"/>
      <w:bookmarkStart w:id="11602" w:name="_Toc37149928"/>
      <w:bookmarkStart w:id="11603" w:name="_Toc31201106"/>
      <w:bookmarkStart w:id="11604" w:name="_Toc31202889"/>
      <w:bookmarkStart w:id="11605" w:name="_Toc31204927"/>
      <w:bookmarkStart w:id="11606" w:name="_Toc31206967"/>
      <w:bookmarkStart w:id="11607" w:name="_Toc31209006"/>
      <w:bookmarkStart w:id="11608" w:name="_Toc31211045"/>
      <w:bookmarkStart w:id="11609" w:name="_Toc31213062"/>
      <w:bookmarkStart w:id="11610" w:name="_Toc31215136"/>
      <w:bookmarkStart w:id="11611" w:name="_Toc36799394"/>
      <w:bookmarkStart w:id="11612" w:name="_Toc37149929"/>
      <w:bookmarkStart w:id="11613" w:name="_Toc31201107"/>
      <w:bookmarkStart w:id="11614" w:name="_Toc31202890"/>
      <w:bookmarkStart w:id="11615" w:name="_Toc31204928"/>
      <w:bookmarkStart w:id="11616" w:name="_Toc31206968"/>
      <w:bookmarkStart w:id="11617" w:name="_Toc31209007"/>
      <w:bookmarkStart w:id="11618" w:name="_Toc31211046"/>
      <w:bookmarkStart w:id="11619" w:name="_Toc31213063"/>
      <w:bookmarkStart w:id="11620" w:name="_Toc31215137"/>
      <w:bookmarkStart w:id="11621" w:name="_Toc36799395"/>
      <w:bookmarkStart w:id="11622" w:name="_Toc37149930"/>
      <w:bookmarkStart w:id="11623" w:name="_Toc31201108"/>
      <w:bookmarkStart w:id="11624" w:name="_Toc31202891"/>
      <w:bookmarkStart w:id="11625" w:name="_Toc31204929"/>
      <w:bookmarkStart w:id="11626" w:name="_Toc31206969"/>
      <w:bookmarkStart w:id="11627" w:name="_Toc31209008"/>
      <w:bookmarkStart w:id="11628" w:name="_Toc31211047"/>
      <w:bookmarkStart w:id="11629" w:name="_Toc31213064"/>
      <w:bookmarkStart w:id="11630" w:name="_Toc31215138"/>
      <w:bookmarkStart w:id="11631" w:name="_Toc36799396"/>
      <w:bookmarkStart w:id="11632" w:name="_Toc37149931"/>
      <w:bookmarkStart w:id="11633" w:name="_Toc31201109"/>
      <w:bookmarkStart w:id="11634" w:name="_Toc31202892"/>
      <w:bookmarkStart w:id="11635" w:name="_Toc31204930"/>
      <w:bookmarkStart w:id="11636" w:name="_Toc31206970"/>
      <w:bookmarkStart w:id="11637" w:name="_Toc31209009"/>
      <w:bookmarkStart w:id="11638" w:name="_Toc31211048"/>
      <w:bookmarkStart w:id="11639" w:name="_Toc31213065"/>
      <w:bookmarkStart w:id="11640" w:name="_Toc31215139"/>
      <w:bookmarkStart w:id="11641" w:name="_Toc36799397"/>
      <w:bookmarkStart w:id="11642" w:name="_Toc37149932"/>
      <w:bookmarkStart w:id="11643" w:name="_Toc31201110"/>
      <w:bookmarkStart w:id="11644" w:name="_Toc31202893"/>
      <w:bookmarkStart w:id="11645" w:name="_Toc31204931"/>
      <w:bookmarkStart w:id="11646" w:name="_Toc31206971"/>
      <w:bookmarkStart w:id="11647" w:name="_Toc31209010"/>
      <w:bookmarkStart w:id="11648" w:name="_Toc31211049"/>
      <w:bookmarkStart w:id="11649" w:name="_Toc31213066"/>
      <w:bookmarkStart w:id="11650" w:name="_Toc31215140"/>
      <w:bookmarkStart w:id="11651" w:name="_Toc36799398"/>
      <w:bookmarkStart w:id="11652" w:name="_Toc37149933"/>
      <w:bookmarkStart w:id="11653" w:name="_Toc31201111"/>
      <w:bookmarkStart w:id="11654" w:name="_Toc31202894"/>
      <w:bookmarkStart w:id="11655" w:name="_Toc31204932"/>
      <w:bookmarkStart w:id="11656" w:name="_Toc31206972"/>
      <w:bookmarkStart w:id="11657" w:name="_Toc31209011"/>
      <w:bookmarkStart w:id="11658" w:name="_Toc31211050"/>
      <w:bookmarkStart w:id="11659" w:name="_Toc31213067"/>
      <w:bookmarkStart w:id="11660" w:name="_Toc31215141"/>
      <w:bookmarkStart w:id="11661" w:name="_Toc36799399"/>
      <w:bookmarkStart w:id="11662" w:name="_Toc37149934"/>
      <w:bookmarkStart w:id="11663" w:name="_Toc31201112"/>
      <w:bookmarkStart w:id="11664" w:name="_Toc31202895"/>
      <w:bookmarkStart w:id="11665" w:name="_Toc31204933"/>
      <w:bookmarkStart w:id="11666" w:name="_Toc31206973"/>
      <w:bookmarkStart w:id="11667" w:name="_Toc31209012"/>
      <w:bookmarkStart w:id="11668" w:name="_Toc31211051"/>
      <w:bookmarkStart w:id="11669" w:name="_Toc31213068"/>
      <w:bookmarkStart w:id="11670" w:name="_Toc31215142"/>
      <w:bookmarkStart w:id="11671" w:name="_Toc36799400"/>
      <w:bookmarkStart w:id="11672" w:name="_Toc37149935"/>
      <w:bookmarkStart w:id="11673" w:name="_Toc31201113"/>
      <w:bookmarkStart w:id="11674" w:name="_Toc31202896"/>
      <w:bookmarkStart w:id="11675" w:name="_Toc31204934"/>
      <w:bookmarkStart w:id="11676" w:name="_Toc31206974"/>
      <w:bookmarkStart w:id="11677" w:name="_Toc31209013"/>
      <w:bookmarkStart w:id="11678" w:name="_Toc31211052"/>
      <w:bookmarkStart w:id="11679" w:name="_Toc31213069"/>
      <w:bookmarkStart w:id="11680" w:name="_Toc31215143"/>
      <w:bookmarkStart w:id="11681" w:name="_Toc36799401"/>
      <w:bookmarkStart w:id="11682" w:name="_Toc37149936"/>
      <w:bookmarkStart w:id="11683" w:name="_Toc31201114"/>
      <w:bookmarkStart w:id="11684" w:name="_Toc31202897"/>
      <w:bookmarkStart w:id="11685" w:name="_Toc31204935"/>
      <w:bookmarkStart w:id="11686" w:name="_Toc31206975"/>
      <w:bookmarkStart w:id="11687" w:name="_Toc31209014"/>
      <w:bookmarkStart w:id="11688" w:name="_Toc31211053"/>
      <w:bookmarkStart w:id="11689" w:name="_Toc31213070"/>
      <w:bookmarkStart w:id="11690" w:name="_Toc31215144"/>
      <w:bookmarkStart w:id="11691" w:name="_Toc36799402"/>
      <w:bookmarkStart w:id="11692" w:name="_Toc37149937"/>
      <w:bookmarkStart w:id="11693" w:name="_Toc31201115"/>
      <w:bookmarkStart w:id="11694" w:name="_Toc31202898"/>
      <w:bookmarkStart w:id="11695" w:name="_Toc31204936"/>
      <w:bookmarkStart w:id="11696" w:name="_Toc31206976"/>
      <w:bookmarkStart w:id="11697" w:name="_Toc31209015"/>
      <w:bookmarkStart w:id="11698" w:name="_Toc31211054"/>
      <w:bookmarkStart w:id="11699" w:name="_Toc31213071"/>
      <w:bookmarkStart w:id="11700" w:name="_Toc31215145"/>
      <w:bookmarkStart w:id="11701" w:name="_Toc36799403"/>
      <w:bookmarkStart w:id="11702" w:name="_Toc37149938"/>
      <w:bookmarkStart w:id="11703" w:name="_Toc31201116"/>
      <w:bookmarkStart w:id="11704" w:name="_Toc31202899"/>
      <w:bookmarkStart w:id="11705" w:name="_Toc31204937"/>
      <w:bookmarkStart w:id="11706" w:name="_Toc31206977"/>
      <w:bookmarkStart w:id="11707" w:name="_Toc31209016"/>
      <w:bookmarkStart w:id="11708" w:name="_Toc31211055"/>
      <w:bookmarkStart w:id="11709" w:name="_Toc31213072"/>
      <w:bookmarkStart w:id="11710" w:name="_Toc31215146"/>
      <w:bookmarkStart w:id="11711" w:name="_Toc36799404"/>
      <w:bookmarkStart w:id="11712" w:name="_Toc37149939"/>
      <w:bookmarkStart w:id="11713" w:name="_Toc31201117"/>
      <w:bookmarkStart w:id="11714" w:name="_Toc31202900"/>
      <w:bookmarkStart w:id="11715" w:name="_Toc31204938"/>
      <w:bookmarkStart w:id="11716" w:name="_Toc31206978"/>
      <w:bookmarkStart w:id="11717" w:name="_Toc31209017"/>
      <w:bookmarkStart w:id="11718" w:name="_Toc31211056"/>
      <w:bookmarkStart w:id="11719" w:name="_Toc31213073"/>
      <w:bookmarkStart w:id="11720" w:name="_Toc31215147"/>
      <w:bookmarkStart w:id="11721" w:name="_Toc36799405"/>
      <w:bookmarkStart w:id="11722" w:name="_Toc37149940"/>
      <w:bookmarkStart w:id="11723" w:name="_Toc31201118"/>
      <w:bookmarkStart w:id="11724" w:name="_Toc31202901"/>
      <w:bookmarkStart w:id="11725" w:name="_Toc31204939"/>
      <w:bookmarkStart w:id="11726" w:name="_Toc31206979"/>
      <w:bookmarkStart w:id="11727" w:name="_Toc31209018"/>
      <w:bookmarkStart w:id="11728" w:name="_Toc31211057"/>
      <w:bookmarkStart w:id="11729" w:name="_Toc31213074"/>
      <w:bookmarkStart w:id="11730" w:name="_Toc31215148"/>
      <w:bookmarkStart w:id="11731" w:name="_Toc36799406"/>
      <w:bookmarkStart w:id="11732" w:name="_Toc37149941"/>
      <w:bookmarkStart w:id="11733" w:name="_Toc31201119"/>
      <w:bookmarkStart w:id="11734" w:name="_Toc31202902"/>
      <w:bookmarkStart w:id="11735" w:name="_Toc31204940"/>
      <w:bookmarkStart w:id="11736" w:name="_Toc31206980"/>
      <w:bookmarkStart w:id="11737" w:name="_Toc31209019"/>
      <w:bookmarkStart w:id="11738" w:name="_Toc31211058"/>
      <w:bookmarkStart w:id="11739" w:name="_Toc31213075"/>
      <w:bookmarkStart w:id="11740" w:name="_Toc31215149"/>
      <w:bookmarkStart w:id="11741" w:name="_Toc36799407"/>
      <w:bookmarkStart w:id="11742" w:name="_Toc37149942"/>
      <w:bookmarkStart w:id="11743" w:name="_Toc31201120"/>
      <w:bookmarkStart w:id="11744" w:name="_Toc31202903"/>
      <w:bookmarkStart w:id="11745" w:name="_Toc31204941"/>
      <w:bookmarkStart w:id="11746" w:name="_Toc31206981"/>
      <w:bookmarkStart w:id="11747" w:name="_Toc31209020"/>
      <w:bookmarkStart w:id="11748" w:name="_Toc31211059"/>
      <w:bookmarkStart w:id="11749" w:name="_Toc31213076"/>
      <w:bookmarkStart w:id="11750" w:name="_Toc31215150"/>
      <w:bookmarkStart w:id="11751" w:name="_Toc36799408"/>
      <w:bookmarkStart w:id="11752" w:name="_Toc37149943"/>
      <w:bookmarkStart w:id="11753" w:name="_Toc31201121"/>
      <w:bookmarkStart w:id="11754" w:name="_Toc31202904"/>
      <w:bookmarkStart w:id="11755" w:name="_Toc31204942"/>
      <w:bookmarkStart w:id="11756" w:name="_Toc31206982"/>
      <w:bookmarkStart w:id="11757" w:name="_Toc31209021"/>
      <w:bookmarkStart w:id="11758" w:name="_Toc31211060"/>
      <w:bookmarkStart w:id="11759" w:name="_Toc31213077"/>
      <w:bookmarkStart w:id="11760" w:name="_Toc31215151"/>
      <w:bookmarkStart w:id="11761" w:name="_Toc36799409"/>
      <w:bookmarkStart w:id="11762" w:name="_Toc37149944"/>
      <w:bookmarkStart w:id="11763" w:name="_Toc31201122"/>
      <w:bookmarkStart w:id="11764" w:name="_Toc31202905"/>
      <w:bookmarkStart w:id="11765" w:name="_Toc31204943"/>
      <w:bookmarkStart w:id="11766" w:name="_Toc31206983"/>
      <w:bookmarkStart w:id="11767" w:name="_Toc31209022"/>
      <w:bookmarkStart w:id="11768" w:name="_Toc31211061"/>
      <w:bookmarkStart w:id="11769" w:name="_Toc31213078"/>
      <w:bookmarkStart w:id="11770" w:name="_Toc31215152"/>
      <w:bookmarkStart w:id="11771" w:name="_Toc36799410"/>
      <w:bookmarkStart w:id="11772" w:name="_Toc37149945"/>
      <w:bookmarkStart w:id="11773" w:name="_Toc31201123"/>
      <w:bookmarkStart w:id="11774" w:name="_Toc31202906"/>
      <w:bookmarkStart w:id="11775" w:name="_Toc31204944"/>
      <w:bookmarkStart w:id="11776" w:name="_Toc31206984"/>
      <w:bookmarkStart w:id="11777" w:name="_Toc31209023"/>
      <w:bookmarkStart w:id="11778" w:name="_Toc31211062"/>
      <w:bookmarkStart w:id="11779" w:name="_Toc31213079"/>
      <w:bookmarkStart w:id="11780" w:name="_Toc31215153"/>
      <w:bookmarkStart w:id="11781" w:name="_Toc36799411"/>
      <w:bookmarkStart w:id="11782" w:name="_Toc37149946"/>
      <w:bookmarkStart w:id="11783" w:name="_Toc31201125"/>
      <w:bookmarkStart w:id="11784" w:name="_Toc31202908"/>
      <w:bookmarkStart w:id="11785" w:name="_Toc31204946"/>
      <w:bookmarkStart w:id="11786" w:name="_Toc31206986"/>
      <w:bookmarkStart w:id="11787" w:name="_Toc31209025"/>
      <w:bookmarkStart w:id="11788" w:name="_Toc31211064"/>
      <w:bookmarkStart w:id="11789" w:name="_Toc31213081"/>
      <w:bookmarkStart w:id="11790" w:name="_Toc31215155"/>
      <w:bookmarkStart w:id="11791" w:name="_Toc36799413"/>
      <w:bookmarkStart w:id="11792" w:name="_Toc37149948"/>
      <w:bookmarkStart w:id="11793" w:name="_Toc31201126"/>
      <w:bookmarkStart w:id="11794" w:name="_Toc31202909"/>
      <w:bookmarkStart w:id="11795" w:name="_Toc31204947"/>
      <w:bookmarkStart w:id="11796" w:name="_Toc31206987"/>
      <w:bookmarkStart w:id="11797" w:name="_Toc31209026"/>
      <w:bookmarkStart w:id="11798" w:name="_Toc31211065"/>
      <w:bookmarkStart w:id="11799" w:name="_Toc31213082"/>
      <w:bookmarkStart w:id="11800" w:name="_Toc31215156"/>
      <w:bookmarkStart w:id="11801" w:name="_Toc36799414"/>
      <w:bookmarkStart w:id="11802" w:name="_Toc37149949"/>
      <w:bookmarkStart w:id="11803" w:name="_Toc31201127"/>
      <w:bookmarkStart w:id="11804" w:name="_Toc31202910"/>
      <w:bookmarkStart w:id="11805" w:name="_Toc31204948"/>
      <w:bookmarkStart w:id="11806" w:name="_Toc31206988"/>
      <w:bookmarkStart w:id="11807" w:name="_Toc31209027"/>
      <w:bookmarkStart w:id="11808" w:name="_Toc31211066"/>
      <w:bookmarkStart w:id="11809" w:name="_Toc31213083"/>
      <w:bookmarkStart w:id="11810" w:name="_Toc31215157"/>
      <w:bookmarkStart w:id="11811" w:name="_Toc36799415"/>
      <w:bookmarkStart w:id="11812" w:name="_Toc37149950"/>
      <w:bookmarkStart w:id="11813" w:name="_Toc31201129"/>
      <w:bookmarkStart w:id="11814" w:name="_Toc31202912"/>
      <w:bookmarkStart w:id="11815" w:name="_Toc31204950"/>
      <w:bookmarkStart w:id="11816" w:name="_Toc31206990"/>
      <w:bookmarkStart w:id="11817" w:name="_Toc31209029"/>
      <w:bookmarkStart w:id="11818" w:name="_Toc31211068"/>
      <w:bookmarkStart w:id="11819" w:name="_Toc31213085"/>
      <w:bookmarkStart w:id="11820" w:name="_Toc31215159"/>
      <w:bookmarkStart w:id="11821" w:name="_Toc36799417"/>
      <w:bookmarkStart w:id="11822" w:name="_Toc37149952"/>
      <w:bookmarkStart w:id="11823" w:name="_Toc31201130"/>
      <w:bookmarkStart w:id="11824" w:name="_Toc31202913"/>
      <w:bookmarkStart w:id="11825" w:name="_Toc31204951"/>
      <w:bookmarkStart w:id="11826" w:name="_Toc31206991"/>
      <w:bookmarkStart w:id="11827" w:name="_Toc31209030"/>
      <w:bookmarkStart w:id="11828" w:name="_Toc31211069"/>
      <w:bookmarkStart w:id="11829" w:name="_Toc31213086"/>
      <w:bookmarkStart w:id="11830" w:name="_Toc31215160"/>
      <w:bookmarkStart w:id="11831" w:name="_Toc36799418"/>
      <w:bookmarkStart w:id="11832" w:name="_Toc37149953"/>
      <w:bookmarkStart w:id="11833" w:name="_Toc31201131"/>
      <w:bookmarkStart w:id="11834" w:name="_Toc31202914"/>
      <w:bookmarkStart w:id="11835" w:name="_Toc31204952"/>
      <w:bookmarkStart w:id="11836" w:name="_Toc31206992"/>
      <w:bookmarkStart w:id="11837" w:name="_Toc31209031"/>
      <w:bookmarkStart w:id="11838" w:name="_Toc31211070"/>
      <w:bookmarkStart w:id="11839" w:name="_Toc31213087"/>
      <w:bookmarkStart w:id="11840" w:name="_Toc31215161"/>
      <w:bookmarkStart w:id="11841" w:name="_Toc36799419"/>
      <w:bookmarkStart w:id="11842" w:name="_Toc37149954"/>
      <w:bookmarkStart w:id="11843" w:name="_Toc31201133"/>
      <w:bookmarkStart w:id="11844" w:name="_Toc31202916"/>
      <w:bookmarkStart w:id="11845" w:name="_Toc31204954"/>
      <w:bookmarkStart w:id="11846" w:name="_Toc31206994"/>
      <w:bookmarkStart w:id="11847" w:name="_Toc31209033"/>
      <w:bookmarkStart w:id="11848" w:name="_Toc31211072"/>
      <w:bookmarkStart w:id="11849" w:name="_Toc31213089"/>
      <w:bookmarkStart w:id="11850" w:name="_Toc31215163"/>
      <w:bookmarkStart w:id="11851" w:name="_Toc36799421"/>
      <w:bookmarkStart w:id="11852" w:name="_Toc37149956"/>
      <w:bookmarkStart w:id="11853" w:name="_Toc31201134"/>
      <w:bookmarkStart w:id="11854" w:name="_Toc31202917"/>
      <w:bookmarkStart w:id="11855" w:name="_Toc31204955"/>
      <w:bookmarkStart w:id="11856" w:name="_Toc31206995"/>
      <w:bookmarkStart w:id="11857" w:name="_Toc31209034"/>
      <w:bookmarkStart w:id="11858" w:name="_Toc31211073"/>
      <w:bookmarkStart w:id="11859" w:name="_Toc31213090"/>
      <w:bookmarkStart w:id="11860" w:name="_Toc31215164"/>
      <w:bookmarkStart w:id="11861" w:name="_Toc36799422"/>
      <w:bookmarkStart w:id="11862" w:name="_Toc37149957"/>
      <w:bookmarkStart w:id="11863" w:name="_Toc31201135"/>
      <w:bookmarkStart w:id="11864" w:name="_Toc31202918"/>
      <w:bookmarkStart w:id="11865" w:name="_Toc31204956"/>
      <w:bookmarkStart w:id="11866" w:name="_Toc31206996"/>
      <w:bookmarkStart w:id="11867" w:name="_Toc31209035"/>
      <w:bookmarkStart w:id="11868" w:name="_Toc31211074"/>
      <w:bookmarkStart w:id="11869" w:name="_Toc31213091"/>
      <w:bookmarkStart w:id="11870" w:name="_Toc31215165"/>
      <w:bookmarkStart w:id="11871" w:name="_Toc36799423"/>
      <w:bookmarkStart w:id="11872" w:name="_Toc37149958"/>
      <w:bookmarkStart w:id="11873" w:name="_Toc31201137"/>
      <w:bookmarkStart w:id="11874" w:name="_Toc31202920"/>
      <w:bookmarkStart w:id="11875" w:name="_Toc31204958"/>
      <w:bookmarkStart w:id="11876" w:name="_Toc31206998"/>
      <w:bookmarkStart w:id="11877" w:name="_Toc31209037"/>
      <w:bookmarkStart w:id="11878" w:name="_Toc31211076"/>
      <w:bookmarkStart w:id="11879" w:name="_Toc31213093"/>
      <w:bookmarkStart w:id="11880" w:name="_Toc31215167"/>
      <w:bookmarkStart w:id="11881" w:name="_Toc36799425"/>
      <w:bookmarkStart w:id="11882" w:name="_Toc37149960"/>
      <w:bookmarkStart w:id="11883" w:name="_Toc31201138"/>
      <w:bookmarkStart w:id="11884" w:name="_Toc31202921"/>
      <w:bookmarkStart w:id="11885" w:name="_Toc31204959"/>
      <w:bookmarkStart w:id="11886" w:name="_Toc31206999"/>
      <w:bookmarkStart w:id="11887" w:name="_Toc31209038"/>
      <w:bookmarkStart w:id="11888" w:name="_Toc31211077"/>
      <w:bookmarkStart w:id="11889" w:name="_Toc31213094"/>
      <w:bookmarkStart w:id="11890" w:name="_Toc31215168"/>
      <w:bookmarkStart w:id="11891" w:name="_Toc36799426"/>
      <w:bookmarkStart w:id="11892" w:name="_Toc37149961"/>
      <w:bookmarkStart w:id="11893" w:name="_Toc31201139"/>
      <w:bookmarkStart w:id="11894" w:name="_Toc31202922"/>
      <w:bookmarkStart w:id="11895" w:name="_Toc31204960"/>
      <w:bookmarkStart w:id="11896" w:name="_Toc31207000"/>
      <w:bookmarkStart w:id="11897" w:name="_Toc31209039"/>
      <w:bookmarkStart w:id="11898" w:name="_Toc31211078"/>
      <w:bookmarkStart w:id="11899" w:name="_Toc31213095"/>
      <w:bookmarkStart w:id="11900" w:name="_Toc31215169"/>
      <w:bookmarkStart w:id="11901" w:name="_Toc36799427"/>
      <w:bookmarkStart w:id="11902" w:name="_Toc37149962"/>
      <w:bookmarkStart w:id="11903" w:name="_Toc31201141"/>
      <w:bookmarkStart w:id="11904" w:name="_Toc31202924"/>
      <w:bookmarkStart w:id="11905" w:name="_Toc31204962"/>
      <w:bookmarkStart w:id="11906" w:name="_Toc31207002"/>
      <w:bookmarkStart w:id="11907" w:name="_Toc31209041"/>
      <w:bookmarkStart w:id="11908" w:name="_Toc31211080"/>
      <w:bookmarkStart w:id="11909" w:name="_Toc31213097"/>
      <w:bookmarkStart w:id="11910" w:name="_Toc31215171"/>
      <w:bookmarkStart w:id="11911" w:name="_Toc36799429"/>
      <w:bookmarkStart w:id="11912" w:name="_Toc37149964"/>
      <w:bookmarkStart w:id="11913" w:name="_Toc31201142"/>
      <w:bookmarkStart w:id="11914" w:name="_Toc31202925"/>
      <w:bookmarkStart w:id="11915" w:name="_Toc31204963"/>
      <w:bookmarkStart w:id="11916" w:name="_Toc31207003"/>
      <w:bookmarkStart w:id="11917" w:name="_Toc31209042"/>
      <w:bookmarkStart w:id="11918" w:name="_Toc31211081"/>
      <w:bookmarkStart w:id="11919" w:name="_Toc31213098"/>
      <w:bookmarkStart w:id="11920" w:name="_Toc31215172"/>
      <w:bookmarkStart w:id="11921" w:name="_Toc36799430"/>
      <w:bookmarkStart w:id="11922" w:name="_Toc37149965"/>
      <w:bookmarkStart w:id="11923" w:name="_Toc31201143"/>
      <w:bookmarkStart w:id="11924" w:name="_Toc31202926"/>
      <w:bookmarkStart w:id="11925" w:name="_Toc31204964"/>
      <w:bookmarkStart w:id="11926" w:name="_Toc31207004"/>
      <w:bookmarkStart w:id="11927" w:name="_Toc31209043"/>
      <w:bookmarkStart w:id="11928" w:name="_Toc31211082"/>
      <w:bookmarkStart w:id="11929" w:name="_Toc31213099"/>
      <w:bookmarkStart w:id="11930" w:name="_Toc31215173"/>
      <w:bookmarkStart w:id="11931" w:name="_Toc36799431"/>
      <w:bookmarkStart w:id="11932" w:name="_Toc37149966"/>
      <w:bookmarkStart w:id="11933" w:name="_Toc31201145"/>
      <w:bookmarkStart w:id="11934" w:name="_Toc31202928"/>
      <w:bookmarkStart w:id="11935" w:name="_Toc31204966"/>
      <w:bookmarkStart w:id="11936" w:name="_Toc31207006"/>
      <w:bookmarkStart w:id="11937" w:name="_Toc31209045"/>
      <w:bookmarkStart w:id="11938" w:name="_Toc31211084"/>
      <w:bookmarkStart w:id="11939" w:name="_Toc31213101"/>
      <w:bookmarkStart w:id="11940" w:name="_Toc31215175"/>
      <w:bookmarkStart w:id="11941" w:name="_Toc36799433"/>
      <w:bookmarkStart w:id="11942" w:name="_Toc37149968"/>
      <w:bookmarkStart w:id="11943" w:name="_Toc31201146"/>
      <w:bookmarkStart w:id="11944" w:name="_Toc31202929"/>
      <w:bookmarkStart w:id="11945" w:name="_Toc31204967"/>
      <w:bookmarkStart w:id="11946" w:name="_Toc31207007"/>
      <w:bookmarkStart w:id="11947" w:name="_Toc31209046"/>
      <w:bookmarkStart w:id="11948" w:name="_Toc31211085"/>
      <w:bookmarkStart w:id="11949" w:name="_Toc31213102"/>
      <w:bookmarkStart w:id="11950" w:name="_Toc31215176"/>
      <w:bookmarkStart w:id="11951" w:name="_Toc36799434"/>
      <w:bookmarkStart w:id="11952" w:name="_Toc37149969"/>
      <w:bookmarkStart w:id="11953" w:name="_Toc31201147"/>
      <w:bookmarkStart w:id="11954" w:name="_Toc31202930"/>
      <w:bookmarkStart w:id="11955" w:name="_Toc31204968"/>
      <w:bookmarkStart w:id="11956" w:name="_Toc31207008"/>
      <w:bookmarkStart w:id="11957" w:name="_Toc31209047"/>
      <w:bookmarkStart w:id="11958" w:name="_Toc31211086"/>
      <w:bookmarkStart w:id="11959" w:name="_Toc31213103"/>
      <w:bookmarkStart w:id="11960" w:name="_Toc31215177"/>
      <w:bookmarkStart w:id="11961" w:name="_Toc36799435"/>
      <w:bookmarkStart w:id="11962" w:name="_Toc37149970"/>
      <w:bookmarkStart w:id="11963" w:name="_Toc31201149"/>
      <w:bookmarkStart w:id="11964" w:name="_Toc31202932"/>
      <w:bookmarkStart w:id="11965" w:name="_Toc31204970"/>
      <w:bookmarkStart w:id="11966" w:name="_Toc31207010"/>
      <w:bookmarkStart w:id="11967" w:name="_Toc31209049"/>
      <w:bookmarkStart w:id="11968" w:name="_Toc31211088"/>
      <w:bookmarkStart w:id="11969" w:name="_Toc31213105"/>
      <w:bookmarkStart w:id="11970" w:name="_Toc31215179"/>
      <w:bookmarkStart w:id="11971" w:name="_Toc36799437"/>
      <w:bookmarkStart w:id="11972" w:name="_Toc37149972"/>
      <w:bookmarkStart w:id="11973" w:name="_Toc31201150"/>
      <w:bookmarkStart w:id="11974" w:name="_Toc31202933"/>
      <w:bookmarkStart w:id="11975" w:name="_Toc31204971"/>
      <w:bookmarkStart w:id="11976" w:name="_Toc31207011"/>
      <w:bookmarkStart w:id="11977" w:name="_Toc31209050"/>
      <w:bookmarkStart w:id="11978" w:name="_Toc31211089"/>
      <w:bookmarkStart w:id="11979" w:name="_Toc31213106"/>
      <w:bookmarkStart w:id="11980" w:name="_Toc31215180"/>
      <w:bookmarkStart w:id="11981" w:name="_Toc36799438"/>
      <w:bookmarkStart w:id="11982" w:name="_Toc37149973"/>
      <w:bookmarkStart w:id="11983" w:name="_Toc31201151"/>
      <w:bookmarkStart w:id="11984" w:name="_Toc31202934"/>
      <w:bookmarkStart w:id="11985" w:name="_Toc31204972"/>
      <w:bookmarkStart w:id="11986" w:name="_Toc31207012"/>
      <w:bookmarkStart w:id="11987" w:name="_Toc31209051"/>
      <w:bookmarkStart w:id="11988" w:name="_Toc31211090"/>
      <w:bookmarkStart w:id="11989" w:name="_Toc31213107"/>
      <w:bookmarkStart w:id="11990" w:name="_Toc31215181"/>
      <w:bookmarkStart w:id="11991" w:name="_Toc36799439"/>
      <w:bookmarkStart w:id="11992" w:name="_Toc37149974"/>
      <w:bookmarkStart w:id="11993" w:name="_Toc31201153"/>
      <w:bookmarkStart w:id="11994" w:name="_Toc31202936"/>
      <w:bookmarkStart w:id="11995" w:name="_Toc31204974"/>
      <w:bookmarkStart w:id="11996" w:name="_Toc31207014"/>
      <w:bookmarkStart w:id="11997" w:name="_Toc31209053"/>
      <w:bookmarkStart w:id="11998" w:name="_Toc31211092"/>
      <w:bookmarkStart w:id="11999" w:name="_Toc31213109"/>
      <w:bookmarkStart w:id="12000" w:name="_Toc31215183"/>
      <w:bookmarkStart w:id="12001" w:name="_Toc36799441"/>
      <w:bookmarkStart w:id="12002" w:name="_Toc37149976"/>
      <w:bookmarkStart w:id="12003" w:name="_Toc31201154"/>
      <w:bookmarkStart w:id="12004" w:name="_Toc31202937"/>
      <w:bookmarkStart w:id="12005" w:name="_Toc31204975"/>
      <w:bookmarkStart w:id="12006" w:name="_Toc31207015"/>
      <w:bookmarkStart w:id="12007" w:name="_Toc31209054"/>
      <w:bookmarkStart w:id="12008" w:name="_Toc31211093"/>
      <w:bookmarkStart w:id="12009" w:name="_Toc31213110"/>
      <w:bookmarkStart w:id="12010" w:name="_Toc31215184"/>
      <w:bookmarkStart w:id="12011" w:name="_Toc36799442"/>
      <w:bookmarkStart w:id="12012" w:name="_Toc37149977"/>
      <w:bookmarkStart w:id="12013" w:name="_Toc31201155"/>
      <w:bookmarkStart w:id="12014" w:name="_Toc31202938"/>
      <w:bookmarkStart w:id="12015" w:name="_Toc31204976"/>
      <w:bookmarkStart w:id="12016" w:name="_Toc31207016"/>
      <w:bookmarkStart w:id="12017" w:name="_Toc31209055"/>
      <w:bookmarkStart w:id="12018" w:name="_Toc31211094"/>
      <w:bookmarkStart w:id="12019" w:name="_Toc31213111"/>
      <w:bookmarkStart w:id="12020" w:name="_Toc31215185"/>
      <w:bookmarkStart w:id="12021" w:name="_Toc36799443"/>
      <w:bookmarkStart w:id="12022" w:name="_Toc37149978"/>
      <w:bookmarkStart w:id="12023" w:name="_Toc31201157"/>
      <w:bookmarkStart w:id="12024" w:name="_Toc31202940"/>
      <w:bookmarkStart w:id="12025" w:name="_Toc31204978"/>
      <w:bookmarkStart w:id="12026" w:name="_Toc31207018"/>
      <w:bookmarkStart w:id="12027" w:name="_Toc31209057"/>
      <w:bookmarkStart w:id="12028" w:name="_Toc31211096"/>
      <w:bookmarkStart w:id="12029" w:name="_Toc31213113"/>
      <w:bookmarkStart w:id="12030" w:name="_Toc31215187"/>
      <w:bookmarkStart w:id="12031" w:name="_Toc36799445"/>
      <w:bookmarkStart w:id="12032" w:name="_Toc37149980"/>
      <w:bookmarkStart w:id="12033" w:name="_Toc31201158"/>
      <w:bookmarkStart w:id="12034" w:name="_Toc31202941"/>
      <w:bookmarkStart w:id="12035" w:name="_Toc31204979"/>
      <w:bookmarkStart w:id="12036" w:name="_Toc31207019"/>
      <w:bookmarkStart w:id="12037" w:name="_Toc31209058"/>
      <w:bookmarkStart w:id="12038" w:name="_Toc31211097"/>
      <w:bookmarkStart w:id="12039" w:name="_Toc31213114"/>
      <w:bookmarkStart w:id="12040" w:name="_Toc31215188"/>
      <w:bookmarkStart w:id="12041" w:name="_Toc36799446"/>
      <w:bookmarkStart w:id="12042" w:name="_Toc37149981"/>
      <w:bookmarkStart w:id="12043" w:name="_Toc31201159"/>
      <w:bookmarkStart w:id="12044" w:name="_Toc31202942"/>
      <w:bookmarkStart w:id="12045" w:name="_Toc31204980"/>
      <w:bookmarkStart w:id="12046" w:name="_Toc31207020"/>
      <w:bookmarkStart w:id="12047" w:name="_Toc31209059"/>
      <w:bookmarkStart w:id="12048" w:name="_Toc31211098"/>
      <w:bookmarkStart w:id="12049" w:name="_Toc31213115"/>
      <w:bookmarkStart w:id="12050" w:name="_Toc31215189"/>
      <w:bookmarkStart w:id="12051" w:name="_Toc36799447"/>
      <w:bookmarkStart w:id="12052" w:name="_Toc37149982"/>
      <w:bookmarkStart w:id="12053" w:name="_Toc31201160"/>
      <w:bookmarkStart w:id="12054" w:name="_Toc31202943"/>
      <w:bookmarkStart w:id="12055" w:name="_Toc31204981"/>
      <w:bookmarkStart w:id="12056" w:name="_Toc31207021"/>
      <w:bookmarkStart w:id="12057" w:name="_Toc31209060"/>
      <w:bookmarkStart w:id="12058" w:name="_Toc31211099"/>
      <w:bookmarkStart w:id="12059" w:name="_Toc31213116"/>
      <w:bookmarkStart w:id="12060" w:name="_Toc31215190"/>
      <w:bookmarkStart w:id="12061" w:name="_Toc36799448"/>
      <w:bookmarkStart w:id="12062" w:name="_Toc37149983"/>
      <w:bookmarkStart w:id="12063" w:name="_Toc31201161"/>
      <w:bookmarkStart w:id="12064" w:name="_Toc31202944"/>
      <w:bookmarkStart w:id="12065" w:name="_Toc31204982"/>
      <w:bookmarkStart w:id="12066" w:name="_Toc31207022"/>
      <w:bookmarkStart w:id="12067" w:name="_Toc31209061"/>
      <w:bookmarkStart w:id="12068" w:name="_Toc31211100"/>
      <w:bookmarkStart w:id="12069" w:name="_Toc31213117"/>
      <w:bookmarkStart w:id="12070" w:name="_Toc31215191"/>
      <w:bookmarkStart w:id="12071" w:name="_Toc36799449"/>
      <w:bookmarkStart w:id="12072" w:name="_Toc37149984"/>
      <w:bookmarkStart w:id="12073" w:name="_Toc31201162"/>
      <w:bookmarkStart w:id="12074" w:name="_Toc31202945"/>
      <w:bookmarkStart w:id="12075" w:name="_Toc31204983"/>
      <w:bookmarkStart w:id="12076" w:name="_Toc31207023"/>
      <w:bookmarkStart w:id="12077" w:name="_Toc31209062"/>
      <w:bookmarkStart w:id="12078" w:name="_Toc31211101"/>
      <w:bookmarkStart w:id="12079" w:name="_Toc31213118"/>
      <w:bookmarkStart w:id="12080" w:name="_Toc31215192"/>
      <w:bookmarkStart w:id="12081" w:name="_Toc36799450"/>
      <w:bookmarkStart w:id="12082" w:name="_Toc37149985"/>
      <w:bookmarkStart w:id="12083" w:name="_Toc31201163"/>
      <w:bookmarkStart w:id="12084" w:name="_Toc31202946"/>
      <w:bookmarkStart w:id="12085" w:name="_Toc31204984"/>
      <w:bookmarkStart w:id="12086" w:name="_Toc31207024"/>
      <w:bookmarkStart w:id="12087" w:name="_Toc31209063"/>
      <w:bookmarkStart w:id="12088" w:name="_Toc31211102"/>
      <w:bookmarkStart w:id="12089" w:name="_Toc31213119"/>
      <w:bookmarkStart w:id="12090" w:name="_Toc31215193"/>
      <w:bookmarkStart w:id="12091" w:name="_Toc36799451"/>
      <w:bookmarkStart w:id="12092" w:name="_Toc37149986"/>
      <w:bookmarkStart w:id="12093" w:name="_Toc31201165"/>
      <w:bookmarkStart w:id="12094" w:name="_Toc31202948"/>
      <w:bookmarkStart w:id="12095" w:name="_Toc31204986"/>
      <w:bookmarkStart w:id="12096" w:name="_Toc31207026"/>
      <w:bookmarkStart w:id="12097" w:name="_Toc31209065"/>
      <w:bookmarkStart w:id="12098" w:name="_Toc31211104"/>
      <w:bookmarkStart w:id="12099" w:name="_Toc31213121"/>
      <w:bookmarkStart w:id="12100" w:name="_Toc31215195"/>
      <w:bookmarkStart w:id="12101" w:name="_Toc36799453"/>
      <w:bookmarkStart w:id="12102" w:name="_Toc37149988"/>
      <w:bookmarkStart w:id="12103" w:name="_Toc31201166"/>
      <w:bookmarkStart w:id="12104" w:name="_Toc31202949"/>
      <w:bookmarkStart w:id="12105" w:name="_Toc31204987"/>
      <w:bookmarkStart w:id="12106" w:name="_Toc31207027"/>
      <w:bookmarkStart w:id="12107" w:name="_Toc31209066"/>
      <w:bookmarkStart w:id="12108" w:name="_Toc31211105"/>
      <w:bookmarkStart w:id="12109" w:name="_Toc31213122"/>
      <w:bookmarkStart w:id="12110" w:name="_Toc31215196"/>
      <w:bookmarkStart w:id="12111" w:name="_Toc36799454"/>
      <w:bookmarkStart w:id="12112" w:name="_Toc37149989"/>
      <w:bookmarkStart w:id="12113" w:name="_Toc31201168"/>
      <w:bookmarkStart w:id="12114" w:name="_Toc31202951"/>
      <w:bookmarkStart w:id="12115" w:name="_Toc31204989"/>
      <w:bookmarkStart w:id="12116" w:name="_Toc31207029"/>
      <w:bookmarkStart w:id="12117" w:name="_Toc31209068"/>
      <w:bookmarkStart w:id="12118" w:name="_Toc31211107"/>
      <w:bookmarkStart w:id="12119" w:name="_Toc31213124"/>
      <w:bookmarkStart w:id="12120" w:name="_Toc31215198"/>
      <w:bookmarkStart w:id="12121" w:name="_Toc36799456"/>
      <w:bookmarkStart w:id="12122" w:name="_Toc37149991"/>
      <w:bookmarkStart w:id="12123" w:name="_Toc31201169"/>
      <w:bookmarkStart w:id="12124" w:name="_Toc31202952"/>
      <w:bookmarkStart w:id="12125" w:name="_Toc31204990"/>
      <w:bookmarkStart w:id="12126" w:name="_Toc31207030"/>
      <w:bookmarkStart w:id="12127" w:name="_Toc31209069"/>
      <w:bookmarkStart w:id="12128" w:name="_Toc31211108"/>
      <w:bookmarkStart w:id="12129" w:name="_Toc31213125"/>
      <w:bookmarkStart w:id="12130" w:name="_Toc31215199"/>
      <w:bookmarkStart w:id="12131" w:name="_Toc36799457"/>
      <w:bookmarkStart w:id="12132" w:name="_Toc37149992"/>
      <w:bookmarkStart w:id="12133" w:name="_Toc31201171"/>
      <w:bookmarkStart w:id="12134" w:name="_Toc31202954"/>
      <w:bookmarkStart w:id="12135" w:name="_Toc31204992"/>
      <w:bookmarkStart w:id="12136" w:name="_Toc31207032"/>
      <w:bookmarkStart w:id="12137" w:name="_Toc31209071"/>
      <w:bookmarkStart w:id="12138" w:name="_Toc31211110"/>
      <w:bookmarkStart w:id="12139" w:name="_Toc31213127"/>
      <w:bookmarkStart w:id="12140" w:name="_Toc31215201"/>
      <w:bookmarkStart w:id="12141" w:name="_Toc36799459"/>
      <w:bookmarkStart w:id="12142" w:name="_Toc37149994"/>
      <w:bookmarkStart w:id="12143" w:name="_Toc31201172"/>
      <w:bookmarkStart w:id="12144" w:name="_Toc31202955"/>
      <w:bookmarkStart w:id="12145" w:name="_Toc31204993"/>
      <w:bookmarkStart w:id="12146" w:name="_Toc31207033"/>
      <w:bookmarkStart w:id="12147" w:name="_Toc31209072"/>
      <w:bookmarkStart w:id="12148" w:name="_Toc31211111"/>
      <w:bookmarkStart w:id="12149" w:name="_Toc31213128"/>
      <w:bookmarkStart w:id="12150" w:name="_Toc31215202"/>
      <w:bookmarkStart w:id="12151" w:name="_Toc36799460"/>
      <w:bookmarkStart w:id="12152" w:name="_Toc37149995"/>
      <w:bookmarkStart w:id="12153" w:name="_Toc31201174"/>
      <w:bookmarkStart w:id="12154" w:name="_Toc31202957"/>
      <w:bookmarkStart w:id="12155" w:name="_Toc31204995"/>
      <w:bookmarkStart w:id="12156" w:name="_Toc31207035"/>
      <w:bookmarkStart w:id="12157" w:name="_Toc31209074"/>
      <w:bookmarkStart w:id="12158" w:name="_Toc31211113"/>
      <w:bookmarkStart w:id="12159" w:name="_Toc31213130"/>
      <w:bookmarkStart w:id="12160" w:name="_Toc31215204"/>
      <w:bookmarkStart w:id="12161" w:name="_Toc36799462"/>
      <w:bookmarkStart w:id="12162" w:name="_Toc37149997"/>
      <w:bookmarkStart w:id="12163" w:name="_Toc31201175"/>
      <w:bookmarkStart w:id="12164" w:name="_Toc31202958"/>
      <w:bookmarkStart w:id="12165" w:name="_Toc31204996"/>
      <w:bookmarkStart w:id="12166" w:name="_Toc31207036"/>
      <w:bookmarkStart w:id="12167" w:name="_Toc31209075"/>
      <w:bookmarkStart w:id="12168" w:name="_Toc31211114"/>
      <w:bookmarkStart w:id="12169" w:name="_Toc31213131"/>
      <w:bookmarkStart w:id="12170" w:name="_Toc31215205"/>
      <w:bookmarkStart w:id="12171" w:name="_Toc36799463"/>
      <w:bookmarkStart w:id="12172" w:name="_Toc37149998"/>
      <w:bookmarkStart w:id="12173" w:name="_Toc31201176"/>
      <w:bookmarkStart w:id="12174" w:name="_Toc31202959"/>
      <w:bookmarkStart w:id="12175" w:name="_Toc31204997"/>
      <w:bookmarkStart w:id="12176" w:name="_Toc31207037"/>
      <w:bookmarkStart w:id="12177" w:name="_Toc31209076"/>
      <w:bookmarkStart w:id="12178" w:name="_Toc31211115"/>
      <w:bookmarkStart w:id="12179" w:name="_Toc31213132"/>
      <w:bookmarkStart w:id="12180" w:name="_Toc31215206"/>
      <w:bookmarkStart w:id="12181" w:name="_Toc36799464"/>
      <w:bookmarkStart w:id="12182" w:name="_Toc37149999"/>
      <w:bookmarkStart w:id="12183" w:name="_Toc31201177"/>
      <w:bookmarkStart w:id="12184" w:name="_Toc31202960"/>
      <w:bookmarkStart w:id="12185" w:name="_Toc31204998"/>
      <w:bookmarkStart w:id="12186" w:name="_Toc31207038"/>
      <w:bookmarkStart w:id="12187" w:name="_Toc31209077"/>
      <w:bookmarkStart w:id="12188" w:name="_Toc31211116"/>
      <w:bookmarkStart w:id="12189" w:name="_Toc31213133"/>
      <w:bookmarkStart w:id="12190" w:name="_Toc31215207"/>
      <w:bookmarkStart w:id="12191" w:name="_Toc36799465"/>
      <w:bookmarkStart w:id="12192" w:name="_Toc37150000"/>
      <w:bookmarkStart w:id="12193" w:name="_Toc31201178"/>
      <w:bookmarkStart w:id="12194" w:name="_Toc31202961"/>
      <w:bookmarkStart w:id="12195" w:name="_Toc31204999"/>
      <w:bookmarkStart w:id="12196" w:name="_Toc31207039"/>
      <w:bookmarkStart w:id="12197" w:name="_Toc31209078"/>
      <w:bookmarkStart w:id="12198" w:name="_Toc31211117"/>
      <w:bookmarkStart w:id="12199" w:name="_Toc31213134"/>
      <w:bookmarkStart w:id="12200" w:name="_Toc31215208"/>
      <w:bookmarkStart w:id="12201" w:name="_Toc36799466"/>
      <w:bookmarkStart w:id="12202" w:name="_Toc37150001"/>
      <w:bookmarkStart w:id="12203" w:name="_Toc31201179"/>
      <w:bookmarkStart w:id="12204" w:name="_Toc31202962"/>
      <w:bookmarkStart w:id="12205" w:name="_Toc31205000"/>
      <w:bookmarkStart w:id="12206" w:name="_Toc31207040"/>
      <w:bookmarkStart w:id="12207" w:name="_Toc31209079"/>
      <w:bookmarkStart w:id="12208" w:name="_Toc31211118"/>
      <w:bookmarkStart w:id="12209" w:name="_Toc31213135"/>
      <w:bookmarkStart w:id="12210" w:name="_Toc31215209"/>
      <w:bookmarkStart w:id="12211" w:name="_Toc36799467"/>
      <w:bookmarkStart w:id="12212" w:name="_Toc37150002"/>
      <w:bookmarkStart w:id="12213" w:name="_Toc31201180"/>
      <w:bookmarkStart w:id="12214" w:name="_Toc31202963"/>
      <w:bookmarkStart w:id="12215" w:name="_Toc31205001"/>
      <w:bookmarkStart w:id="12216" w:name="_Toc31207041"/>
      <w:bookmarkStart w:id="12217" w:name="_Toc31209080"/>
      <w:bookmarkStart w:id="12218" w:name="_Toc31211119"/>
      <w:bookmarkStart w:id="12219" w:name="_Toc31213136"/>
      <w:bookmarkStart w:id="12220" w:name="_Toc31215210"/>
      <w:bookmarkStart w:id="12221" w:name="_Toc36799468"/>
      <w:bookmarkStart w:id="12222" w:name="_Toc37150003"/>
      <w:bookmarkStart w:id="12223" w:name="_Toc31201181"/>
      <w:bookmarkStart w:id="12224" w:name="_Toc31202964"/>
      <w:bookmarkStart w:id="12225" w:name="_Toc31205002"/>
      <w:bookmarkStart w:id="12226" w:name="_Toc31207042"/>
      <w:bookmarkStart w:id="12227" w:name="_Toc31209081"/>
      <w:bookmarkStart w:id="12228" w:name="_Toc31211120"/>
      <w:bookmarkStart w:id="12229" w:name="_Toc31213137"/>
      <w:bookmarkStart w:id="12230" w:name="_Toc31215211"/>
      <w:bookmarkStart w:id="12231" w:name="_Toc36799469"/>
      <w:bookmarkStart w:id="12232" w:name="_Toc37150004"/>
      <w:bookmarkStart w:id="12233" w:name="_Toc31201182"/>
      <w:bookmarkStart w:id="12234" w:name="_Toc31202965"/>
      <w:bookmarkStart w:id="12235" w:name="_Toc31205003"/>
      <w:bookmarkStart w:id="12236" w:name="_Toc31207043"/>
      <w:bookmarkStart w:id="12237" w:name="_Toc31209082"/>
      <w:bookmarkStart w:id="12238" w:name="_Toc31211121"/>
      <w:bookmarkStart w:id="12239" w:name="_Toc31213138"/>
      <w:bookmarkStart w:id="12240" w:name="_Toc31215212"/>
      <w:bookmarkStart w:id="12241" w:name="_Toc36799470"/>
      <w:bookmarkStart w:id="12242" w:name="_Toc37150005"/>
      <w:bookmarkStart w:id="12243" w:name="_Toc31201183"/>
      <w:bookmarkStart w:id="12244" w:name="_Toc31202966"/>
      <w:bookmarkStart w:id="12245" w:name="_Toc31205004"/>
      <w:bookmarkStart w:id="12246" w:name="_Toc31207044"/>
      <w:bookmarkStart w:id="12247" w:name="_Toc31209083"/>
      <w:bookmarkStart w:id="12248" w:name="_Toc31211122"/>
      <w:bookmarkStart w:id="12249" w:name="_Toc31213139"/>
      <w:bookmarkStart w:id="12250" w:name="_Toc31215213"/>
      <w:bookmarkStart w:id="12251" w:name="_Toc36799471"/>
      <w:bookmarkStart w:id="12252" w:name="_Toc37150006"/>
      <w:bookmarkStart w:id="12253" w:name="_Toc31201184"/>
      <w:bookmarkStart w:id="12254" w:name="_Toc31202967"/>
      <w:bookmarkStart w:id="12255" w:name="_Toc31205005"/>
      <w:bookmarkStart w:id="12256" w:name="_Toc31207045"/>
      <w:bookmarkStart w:id="12257" w:name="_Toc31209084"/>
      <w:bookmarkStart w:id="12258" w:name="_Toc31211123"/>
      <w:bookmarkStart w:id="12259" w:name="_Toc31213140"/>
      <w:bookmarkStart w:id="12260" w:name="_Toc31215214"/>
      <w:bookmarkStart w:id="12261" w:name="_Toc36799472"/>
      <w:bookmarkStart w:id="12262" w:name="_Toc37150007"/>
      <w:bookmarkStart w:id="12263" w:name="_Toc31201185"/>
      <w:bookmarkStart w:id="12264" w:name="_Toc31202968"/>
      <w:bookmarkStart w:id="12265" w:name="_Toc31205006"/>
      <w:bookmarkStart w:id="12266" w:name="_Toc31207046"/>
      <w:bookmarkStart w:id="12267" w:name="_Toc31209085"/>
      <w:bookmarkStart w:id="12268" w:name="_Toc31211124"/>
      <w:bookmarkStart w:id="12269" w:name="_Toc31213141"/>
      <w:bookmarkStart w:id="12270" w:name="_Toc31215215"/>
      <w:bookmarkStart w:id="12271" w:name="_Toc36799473"/>
      <w:bookmarkStart w:id="12272" w:name="_Toc37150008"/>
      <w:bookmarkStart w:id="12273" w:name="_Toc31201186"/>
      <w:bookmarkStart w:id="12274" w:name="_Toc31202969"/>
      <w:bookmarkStart w:id="12275" w:name="_Toc31205007"/>
      <w:bookmarkStart w:id="12276" w:name="_Toc31207047"/>
      <w:bookmarkStart w:id="12277" w:name="_Toc31209086"/>
      <w:bookmarkStart w:id="12278" w:name="_Toc31211125"/>
      <w:bookmarkStart w:id="12279" w:name="_Toc31213142"/>
      <w:bookmarkStart w:id="12280" w:name="_Toc31215216"/>
      <w:bookmarkStart w:id="12281" w:name="_Toc36799474"/>
      <w:bookmarkStart w:id="12282" w:name="_Toc37150009"/>
      <w:bookmarkStart w:id="12283" w:name="_Toc31201187"/>
      <w:bookmarkStart w:id="12284" w:name="_Toc31202970"/>
      <w:bookmarkStart w:id="12285" w:name="_Toc31205008"/>
      <w:bookmarkStart w:id="12286" w:name="_Toc31207048"/>
      <w:bookmarkStart w:id="12287" w:name="_Toc31209087"/>
      <w:bookmarkStart w:id="12288" w:name="_Toc31211126"/>
      <w:bookmarkStart w:id="12289" w:name="_Toc31213143"/>
      <w:bookmarkStart w:id="12290" w:name="_Toc31215217"/>
      <w:bookmarkStart w:id="12291" w:name="_Toc36799475"/>
      <w:bookmarkStart w:id="12292" w:name="_Toc37150010"/>
      <w:bookmarkStart w:id="12293" w:name="_Toc31201188"/>
      <w:bookmarkStart w:id="12294" w:name="_Toc31202971"/>
      <w:bookmarkStart w:id="12295" w:name="_Toc31205009"/>
      <w:bookmarkStart w:id="12296" w:name="_Toc31207049"/>
      <w:bookmarkStart w:id="12297" w:name="_Toc31209088"/>
      <w:bookmarkStart w:id="12298" w:name="_Toc31211127"/>
      <w:bookmarkStart w:id="12299" w:name="_Toc31213144"/>
      <w:bookmarkStart w:id="12300" w:name="_Toc31215218"/>
      <w:bookmarkStart w:id="12301" w:name="_Toc36799476"/>
      <w:bookmarkStart w:id="12302" w:name="_Toc37150011"/>
      <w:bookmarkStart w:id="12303" w:name="_Toc31201189"/>
      <w:bookmarkStart w:id="12304" w:name="_Toc31202972"/>
      <w:bookmarkStart w:id="12305" w:name="_Toc31205010"/>
      <w:bookmarkStart w:id="12306" w:name="_Toc31207050"/>
      <w:bookmarkStart w:id="12307" w:name="_Toc31209089"/>
      <w:bookmarkStart w:id="12308" w:name="_Toc31211128"/>
      <w:bookmarkStart w:id="12309" w:name="_Toc31213145"/>
      <w:bookmarkStart w:id="12310" w:name="_Toc31215219"/>
      <w:bookmarkStart w:id="12311" w:name="_Toc36799477"/>
      <w:bookmarkStart w:id="12312" w:name="_Toc37150012"/>
      <w:bookmarkStart w:id="12313" w:name="_Toc31201190"/>
      <w:bookmarkStart w:id="12314" w:name="_Toc31202973"/>
      <w:bookmarkStart w:id="12315" w:name="_Toc31205011"/>
      <w:bookmarkStart w:id="12316" w:name="_Toc31207051"/>
      <w:bookmarkStart w:id="12317" w:name="_Toc31209090"/>
      <w:bookmarkStart w:id="12318" w:name="_Toc31211129"/>
      <w:bookmarkStart w:id="12319" w:name="_Toc31213146"/>
      <w:bookmarkStart w:id="12320" w:name="_Toc31215220"/>
      <w:bookmarkStart w:id="12321" w:name="_Toc36799478"/>
      <w:bookmarkStart w:id="12322" w:name="_Toc37150013"/>
      <w:bookmarkStart w:id="12323" w:name="_Toc31201191"/>
      <w:bookmarkStart w:id="12324" w:name="_Toc31202974"/>
      <w:bookmarkStart w:id="12325" w:name="_Toc31205012"/>
      <w:bookmarkStart w:id="12326" w:name="_Toc31207052"/>
      <w:bookmarkStart w:id="12327" w:name="_Toc31209091"/>
      <w:bookmarkStart w:id="12328" w:name="_Toc31211130"/>
      <w:bookmarkStart w:id="12329" w:name="_Toc31213147"/>
      <w:bookmarkStart w:id="12330" w:name="_Toc31215221"/>
      <w:bookmarkStart w:id="12331" w:name="_Toc36799479"/>
      <w:bookmarkStart w:id="12332" w:name="_Toc37150014"/>
      <w:bookmarkStart w:id="12333" w:name="_Toc31201192"/>
      <w:bookmarkStart w:id="12334" w:name="_Toc31202975"/>
      <w:bookmarkStart w:id="12335" w:name="_Toc31205013"/>
      <w:bookmarkStart w:id="12336" w:name="_Toc31207053"/>
      <w:bookmarkStart w:id="12337" w:name="_Toc31209092"/>
      <w:bookmarkStart w:id="12338" w:name="_Toc31211131"/>
      <w:bookmarkStart w:id="12339" w:name="_Toc31213148"/>
      <w:bookmarkStart w:id="12340" w:name="_Toc31215222"/>
      <w:bookmarkStart w:id="12341" w:name="_Toc36799480"/>
      <w:bookmarkStart w:id="12342" w:name="_Toc37150015"/>
      <w:bookmarkStart w:id="12343" w:name="_Toc31201193"/>
      <w:bookmarkStart w:id="12344" w:name="_Toc31202976"/>
      <w:bookmarkStart w:id="12345" w:name="_Toc31205014"/>
      <w:bookmarkStart w:id="12346" w:name="_Toc31207054"/>
      <w:bookmarkStart w:id="12347" w:name="_Toc31209093"/>
      <w:bookmarkStart w:id="12348" w:name="_Toc31211132"/>
      <w:bookmarkStart w:id="12349" w:name="_Toc31213149"/>
      <w:bookmarkStart w:id="12350" w:name="_Toc31215223"/>
      <w:bookmarkStart w:id="12351" w:name="_Toc36799481"/>
      <w:bookmarkStart w:id="12352" w:name="_Toc37150016"/>
      <w:bookmarkStart w:id="12353" w:name="_Toc31201194"/>
      <w:bookmarkStart w:id="12354" w:name="_Toc31202977"/>
      <w:bookmarkStart w:id="12355" w:name="_Toc31205015"/>
      <w:bookmarkStart w:id="12356" w:name="_Toc31207055"/>
      <w:bookmarkStart w:id="12357" w:name="_Toc31209094"/>
      <w:bookmarkStart w:id="12358" w:name="_Toc31211133"/>
      <w:bookmarkStart w:id="12359" w:name="_Toc31213150"/>
      <w:bookmarkStart w:id="12360" w:name="_Toc31215224"/>
      <w:bookmarkStart w:id="12361" w:name="_Toc36799482"/>
      <w:bookmarkStart w:id="12362" w:name="_Toc37150017"/>
      <w:bookmarkStart w:id="12363" w:name="_Toc31201195"/>
      <w:bookmarkStart w:id="12364" w:name="_Toc31202978"/>
      <w:bookmarkStart w:id="12365" w:name="_Toc31205016"/>
      <w:bookmarkStart w:id="12366" w:name="_Toc31207056"/>
      <w:bookmarkStart w:id="12367" w:name="_Toc31209095"/>
      <w:bookmarkStart w:id="12368" w:name="_Toc31211134"/>
      <w:bookmarkStart w:id="12369" w:name="_Toc31213151"/>
      <w:bookmarkStart w:id="12370" w:name="_Toc31215225"/>
      <w:bookmarkStart w:id="12371" w:name="_Toc36799483"/>
      <w:bookmarkStart w:id="12372" w:name="_Toc37150018"/>
      <w:bookmarkStart w:id="12373" w:name="_Toc31201196"/>
      <w:bookmarkStart w:id="12374" w:name="_Toc31202979"/>
      <w:bookmarkStart w:id="12375" w:name="_Toc31205017"/>
      <w:bookmarkStart w:id="12376" w:name="_Toc31207057"/>
      <w:bookmarkStart w:id="12377" w:name="_Toc31209096"/>
      <w:bookmarkStart w:id="12378" w:name="_Toc31211135"/>
      <w:bookmarkStart w:id="12379" w:name="_Toc31213152"/>
      <w:bookmarkStart w:id="12380" w:name="_Toc31215226"/>
      <w:bookmarkStart w:id="12381" w:name="_Toc36799484"/>
      <w:bookmarkStart w:id="12382" w:name="_Toc37150019"/>
      <w:bookmarkStart w:id="12383" w:name="_Toc31201197"/>
      <w:bookmarkStart w:id="12384" w:name="_Toc31202980"/>
      <w:bookmarkStart w:id="12385" w:name="_Toc31205018"/>
      <w:bookmarkStart w:id="12386" w:name="_Toc31207058"/>
      <w:bookmarkStart w:id="12387" w:name="_Toc31209097"/>
      <w:bookmarkStart w:id="12388" w:name="_Toc31211136"/>
      <w:bookmarkStart w:id="12389" w:name="_Toc31213153"/>
      <w:bookmarkStart w:id="12390" w:name="_Toc31215227"/>
      <w:bookmarkStart w:id="12391" w:name="_Toc36799485"/>
      <w:bookmarkStart w:id="12392" w:name="_Toc37150020"/>
      <w:bookmarkStart w:id="12393" w:name="_Toc31201198"/>
      <w:bookmarkStart w:id="12394" w:name="_Toc31202981"/>
      <w:bookmarkStart w:id="12395" w:name="_Toc31205019"/>
      <w:bookmarkStart w:id="12396" w:name="_Toc31207059"/>
      <w:bookmarkStart w:id="12397" w:name="_Toc31209098"/>
      <w:bookmarkStart w:id="12398" w:name="_Toc31211137"/>
      <w:bookmarkStart w:id="12399" w:name="_Toc31213154"/>
      <w:bookmarkStart w:id="12400" w:name="_Toc31215228"/>
      <w:bookmarkStart w:id="12401" w:name="_Toc36799486"/>
      <w:bookmarkStart w:id="12402" w:name="_Toc37150021"/>
      <w:bookmarkStart w:id="12403" w:name="_Toc31201199"/>
      <w:bookmarkStart w:id="12404" w:name="_Toc31202982"/>
      <w:bookmarkStart w:id="12405" w:name="_Toc31205020"/>
      <w:bookmarkStart w:id="12406" w:name="_Toc31207060"/>
      <w:bookmarkStart w:id="12407" w:name="_Toc31209099"/>
      <w:bookmarkStart w:id="12408" w:name="_Toc31211138"/>
      <w:bookmarkStart w:id="12409" w:name="_Toc31213155"/>
      <w:bookmarkStart w:id="12410" w:name="_Toc31215229"/>
      <w:bookmarkStart w:id="12411" w:name="_Toc36799487"/>
      <w:bookmarkStart w:id="12412" w:name="_Toc37150022"/>
      <w:bookmarkStart w:id="12413" w:name="_Toc31201200"/>
      <w:bookmarkStart w:id="12414" w:name="_Toc31202983"/>
      <w:bookmarkStart w:id="12415" w:name="_Toc31205021"/>
      <w:bookmarkStart w:id="12416" w:name="_Toc31207061"/>
      <w:bookmarkStart w:id="12417" w:name="_Toc31209100"/>
      <w:bookmarkStart w:id="12418" w:name="_Toc31211139"/>
      <w:bookmarkStart w:id="12419" w:name="_Toc31213156"/>
      <w:bookmarkStart w:id="12420" w:name="_Toc31215230"/>
      <w:bookmarkStart w:id="12421" w:name="_Toc36799488"/>
      <w:bookmarkStart w:id="12422" w:name="_Toc37150023"/>
      <w:bookmarkStart w:id="12423" w:name="_Toc31201201"/>
      <w:bookmarkStart w:id="12424" w:name="_Toc31202984"/>
      <w:bookmarkStart w:id="12425" w:name="_Toc31205022"/>
      <w:bookmarkStart w:id="12426" w:name="_Toc31207062"/>
      <w:bookmarkStart w:id="12427" w:name="_Toc31209101"/>
      <w:bookmarkStart w:id="12428" w:name="_Toc31211140"/>
      <w:bookmarkStart w:id="12429" w:name="_Toc31213157"/>
      <w:bookmarkStart w:id="12430" w:name="_Toc31215231"/>
      <w:bookmarkStart w:id="12431" w:name="_Toc36799489"/>
      <w:bookmarkStart w:id="12432" w:name="_Toc37150024"/>
      <w:bookmarkStart w:id="12433" w:name="_Toc31201202"/>
      <w:bookmarkStart w:id="12434" w:name="_Toc31202985"/>
      <w:bookmarkStart w:id="12435" w:name="_Toc31205023"/>
      <w:bookmarkStart w:id="12436" w:name="_Toc31207063"/>
      <w:bookmarkStart w:id="12437" w:name="_Toc31209102"/>
      <w:bookmarkStart w:id="12438" w:name="_Toc31211141"/>
      <w:bookmarkStart w:id="12439" w:name="_Toc31213158"/>
      <w:bookmarkStart w:id="12440" w:name="_Toc31215232"/>
      <w:bookmarkStart w:id="12441" w:name="_Toc36799490"/>
      <w:bookmarkStart w:id="12442" w:name="_Toc37150025"/>
      <w:bookmarkStart w:id="12443" w:name="_Toc31201203"/>
      <w:bookmarkStart w:id="12444" w:name="_Toc31202986"/>
      <w:bookmarkStart w:id="12445" w:name="_Toc31205024"/>
      <w:bookmarkStart w:id="12446" w:name="_Toc31207064"/>
      <w:bookmarkStart w:id="12447" w:name="_Toc31209103"/>
      <w:bookmarkStart w:id="12448" w:name="_Toc31211142"/>
      <w:bookmarkStart w:id="12449" w:name="_Toc31213159"/>
      <w:bookmarkStart w:id="12450" w:name="_Toc31215233"/>
      <w:bookmarkStart w:id="12451" w:name="_Toc36799491"/>
      <w:bookmarkStart w:id="12452" w:name="_Toc37150026"/>
      <w:bookmarkStart w:id="12453" w:name="_Toc31201204"/>
      <w:bookmarkStart w:id="12454" w:name="_Toc31202987"/>
      <w:bookmarkStart w:id="12455" w:name="_Toc31205025"/>
      <w:bookmarkStart w:id="12456" w:name="_Toc31207065"/>
      <w:bookmarkStart w:id="12457" w:name="_Toc31209104"/>
      <w:bookmarkStart w:id="12458" w:name="_Toc31211143"/>
      <w:bookmarkStart w:id="12459" w:name="_Toc31213160"/>
      <w:bookmarkStart w:id="12460" w:name="_Toc31215234"/>
      <w:bookmarkStart w:id="12461" w:name="_Toc36799492"/>
      <w:bookmarkStart w:id="12462" w:name="_Toc37150027"/>
      <w:bookmarkStart w:id="12463" w:name="_Toc31201205"/>
      <w:bookmarkStart w:id="12464" w:name="_Toc31202988"/>
      <w:bookmarkStart w:id="12465" w:name="_Toc31205026"/>
      <w:bookmarkStart w:id="12466" w:name="_Toc31207066"/>
      <w:bookmarkStart w:id="12467" w:name="_Toc31209105"/>
      <w:bookmarkStart w:id="12468" w:name="_Toc31211144"/>
      <w:bookmarkStart w:id="12469" w:name="_Toc31213161"/>
      <w:bookmarkStart w:id="12470" w:name="_Toc31215235"/>
      <w:bookmarkStart w:id="12471" w:name="_Toc36799493"/>
      <w:bookmarkStart w:id="12472" w:name="_Toc37150028"/>
      <w:bookmarkStart w:id="12473" w:name="_Toc31201206"/>
      <w:bookmarkStart w:id="12474" w:name="_Toc31202989"/>
      <w:bookmarkStart w:id="12475" w:name="_Toc31205027"/>
      <w:bookmarkStart w:id="12476" w:name="_Toc31207067"/>
      <w:bookmarkStart w:id="12477" w:name="_Toc31209106"/>
      <w:bookmarkStart w:id="12478" w:name="_Toc31211145"/>
      <w:bookmarkStart w:id="12479" w:name="_Toc31213162"/>
      <w:bookmarkStart w:id="12480" w:name="_Toc31215236"/>
      <w:bookmarkStart w:id="12481" w:name="_Toc36799494"/>
      <w:bookmarkStart w:id="12482" w:name="_Toc37150029"/>
      <w:bookmarkStart w:id="12483" w:name="_Toc31201207"/>
      <w:bookmarkStart w:id="12484" w:name="_Toc31202990"/>
      <w:bookmarkStart w:id="12485" w:name="_Toc31205028"/>
      <w:bookmarkStart w:id="12486" w:name="_Toc31207068"/>
      <w:bookmarkStart w:id="12487" w:name="_Toc31209107"/>
      <w:bookmarkStart w:id="12488" w:name="_Toc31211146"/>
      <w:bookmarkStart w:id="12489" w:name="_Toc31213163"/>
      <w:bookmarkStart w:id="12490" w:name="_Toc31215237"/>
      <w:bookmarkStart w:id="12491" w:name="_Toc36799495"/>
      <w:bookmarkStart w:id="12492" w:name="_Toc37150030"/>
      <w:bookmarkStart w:id="12493" w:name="_Toc31201208"/>
      <w:bookmarkStart w:id="12494" w:name="_Toc31202991"/>
      <w:bookmarkStart w:id="12495" w:name="_Toc31205029"/>
      <w:bookmarkStart w:id="12496" w:name="_Toc31207069"/>
      <w:bookmarkStart w:id="12497" w:name="_Toc31209108"/>
      <w:bookmarkStart w:id="12498" w:name="_Toc31211147"/>
      <w:bookmarkStart w:id="12499" w:name="_Toc31213164"/>
      <w:bookmarkStart w:id="12500" w:name="_Toc31215238"/>
      <w:bookmarkStart w:id="12501" w:name="_Toc36799496"/>
      <w:bookmarkStart w:id="12502" w:name="_Toc37150031"/>
      <w:bookmarkStart w:id="12503" w:name="_Toc31201209"/>
      <w:bookmarkStart w:id="12504" w:name="_Toc31202992"/>
      <w:bookmarkStart w:id="12505" w:name="_Toc31205030"/>
      <w:bookmarkStart w:id="12506" w:name="_Toc31207070"/>
      <w:bookmarkStart w:id="12507" w:name="_Toc31209109"/>
      <w:bookmarkStart w:id="12508" w:name="_Toc31211148"/>
      <w:bookmarkStart w:id="12509" w:name="_Toc31213165"/>
      <w:bookmarkStart w:id="12510" w:name="_Toc31215239"/>
      <w:bookmarkStart w:id="12511" w:name="_Toc36799497"/>
      <w:bookmarkStart w:id="12512" w:name="_Toc37150032"/>
      <w:bookmarkStart w:id="12513" w:name="_Toc31201210"/>
      <w:bookmarkStart w:id="12514" w:name="_Toc31202993"/>
      <w:bookmarkStart w:id="12515" w:name="_Toc31205031"/>
      <w:bookmarkStart w:id="12516" w:name="_Toc31207071"/>
      <w:bookmarkStart w:id="12517" w:name="_Toc31209110"/>
      <w:bookmarkStart w:id="12518" w:name="_Toc31211149"/>
      <w:bookmarkStart w:id="12519" w:name="_Toc31213166"/>
      <w:bookmarkStart w:id="12520" w:name="_Toc31215240"/>
      <w:bookmarkStart w:id="12521" w:name="_Toc36799498"/>
      <w:bookmarkStart w:id="12522" w:name="_Toc37150033"/>
      <w:bookmarkStart w:id="12523" w:name="_Toc31201211"/>
      <w:bookmarkStart w:id="12524" w:name="_Toc31202994"/>
      <w:bookmarkStart w:id="12525" w:name="_Toc31205032"/>
      <w:bookmarkStart w:id="12526" w:name="_Toc31207072"/>
      <w:bookmarkStart w:id="12527" w:name="_Toc31209111"/>
      <w:bookmarkStart w:id="12528" w:name="_Toc31211150"/>
      <w:bookmarkStart w:id="12529" w:name="_Toc31213167"/>
      <w:bookmarkStart w:id="12530" w:name="_Toc31215241"/>
      <w:bookmarkStart w:id="12531" w:name="_Toc36799499"/>
      <w:bookmarkStart w:id="12532" w:name="_Toc37150034"/>
      <w:bookmarkStart w:id="12533" w:name="_Toc31201212"/>
      <w:bookmarkStart w:id="12534" w:name="_Toc31202995"/>
      <w:bookmarkStart w:id="12535" w:name="_Toc31205033"/>
      <w:bookmarkStart w:id="12536" w:name="_Toc31207073"/>
      <w:bookmarkStart w:id="12537" w:name="_Toc31209112"/>
      <w:bookmarkStart w:id="12538" w:name="_Toc31211151"/>
      <w:bookmarkStart w:id="12539" w:name="_Toc31213168"/>
      <w:bookmarkStart w:id="12540" w:name="_Toc31215242"/>
      <w:bookmarkStart w:id="12541" w:name="_Toc36799500"/>
      <w:bookmarkStart w:id="12542" w:name="_Toc37150035"/>
      <w:bookmarkStart w:id="12543" w:name="_Toc31201213"/>
      <w:bookmarkStart w:id="12544" w:name="_Toc31202996"/>
      <w:bookmarkStart w:id="12545" w:name="_Toc31205034"/>
      <w:bookmarkStart w:id="12546" w:name="_Toc31207074"/>
      <w:bookmarkStart w:id="12547" w:name="_Toc31209113"/>
      <w:bookmarkStart w:id="12548" w:name="_Toc31211152"/>
      <w:bookmarkStart w:id="12549" w:name="_Toc31213169"/>
      <w:bookmarkStart w:id="12550" w:name="_Toc31215243"/>
      <w:bookmarkStart w:id="12551" w:name="_Toc36799501"/>
      <w:bookmarkStart w:id="12552" w:name="_Toc37150036"/>
      <w:bookmarkStart w:id="12553" w:name="_Toc31201214"/>
      <w:bookmarkStart w:id="12554" w:name="_Toc31202997"/>
      <w:bookmarkStart w:id="12555" w:name="_Toc31205035"/>
      <w:bookmarkStart w:id="12556" w:name="_Toc31207075"/>
      <w:bookmarkStart w:id="12557" w:name="_Toc31209114"/>
      <w:bookmarkStart w:id="12558" w:name="_Toc31211153"/>
      <w:bookmarkStart w:id="12559" w:name="_Toc31213170"/>
      <w:bookmarkStart w:id="12560" w:name="_Toc31215244"/>
      <w:bookmarkStart w:id="12561" w:name="_Toc36799502"/>
      <w:bookmarkStart w:id="12562" w:name="_Toc37150037"/>
      <w:bookmarkStart w:id="12563" w:name="_Toc31201215"/>
      <w:bookmarkStart w:id="12564" w:name="_Toc31202998"/>
      <w:bookmarkStart w:id="12565" w:name="_Toc31205036"/>
      <w:bookmarkStart w:id="12566" w:name="_Toc31207076"/>
      <w:bookmarkStart w:id="12567" w:name="_Toc31209115"/>
      <w:bookmarkStart w:id="12568" w:name="_Toc31211154"/>
      <w:bookmarkStart w:id="12569" w:name="_Toc31213171"/>
      <w:bookmarkStart w:id="12570" w:name="_Toc31215245"/>
      <w:bookmarkStart w:id="12571" w:name="_Toc36799503"/>
      <w:bookmarkStart w:id="12572" w:name="_Toc37150038"/>
      <w:bookmarkStart w:id="12573" w:name="_Toc31201216"/>
      <w:bookmarkStart w:id="12574" w:name="_Toc31202999"/>
      <w:bookmarkStart w:id="12575" w:name="_Toc31205037"/>
      <w:bookmarkStart w:id="12576" w:name="_Toc31207077"/>
      <w:bookmarkStart w:id="12577" w:name="_Toc31209116"/>
      <w:bookmarkStart w:id="12578" w:name="_Toc31211155"/>
      <w:bookmarkStart w:id="12579" w:name="_Toc31213172"/>
      <w:bookmarkStart w:id="12580" w:name="_Toc31215246"/>
      <w:bookmarkStart w:id="12581" w:name="_Toc36799504"/>
      <w:bookmarkStart w:id="12582" w:name="_Toc37150039"/>
      <w:bookmarkStart w:id="12583" w:name="_Toc31201217"/>
      <w:bookmarkStart w:id="12584" w:name="_Toc31203000"/>
      <w:bookmarkStart w:id="12585" w:name="_Toc31205038"/>
      <w:bookmarkStart w:id="12586" w:name="_Toc31207078"/>
      <w:bookmarkStart w:id="12587" w:name="_Toc31209117"/>
      <w:bookmarkStart w:id="12588" w:name="_Toc31211156"/>
      <w:bookmarkStart w:id="12589" w:name="_Toc31213173"/>
      <w:bookmarkStart w:id="12590" w:name="_Toc31215247"/>
      <w:bookmarkStart w:id="12591" w:name="_Toc36799505"/>
      <w:bookmarkStart w:id="12592" w:name="_Toc37150040"/>
      <w:bookmarkStart w:id="12593" w:name="_Toc31201218"/>
      <w:bookmarkStart w:id="12594" w:name="_Toc31203001"/>
      <w:bookmarkStart w:id="12595" w:name="_Toc31205039"/>
      <w:bookmarkStart w:id="12596" w:name="_Toc31207079"/>
      <w:bookmarkStart w:id="12597" w:name="_Toc31209118"/>
      <w:bookmarkStart w:id="12598" w:name="_Toc31211157"/>
      <w:bookmarkStart w:id="12599" w:name="_Toc31213174"/>
      <w:bookmarkStart w:id="12600" w:name="_Toc31215248"/>
      <w:bookmarkStart w:id="12601" w:name="_Toc36799506"/>
      <w:bookmarkStart w:id="12602" w:name="_Toc37150041"/>
      <w:bookmarkStart w:id="12603" w:name="_Toc31201219"/>
      <w:bookmarkStart w:id="12604" w:name="_Toc31203002"/>
      <w:bookmarkStart w:id="12605" w:name="_Toc31205040"/>
      <w:bookmarkStart w:id="12606" w:name="_Toc31207080"/>
      <w:bookmarkStart w:id="12607" w:name="_Toc31209119"/>
      <w:bookmarkStart w:id="12608" w:name="_Toc31211158"/>
      <w:bookmarkStart w:id="12609" w:name="_Toc31213175"/>
      <w:bookmarkStart w:id="12610" w:name="_Toc31215249"/>
      <w:bookmarkStart w:id="12611" w:name="_Toc36799507"/>
      <w:bookmarkStart w:id="12612" w:name="_Toc37150042"/>
      <w:bookmarkStart w:id="12613" w:name="_Toc31201220"/>
      <w:bookmarkStart w:id="12614" w:name="_Toc31203003"/>
      <w:bookmarkStart w:id="12615" w:name="_Toc31205041"/>
      <w:bookmarkStart w:id="12616" w:name="_Toc31207081"/>
      <w:bookmarkStart w:id="12617" w:name="_Toc31209120"/>
      <w:bookmarkStart w:id="12618" w:name="_Toc31211159"/>
      <w:bookmarkStart w:id="12619" w:name="_Toc31213176"/>
      <w:bookmarkStart w:id="12620" w:name="_Toc31215250"/>
      <w:bookmarkStart w:id="12621" w:name="_Toc36799508"/>
      <w:bookmarkStart w:id="12622" w:name="_Toc37150043"/>
      <w:bookmarkStart w:id="12623" w:name="_Toc31201221"/>
      <w:bookmarkStart w:id="12624" w:name="_Toc31203004"/>
      <w:bookmarkStart w:id="12625" w:name="_Toc31205042"/>
      <w:bookmarkStart w:id="12626" w:name="_Toc31207082"/>
      <w:bookmarkStart w:id="12627" w:name="_Toc31209121"/>
      <w:bookmarkStart w:id="12628" w:name="_Toc31211160"/>
      <w:bookmarkStart w:id="12629" w:name="_Toc31213177"/>
      <w:bookmarkStart w:id="12630" w:name="_Toc31215251"/>
      <w:bookmarkStart w:id="12631" w:name="_Toc36799509"/>
      <w:bookmarkStart w:id="12632" w:name="_Toc37150044"/>
      <w:bookmarkStart w:id="12633" w:name="_Toc31201222"/>
      <w:bookmarkStart w:id="12634" w:name="_Toc31203005"/>
      <w:bookmarkStart w:id="12635" w:name="_Toc31205043"/>
      <w:bookmarkStart w:id="12636" w:name="_Toc31207083"/>
      <w:bookmarkStart w:id="12637" w:name="_Toc31209122"/>
      <w:bookmarkStart w:id="12638" w:name="_Toc31211161"/>
      <w:bookmarkStart w:id="12639" w:name="_Toc31213178"/>
      <w:bookmarkStart w:id="12640" w:name="_Toc31215252"/>
      <w:bookmarkStart w:id="12641" w:name="_Toc36799510"/>
      <w:bookmarkStart w:id="12642" w:name="_Toc37150045"/>
      <w:bookmarkStart w:id="12643" w:name="_Toc31201223"/>
      <w:bookmarkStart w:id="12644" w:name="_Toc31203006"/>
      <w:bookmarkStart w:id="12645" w:name="_Toc31205044"/>
      <w:bookmarkStart w:id="12646" w:name="_Toc31207084"/>
      <w:bookmarkStart w:id="12647" w:name="_Toc31209123"/>
      <w:bookmarkStart w:id="12648" w:name="_Toc31211162"/>
      <w:bookmarkStart w:id="12649" w:name="_Toc31213179"/>
      <w:bookmarkStart w:id="12650" w:name="_Toc31215253"/>
      <w:bookmarkStart w:id="12651" w:name="_Toc36799511"/>
      <w:bookmarkStart w:id="12652" w:name="_Toc37150046"/>
      <w:bookmarkStart w:id="12653" w:name="_Toc31201224"/>
      <w:bookmarkStart w:id="12654" w:name="_Toc31203007"/>
      <w:bookmarkStart w:id="12655" w:name="_Toc31205045"/>
      <w:bookmarkStart w:id="12656" w:name="_Toc31207085"/>
      <w:bookmarkStart w:id="12657" w:name="_Toc31209124"/>
      <w:bookmarkStart w:id="12658" w:name="_Toc31211163"/>
      <w:bookmarkStart w:id="12659" w:name="_Toc31213180"/>
      <w:bookmarkStart w:id="12660" w:name="_Toc31215254"/>
      <w:bookmarkStart w:id="12661" w:name="_Toc36799512"/>
      <w:bookmarkStart w:id="12662" w:name="_Toc37150047"/>
      <w:bookmarkStart w:id="12663" w:name="_Toc31201225"/>
      <w:bookmarkStart w:id="12664" w:name="_Toc31203008"/>
      <w:bookmarkStart w:id="12665" w:name="_Toc31205046"/>
      <w:bookmarkStart w:id="12666" w:name="_Toc31207086"/>
      <w:bookmarkStart w:id="12667" w:name="_Toc31209125"/>
      <w:bookmarkStart w:id="12668" w:name="_Toc31211164"/>
      <w:bookmarkStart w:id="12669" w:name="_Toc31213181"/>
      <w:bookmarkStart w:id="12670" w:name="_Toc31215255"/>
      <w:bookmarkStart w:id="12671" w:name="_Toc36799513"/>
      <w:bookmarkStart w:id="12672" w:name="_Toc37150048"/>
      <w:bookmarkStart w:id="12673" w:name="_Toc31201226"/>
      <w:bookmarkStart w:id="12674" w:name="_Toc31203009"/>
      <w:bookmarkStart w:id="12675" w:name="_Toc31205047"/>
      <w:bookmarkStart w:id="12676" w:name="_Toc31207087"/>
      <w:bookmarkStart w:id="12677" w:name="_Toc31209126"/>
      <w:bookmarkStart w:id="12678" w:name="_Toc31211165"/>
      <w:bookmarkStart w:id="12679" w:name="_Toc31213182"/>
      <w:bookmarkStart w:id="12680" w:name="_Toc31215256"/>
      <w:bookmarkStart w:id="12681" w:name="_Toc36799514"/>
      <w:bookmarkStart w:id="12682" w:name="_Toc37150049"/>
      <w:bookmarkStart w:id="12683" w:name="_Toc31201227"/>
      <w:bookmarkStart w:id="12684" w:name="_Toc31203010"/>
      <w:bookmarkStart w:id="12685" w:name="_Toc31205048"/>
      <w:bookmarkStart w:id="12686" w:name="_Toc31207088"/>
      <w:bookmarkStart w:id="12687" w:name="_Toc31209127"/>
      <w:bookmarkStart w:id="12688" w:name="_Toc31211166"/>
      <w:bookmarkStart w:id="12689" w:name="_Toc31213183"/>
      <w:bookmarkStart w:id="12690" w:name="_Toc31215257"/>
      <w:bookmarkStart w:id="12691" w:name="_Toc36799515"/>
      <w:bookmarkStart w:id="12692" w:name="_Toc37150050"/>
      <w:bookmarkStart w:id="12693" w:name="_Toc31201228"/>
      <w:bookmarkStart w:id="12694" w:name="_Toc31203011"/>
      <w:bookmarkStart w:id="12695" w:name="_Toc31205049"/>
      <w:bookmarkStart w:id="12696" w:name="_Toc31207089"/>
      <w:bookmarkStart w:id="12697" w:name="_Toc31209128"/>
      <w:bookmarkStart w:id="12698" w:name="_Toc31211167"/>
      <w:bookmarkStart w:id="12699" w:name="_Toc31213184"/>
      <w:bookmarkStart w:id="12700" w:name="_Toc31215258"/>
      <w:bookmarkStart w:id="12701" w:name="_Toc36799516"/>
      <w:bookmarkStart w:id="12702" w:name="_Toc37150051"/>
      <w:bookmarkStart w:id="12703" w:name="_Toc31201229"/>
      <w:bookmarkStart w:id="12704" w:name="_Toc31203012"/>
      <w:bookmarkStart w:id="12705" w:name="_Toc31205050"/>
      <w:bookmarkStart w:id="12706" w:name="_Toc31207090"/>
      <w:bookmarkStart w:id="12707" w:name="_Toc31209129"/>
      <w:bookmarkStart w:id="12708" w:name="_Toc31211168"/>
      <w:bookmarkStart w:id="12709" w:name="_Toc31213185"/>
      <w:bookmarkStart w:id="12710" w:name="_Toc31215259"/>
      <w:bookmarkStart w:id="12711" w:name="_Toc36799517"/>
      <w:bookmarkStart w:id="12712" w:name="_Toc37150052"/>
      <w:bookmarkStart w:id="12713" w:name="_Toc31201230"/>
      <w:bookmarkStart w:id="12714" w:name="_Toc31203013"/>
      <w:bookmarkStart w:id="12715" w:name="_Toc31205051"/>
      <w:bookmarkStart w:id="12716" w:name="_Toc31207091"/>
      <w:bookmarkStart w:id="12717" w:name="_Toc31209130"/>
      <w:bookmarkStart w:id="12718" w:name="_Toc31211169"/>
      <w:bookmarkStart w:id="12719" w:name="_Toc31213186"/>
      <w:bookmarkStart w:id="12720" w:name="_Toc31215260"/>
      <w:bookmarkStart w:id="12721" w:name="_Toc36799518"/>
      <w:bookmarkStart w:id="12722" w:name="_Toc37150053"/>
      <w:bookmarkStart w:id="12723" w:name="_Toc31201231"/>
      <w:bookmarkStart w:id="12724" w:name="_Toc31203014"/>
      <w:bookmarkStart w:id="12725" w:name="_Toc31205052"/>
      <w:bookmarkStart w:id="12726" w:name="_Toc31207092"/>
      <w:bookmarkStart w:id="12727" w:name="_Toc31209131"/>
      <w:bookmarkStart w:id="12728" w:name="_Toc31211170"/>
      <w:bookmarkStart w:id="12729" w:name="_Toc31213187"/>
      <w:bookmarkStart w:id="12730" w:name="_Toc31215261"/>
      <w:bookmarkStart w:id="12731" w:name="_Toc36799519"/>
      <w:bookmarkStart w:id="12732" w:name="_Toc37150054"/>
      <w:bookmarkStart w:id="12733" w:name="_Toc31201232"/>
      <w:bookmarkStart w:id="12734" w:name="_Toc31203015"/>
      <w:bookmarkStart w:id="12735" w:name="_Toc31205053"/>
      <w:bookmarkStart w:id="12736" w:name="_Toc31207093"/>
      <w:bookmarkStart w:id="12737" w:name="_Toc31209132"/>
      <w:bookmarkStart w:id="12738" w:name="_Toc31211171"/>
      <w:bookmarkStart w:id="12739" w:name="_Toc31213188"/>
      <w:bookmarkStart w:id="12740" w:name="_Toc31215262"/>
      <w:bookmarkStart w:id="12741" w:name="_Toc36799520"/>
      <w:bookmarkStart w:id="12742" w:name="_Toc37150055"/>
      <w:bookmarkStart w:id="12743" w:name="_Toc31201233"/>
      <w:bookmarkStart w:id="12744" w:name="_Toc31203016"/>
      <w:bookmarkStart w:id="12745" w:name="_Toc31205054"/>
      <w:bookmarkStart w:id="12746" w:name="_Toc31207094"/>
      <w:bookmarkStart w:id="12747" w:name="_Toc31209133"/>
      <w:bookmarkStart w:id="12748" w:name="_Toc31211172"/>
      <w:bookmarkStart w:id="12749" w:name="_Toc31213189"/>
      <w:bookmarkStart w:id="12750" w:name="_Toc31215263"/>
      <w:bookmarkStart w:id="12751" w:name="_Toc36799521"/>
      <w:bookmarkStart w:id="12752" w:name="_Toc37150056"/>
      <w:bookmarkStart w:id="12753" w:name="_Toc31201234"/>
      <w:bookmarkStart w:id="12754" w:name="_Toc31203017"/>
      <w:bookmarkStart w:id="12755" w:name="_Toc31205055"/>
      <w:bookmarkStart w:id="12756" w:name="_Toc31207095"/>
      <w:bookmarkStart w:id="12757" w:name="_Toc31209134"/>
      <w:bookmarkStart w:id="12758" w:name="_Toc31211173"/>
      <w:bookmarkStart w:id="12759" w:name="_Toc31213190"/>
      <w:bookmarkStart w:id="12760" w:name="_Toc31215264"/>
      <w:bookmarkStart w:id="12761" w:name="_Toc36799522"/>
      <w:bookmarkStart w:id="12762" w:name="_Toc37150057"/>
      <w:bookmarkStart w:id="12763" w:name="_Toc31201235"/>
      <w:bookmarkStart w:id="12764" w:name="_Toc31203018"/>
      <w:bookmarkStart w:id="12765" w:name="_Toc31205056"/>
      <w:bookmarkStart w:id="12766" w:name="_Toc31207096"/>
      <w:bookmarkStart w:id="12767" w:name="_Toc31209135"/>
      <w:bookmarkStart w:id="12768" w:name="_Toc31211174"/>
      <w:bookmarkStart w:id="12769" w:name="_Toc31213191"/>
      <w:bookmarkStart w:id="12770" w:name="_Toc31215265"/>
      <w:bookmarkStart w:id="12771" w:name="_Toc36799523"/>
      <w:bookmarkStart w:id="12772" w:name="_Toc37150058"/>
      <w:bookmarkStart w:id="12773" w:name="_Toc31201236"/>
      <w:bookmarkStart w:id="12774" w:name="_Toc31203019"/>
      <w:bookmarkStart w:id="12775" w:name="_Toc31205057"/>
      <w:bookmarkStart w:id="12776" w:name="_Toc31207097"/>
      <w:bookmarkStart w:id="12777" w:name="_Toc31209136"/>
      <w:bookmarkStart w:id="12778" w:name="_Toc31211175"/>
      <w:bookmarkStart w:id="12779" w:name="_Toc31213192"/>
      <w:bookmarkStart w:id="12780" w:name="_Toc31215266"/>
      <w:bookmarkStart w:id="12781" w:name="_Toc36799524"/>
      <w:bookmarkStart w:id="12782" w:name="_Toc37150059"/>
      <w:bookmarkStart w:id="12783" w:name="_Toc31201237"/>
      <w:bookmarkStart w:id="12784" w:name="_Toc31203020"/>
      <w:bookmarkStart w:id="12785" w:name="_Toc31205058"/>
      <w:bookmarkStart w:id="12786" w:name="_Toc31207098"/>
      <w:bookmarkStart w:id="12787" w:name="_Toc31209137"/>
      <w:bookmarkStart w:id="12788" w:name="_Toc31211176"/>
      <w:bookmarkStart w:id="12789" w:name="_Toc31213193"/>
      <w:bookmarkStart w:id="12790" w:name="_Toc31215267"/>
      <w:bookmarkStart w:id="12791" w:name="_Toc36799525"/>
      <w:bookmarkStart w:id="12792" w:name="_Toc37150060"/>
      <w:bookmarkStart w:id="12793" w:name="_Toc31201238"/>
      <w:bookmarkStart w:id="12794" w:name="_Toc31203021"/>
      <w:bookmarkStart w:id="12795" w:name="_Toc31205059"/>
      <w:bookmarkStart w:id="12796" w:name="_Toc31207099"/>
      <w:bookmarkStart w:id="12797" w:name="_Toc31209138"/>
      <w:bookmarkStart w:id="12798" w:name="_Toc31211177"/>
      <w:bookmarkStart w:id="12799" w:name="_Toc31213194"/>
      <w:bookmarkStart w:id="12800" w:name="_Toc31215268"/>
      <w:bookmarkStart w:id="12801" w:name="_Toc36799526"/>
      <w:bookmarkStart w:id="12802" w:name="_Toc37150061"/>
      <w:bookmarkStart w:id="12803" w:name="_Toc31201239"/>
      <w:bookmarkStart w:id="12804" w:name="_Toc31203022"/>
      <w:bookmarkStart w:id="12805" w:name="_Toc31205060"/>
      <w:bookmarkStart w:id="12806" w:name="_Toc31207100"/>
      <w:bookmarkStart w:id="12807" w:name="_Toc31209139"/>
      <w:bookmarkStart w:id="12808" w:name="_Toc31211178"/>
      <w:bookmarkStart w:id="12809" w:name="_Toc31213195"/>
      <w:bookmarkStart w:id="12810" w:name="_Toc31215269"/>
      <w:bookmarkStart w:id="12811" w:name="_Toc36799527"/>
      <w:bookmarkStart w:id="12812" w:name="_Toc37150062"/>
      <w:bookmarkStart w:id="12813" w:name="_Toc31201240"/>
      <w:bookmarkStart w:id="12814" w:name="_Toc31203023"/>
      <w:bookmarkStart w:id="12815" w:name="_Toc31205061"/>
      <w:bookmarkStart w:id="12816" w:name="_Toc31207101"/>
      <w:bookmarkStart w:id="12817" w:name="_Toc31209140"/>
      <w:bookmarkStart w:id="12818" w:name="_Toc31211179"/>
      <w:bookmarkStart w:id="12819" w:name="_Toc31213196"/>
      <w:bookmarkStart w:id="12820" w:name="_Toc31215270"/>
      <w:bookmarkStart w:id="12821" w:name="_Toc36799528"/>
      <w:bookmarkStart w:id="12822" w:name="_Toc37150063"/>
      <w:bookmarkStart w:id="12823" w:name="_Toc31201241"/>
      <w:bookmarkStart w:id="12824" w:name="_Toc31203024"/>
      <w:bookmarkStart w:id="12825" w:name="_Toc31205062"/>
      <w:bookmarkStart w:id="12826" w:name="_Toc31207102"/>
      <w:bookmarkStart w:id="12827" w:name="_Toc31209141"/>
      <w:bookmarkStart w:id="12828" w:name="_Toc31211180"/>
      <w:bookmarkStart w:id="12829" w:name="_Toc31213197"/>
      <w:bookmarkStart w:id="12830" w:name="_Toc31215271"/>
      <w:bookmarkStart w:id="12831" w:name="_Toc36799529"/>
      <w:bookmarkStart w:id="12832" w:name="_Toc37150064"/>
      <w:bookmarkStart w:id="12833" w:name="_Toc31201242"/>
      <w:bookmarkStart w:id="12834" w:name="_Toc31203025"/>
      <w:bookmarkStart w:id="12835" w:name="_Toc31205063"/>
      <w:bookmarkStart w:id="12836" w:name="_Toc31207103"/>
      <w:bookmarkStart w:id="12837" w:name="_Toc31209142"/>
      <w:bookmarkStart w:id="12838" w:name="_Toc31211181"/>
      <w:bookmarkStart w:id="12839" w:name="_Toc31213198"/>
      <w:bookmarkStart w:id="12840" w:name="_Toc31215272"/>
      <w:bookmarkStart w:id="12841" w:name="_Toc36799530"/>
      <w:bookmarkStart w:id="12842" w:name="_Toc37150065"/>
      <w:bookmarkStart w:id="12843" w:name="_Toc31201243"/>
      <w:bookmarkStart w:id="12844" w:name="_Toc31203026"/>
      <w:bookmarkStart w:id="12845" w:name="_Toc31205064"/>
      <w:bookmarkStart w:id="12846" w:name="_Toc31207104"/>
      <w:bookmarkStart w:id="12847" w:name="_Toc31209143"/>
      <w:bookmarkStart w:id="12848" w:name="_Toc31211182"/>
      <w:bookmarkStart w:id="12849" w:name="_Toc31213199"/>
      <w:bookmarkStart w:id="12850" w:name="_Toc31215273"/>
      <w:bookmarkStart w:id="12851" w:name="_Toc36799531"/>
      <w:bookmarkStart w:id="12852" w:name="_Toc37150066"/>
      <w:bookmarkStart w:id="12853" w:name="_Toc31201244"/>
      <w:bookmarkStart w:id="12854" w:name="_Toc31203027"/>
      <w:bookmarkStart w:id="12855" w:name="_Toc31205065"/>
      <w:bookmarkStart w:id="12856" w:name="_Toc31207105"/>
      <w:bookmarkStart w:id="12857" w:name="_Toc31209144"/>
      <w:bookmarkStart w:id="12858" w:name="_Toc31211183"/>
      <w:bookmarkStart w:id="12859" w:name="_Toc31213200"/>
      <w:bookmarkStart w:id="12860" w:name="_Toc31215274"/>
      <w:bookmarkStart w:id="12861" w:name="_Toc36799532"/>
      <w:bookmarkStart w:id="12862" w:name="_Toc37150067"/>
      <w:bookmarkStart w:id="12863" w:name="_Toc31201245"/>
      <w:bookmarkStart w:id="12864" w:name="_Toc31203028"/>
      <w:bookmarkStart w:id="12865" w:name="_Toc31205066"/>
      <w:bookmarkStart w:id="12866" w:name="_Toc31207106"/>
      <w:bookmarkStart w:id="12867" w:name="_Toc31209145"/>
      <w:bookmarkStart w:id="12868" w:name="_Toc31211184"/>
      <w:bookmarkStart w:id="12869" w:name="_Toc31213201"/>
      <w:bookmarkStart w:id="12870" w:name="_Toc31215275"/>
      <w:bookmarkStart w:id="12871" w:name="_Toc36799533"/>
      <w:bookmarkStart w:id="12872" w:name="_Toc37150068"/>
      <w:bookmarkStart w:id="12873" w:name="_Toc31201246"/>
      <w:bookmarkStart w:id="12874" w:name="_Toc31203029"/>
      <w:bookmarkStart w:id="12875" w:name="_Toc31205067"/>
      <w:bookmarkStart w:id="12876" w:name="_Toc31207107"/>
      <w:bookmarkStart w:id="12877" w:name="_Toc31209146"/>
      <w:bookmarkStart w:id="12878" w:name="_Toc31211185"/>
      <w:bookmarkStart w:id="12879" w:name="_Toc31213202"/>
      <w:bookmarkStart w:id="12880" w:name="_Toc31215276"/>
      <w:bookmarkStart w:id="12881" w:name="_Toc36799534"/>
      <w:bookmarkStart w:id="12882" w:name="_Toc37150069"/>
      <w:bookmarkStart w:id="12883" w:name="_Toc31201247"/>
      <w:bookmarkStart w:id="12884" w:name="_Toc31203030"/>
      <w:bookmarkStart w:id="12885" w:name="_Toc31205068"/>
      <w:bookmarkStart w:id="12886" w:name="_Toc31207108"/>
      <w:bookmarkStart w:id="12887" w:name="_Toc31209147"/>
      <w:bookmarkStart w:id="12888" w:name="_Toc31211186"/>
      <w:bookmarkStart w:id="12889" w:name="_Toc31213203"/>
      <w:bookmarkStart w:id="12890" w:name="_Toc31215277"/>
      <w:bookmarkStart w:id="12891" w:name="_Toc36799535"/>
      <w:bookmarkStart w:id="12892" w:name="_Toc37150070"/>
      <w:bookmarkStart w:id="12893" w:name="_Toc31201248"/>
      <w:bookmarkStart w:id="12894" w:name="_Toc31203031"/>
      <w:bookmarkStart w:id="12895" w:name="_Toc31205069"/>
      <w:bookmarkStart w:id="12896" w:name="_Toc31207109"/>
      <w:bookmarkStart w:id="12897" w:name="_Toc31209148"/>
      <w:bookmarkStart w:id="12898" w:name="_Toc31211187"/>
      <w:bookmarkStart w:id="12899" w:name="_Toc31213204"/>
      <w:bookmarkStart w:id="12900" w:name="_Toc31215278"/>
      <w:bookmarkStart w:id="12901" w:name="_Toc36799536"/>
      <w:bookmarkStart w:id="12902" w:name="_Toc37150071"/>
      <w:bookmarkStart w:id="12903" w:name="_Toc31201249"/>
      <w:bookmarkStart w:id="12904" w:name="_Toc31203032"/>
      <w:bookmarkStart w:id="12905" w:name="_Toc31205070"/>
      <w:bookmarkStart w:id="12906" w:name="_Toc31207110"/>
      <w:bookmarkStart w:id="12907" w:name="_Toc31209149"/>
      <w:bookmarkStart w:id="12908" w:name="_Toc31211188"/>
      <w:bookmarkStart w:id="12909" w:name="_Toc31213205"/>
      <w:bookmarkStart w:id="12910" w:name="_Toc31215279"/>
      <w:bookmarkStart w:id="12911" w:name="_Toc36799537"/>
      <w:bookmarkStart w:id="12912" w:name="_Toc37150072"/>
      <w:bookmarkStart w:id="12913" w:name="_Toc31201250"/>
      <w:bookmarkStart w:id="12914" w:name="_Toc31203033"/>
      <w:bookmarkStart w:id="12915" w:name="_Toc31205071"/>
      <w:bookmarkStart w:id="12916" w:name="_Toc31207111"/>
      <w:bookmarkStart w:id="12917" w:name="_Toc31209150"/>
      <w:bookmarkStart w:id="12918" w:name="_Toc31211189"/>
      <w:bookmarkStart w:id="12919" w:name="_Toc31213206"/>
      <w:bookmarkStart w:id="12920" w:name="_Toc31215280"/>
      <w:bookmarkStart w:id="12921" w:name="_Toc36799538"/>
      <w:bookmarkStart w:id="12922" w:name="_Toc37150073"/>
      <w:bookmarkStart w:id="12923" w:name="_Toc31201251"/>
      <w:bookmarkStart w:id="12924" w:name="_Toc31203034"/>
      <w:bookmarkStart w:id="12925" w:name="_Toc31205072"/>
      <w:bookmarkStart w:id="12926" w:name="_Toc31207112"/>
      <w:bookmarkStart w:id="12927" w:name="_Toc31209151"/>
      <w:bookmarkStart w:id="12928" w:name="_Toc31211190"/>
      <w:bookmarkStart w:id="12929" w:name="_Toc31213207"/>
      <w:bookmarkStart w:id="12930" w:name="_Toc31215281"/>
      <w:bookmarkStart w:id="12931" w:name="_Toc36799539"/>
      <w:bookmarkStart w:id="12932" w:name="_Toc37150074"/>
      <w:bookmarkStart w:id="12933" w:name="_Toc31201252"/>
      <w:bookmarkStart w:id="12934" w:name="_Toc31203035"/>
      <w:bookmarkStart w:id="12935" w:name="_Toc31205073"/>
      <w:bookmarkStart w:id="12936" w:name="_Toc31207113"/>
      <w:bookmarkStart w:id="12937" w:name="_Toc31209152"/>
      <w:bookmarkStart w:id="12938" w:name="_Toc31211191"/>
      <w:bookmarkStart w:id="12939" w:name="_Toc31213208"/>
      <w:bookmarkStart w:id="12940" w:name="_Toc31215282"/>
      <w:bookmarkStart w:id="12941" w:name="_Toc36799540"/>
      <w:bookmarkStart w:id="12942" w:name="_Toc37150075"/>
      <w:bookmarkStart w:id="12943" w:name="_Toc31201253"/>
      <w:bookmarkStart w:id="12944" w:name="_Toc31203036"/>
      <w:bookmarkStart w:id="12945" w:name="_Toc31205074"/>
      <w:bookmarkStart w:id="12946" w:name="_Toc31207114"/>
      <w:bookmarkStart w:id="12947" w:name="_Toc31209153"/>
      <w:bookmarkStart w:id="12948" w:name="_Toc31211192"/>
      <w:bookmarkStart w:id="12949" w:name="_Toc31213209"/>
      <w:bookmarkStart w:id="12950" w:name="_Toc31215283"/>
      <w:bookmarkStart w:id="12951" w:name="_Toc36799541"/>
      <w:bookmarkStart w:id="12952" w:name="_Toc37150076"/>
      <w:bookmarkStart w:id="12953" w:name="_Toc31201254"/>
      <w:bookmarkStart w:id="12954" w:name="_Toc31203037"/>
      <w:bookmarkStart w:id="12955" w:name="_Toc31205075"/>
      <w:bookmarkStart w:id="12956" w:name="_Toc31207115"/>
      <w:bookmarkStart w:id="12957" w:name="_Toc31209154"/>
      <w:bookmarkStart w:id="12958" w:name="_Toc31211193"/>
      <w:bookmarkStart w:id="12959" w:name="_Toc31213210"/>
      <w:bookmarkStart w:id="12960" w:name="_Toc31215284"/>
      <w:bookmarkStart w:id="12961" w:name="_Toc36799542"/>
      <w:bookmarkStart w:id="12962" w:name="_Toc37150077"/>
      <w:bookmarkStart w:id="12963" w:name="_Toc31201255"/>
      <w:bookmarkStart w:id="12964" w:name="_Toc31203038"/>
      <w:bookmarkStart w:id="12965" w:name="_Toc31205076"/>
      <w:bookmarkStart w:id="12966" w:name="_Toc31207116"/>
      <w:bookmarkStart w:id="12967" w:name="_Toc31209155"/>
      <w:bookmarkStart w:id="12968" w:name="_Toc31211194"/>
      <w:bookmarkStart w:id="12969" w:name="_Toc31213211"/>
      <w:bookmarkStart w:id="12970" w:name="_Toc31215285"/>
      <w:bookmarkStart w:id="12971" w:name="_Toc36799543"/>
      <w:bookmarkStart w:id="12972" w:name="_Toc37150078"/>
      <w:bookmarkStart w:id="12973" w:name="_Toc31201256"/>
      <w:bookmarkStart w:id="12974" w:name="_Toc31203039"/>
      <w:bookmarkStart w:id="12975" w:name="_Toc31205077"/>
      <w:bookmarkStart w:id="12976" w:name="_Toc31207117"/>
      <w:bookmarkStart w:id="12977" w:name="_Toc31209156"/>
      <w:bookmarkStart w:id="12978" w:name="_Toc31211195"/>
      <w:bookmarkStart w:id="12979" w:name="_Toc31213212"/>
      <w:bookmarkStart w:id="12980" w:name="_Toc31215286"/>
      <w:bookmarkStart w:id="12981" w:name="_Toc36799544"/>
      <w:bookmarkStart w:id="12982" w:name="_Toc37150079"/>
      <w:bookmarkStart w:id="12983" w:name="_Toc31201257"/>
      <w:bookmarkStart w:id="12984" w:name="_Toc31203040"/>
      <w:bookmarkStart w:id="12985" w:name="_Toc31205078"/>
      <w:bookmarkStart w:id="12986" w:name="_Toc31207118"/>
      <w:bookmarkStart w:id="12987" w:name="_Toc31209157"/>
      <w:bookmarkStart w:id="12988" w:name="_Toc31211196"/>
      <w:bookmarkStart w:id="12989" w:name="_Toc31213213"/>
      <w:bookmarkStart w:id="12990" w:name="_Toc31215287"/>
      <w:bookmarkStart w:id="12991" w:name="_Toc36799545"/>
      <w:bookmarkStart w:id="12992" w:name="_Toc37150080"/>
      <w:bookmarkStart w:id="12993" w:name="_Toc31201258"/>
      <w:bookmarkStart w:id="12994" w:name="_Toc31203041"/>
      <w:bookmarkStart w:id="12995" w:name="_Toc31205079"/>
      <w:bookmarkStart w:id="12996" w:name="_Toc31207119"/>
      <w:bookmarkStart w:id="12997" w:name="_Toc31209158"/>
      <w:bookmarkStart w:id="12998" w:name="_Toc31211197"/>
      <w:bookmarkStart w:id="12999" w:name="_Toc31213214"/>
      <w:bookmarkStart w:id="13000" w:name="_Toc31215288"/>
      <w:bookmarkStart w:id="13001" w:name="_Toc36799546"/>
      <w:bookmarkStart w:id="13002" w:name="_Toc37150081"/>
      <w:bookmarkStart w:id="13003" w:name="_Toc31201259"/>
      <w:bookmarkStart w:id="13004" w:name="_Toc31203042"/>
      <w:bookmarkStart w:id="13005" w:name="_Toc31205080"/>
      <w:bookmarkStart w:id="13006" w:name="_Toc31207120"/>
      <w:bookmarkStart w:id="13007" w:name="_Toc31209159"/>
      <w:bookmarkStart w:id="13008" w:name="_Toc31211198"/>
      <w:bookmarkStart w:id="13009" w:name="_Toc31213215"/>
      <w:bookmarkStart w:id="13010" w:name="_Toc31215289"/>
      <w:bookmarkStart w:id="13011" w:name="_Toc36799547"/>
      <w:bookmarkStart w:id="13012" w:name="_Toc37150082"/>
      <w:bookmarkStart w:id="13013" w:name="_Toc31201260"/>
      <w:bookmarkStart w:id="13014" w:name="_Toc31203043"/>
      <w:bookmarkStart w:id="13015" w:name="_Toc31205081"/>
      <w:bookmarkStart w:id="13016" w:name="_Toc31207121"/>
      <w:bookmarkStart w:id="13017" w:name="_Toc31209160"/>
      <w:bookmarkStart w:id="13018" w:name="_Toc31211199"/>
      <w:bookmarkStart w:id="13019" w:name="_Toc31213216"/>
      <w:bookmarkStart w:id="13020" w:name="_Toc31215290"/>
      <w:bookmarkStart w:id="13021" w:name="_Toc36799548"/>
      <w:bookmarkStart w:id="13022" w:name="_Toc37150083"/>
      <w:bookmarkStart w:id="13023" w:name="_Toc31201261"/>
      <w:bookmarkStart w:id="13024" w:name="_Toc31203044"/>
      <w:bookmarkStart w:id="13025" w:name="_Toc31205082"/>
      <w:bookmarkStart w:id="13026" w:name="_Toc31207122"/>
      <w:bookmarkStart w:id="13027" w:name="_Toc31209161"/>
      <w:bookmarkStart w:id="13028" w:name="_Toc31211200"/>
      <w:bookmarkStart w:id="13029" w:name="_Toc31213217"/>
      <w:bookmarkStart w:id="13030" w:name="_Toc31215291"/>
      <w:bookmarkStart w:id="13031" w:name="_Toc36799549"/>
      <w:bookmarkStart w:id="13032" w:name="_Toc37150084"/>
      <w:bookmarkStart w:id="13033" w:name="_Toc31201262"/>
      <w:bookmarkStart w:id="13034" w:name="_Toc31203045"/>
      <w:bookmarkStart w:id="13035" w:name="_Toc31205083"/>
      <w:bookmarkStart w:id="13036" w:name="_Toc31207123"/>
      <w:bookmarkStart w:id="13037" w:name="_Toc31209162"/>
      <w:bookmarkStart w:id="13038" w:name="_Toc31211201"/>
      <w:bookmarkStart w:id="13039" w:name="_Toc31213218"/>
      <w:bookmarkStart w:id="13040" w:name="_Toc31215292"/>
      <w:bookmarkStart w:id="13041" w:name="_Toc36799550"/>
      <w:bookmarkStart w:id="13042" w:name="_Toc37150085"/>
      <w:bookmarkStart w:id="13043" w:name="_Toc31201263"/>
      <w:bookmarkStart w:id="13044" w:name="_Toc31203046"/>
      <w:bookmarkStart w:id="13045" w:name="_Toc31205084"/>
      <w:bookmarkStart w:id="13046" w:name="_Toc31207124"/>
      <w:bookmarkStart w:id="13047" w:name="_Toc31209163"/>
      <w:bookmarkStart w:id="13048" w:name="_Toc31211202"/>
      <w:bookmarkStart w:id="13049" w:name="_Toc31213219"/>
      <w:bookmarkStart w:id="13050" w:name="_Toc31215293"/>
      <w:bookmarkStart w:id="13051" w:name="_Toc36799551"/>
      <w:bookmarkStart w:id="13052" w:name="_Toc37150086"/>
      <w:bookmarkStart w:id="13053" w:name="_Toc31201264"/>
      <w:bookmarkStart w:id="13054" w:name="_Toc31203047"/>
      <w:bookmarkStart w:id="13055" w:name="_Toc31205085"/>
      <w:bookmarkStart w:id="13056" w:name="_Toc31207125"/>
      <w:bookmarkStart w:id="13057" w:name="_Toc31209164"/>
      <w:bookmarkStart w:id="13058" w:name="_Toc31211203"/>
      <w:bookmarkStart w:id="13059" w:name="_Toc31213220"/>
      <w:bookmarkStart w:id="13060" w:name="_Toc31215294"/>
      <w:bookmarkStart w:id="13061" w:name="_Toc36799552"/>
      <w:bookmarkStart w:id="13062" w:name="_Toc37150087"/>
      <w:bookmarkStart w:id="13063" w:name="_Toc31201265"/>
      <w:bookmarkStart w:id="13064" w:name="_Toc31203048"/>
      <w:bookmarkStart w:id="13065" w:name="_Toc31205086"/>
      <w:bookmarkStart w:id="13066" w:name="_Toc31207126"/>
      <w:bookmarkStart w:id="13067" w:name="_Toc31209165"/>
      <w:bookmarkStart w:id="13068" w:name="_Toc31211204"/>
      <w:bookmarkStart w:id="13069" w:name="_Toc31213221"/>
      <w:bookmarkStart w:id="13070" w:name="_Toc31215295"/>
      <w:bookmarkStart w:id="13071" w:name="_Toc36799553"/>
      <w:bookmarkStart w:id="13072" w:name="_Toc37150088"/>
      <w:bookmarkStart w:id="13073" w:name="_Toc31201266"/>
      <w:bookmarkStart w:id="13074" w:name="_Toc31203049"/>
      <w:bookmarkStart w:id="13075" w:name="_Toc31205087"/>
      <w:bookmarkStart w:id="13076" w:name="_Toc31207127"/>
      <w:bookmarkStart w:id="13077" w:name="_Toc31209166"/>
      <w:bookmarkStart w:id="13078" w:name="_Toc31211205"/>
      <w:bookmarkStart w:id="13079" w:name="_Toc31213222"/>
      <w:bookmarkStart w:id="13080" w:name="_Toc31215296"/>
      <w:bookmarkStart w:id="13081" w:name="_Toc36799554"/>
      <w:bookmarkStart w:id="13082" w:name="_Toc37150089"/>
      <w:bookmarkStart w:id="13083" w:name="_Toc31201267"/>
      <w:bookmarkStart w:id="13084" w:name="_Toc31203050"/>
      <w:bookmarkStart w:id="13085" w:name="_Toc31205088"/>
      <w:bookmarkStart w:id="13086" w:name="_Toc31207128"/>
      <w:bookmarkStart w:id="13087" w:name="_Toc31209167"/>
      <w:bookmarkStart w:id="13088" w:name="_Toc31211206"/>
      <w:bookmarkStart w:id="13089" w:name="_Toc31213223"/>
      <w:bookmarkStart w:id="13090" w:name="_Toc31215297"/>
      <w:bookmarkStart w:id="13091" w:name="_Toc36799555"/>
      <w:bookmarkStart w:id="13092" w:name="_Toc37150090"/>
      <w:bookmarkStart w:id="13093" w:name="_Toc31201268"/>
      <w:bookmarkStart w:id="13094" w:name="_Toc31203051"/>
      <w:bookmarkStart w:id="13095" w:name="_Toc31205089"/>
      <w:bookmarkStart w:id="13096" w:name="_Toc31207129"/>
      <w:bookmarkStart w:id="13097" w:name="_Toc31209168"/>
      <w:bookmarkStart w:id="13098" w:name="_Toc31211207"/>
      <w:bookmarkStart w:id="13099" w:name="_Toc31213224"/>
      <w:bookmarkStart w:id="13100" w:name="_Toc31215298"/>
      <w:bookmarkStart w:id="13101" w:name="_Toc36799556"/>
      <w:bookmarkStart w:id="13102" w:name="_Toc37150091"/>
      <w:bookmarkStart w:id="13103" w:name="_Toc31201269"/>
      <w:bookmarkStart w:id="13104" w:name="_Toc31203052"/>
      <w:bookmarkStart w:id="13105" w:name="_Toc31205090"/>
      <w:bookmarkStart w:id="13106" w:name="_Toc31207130"/>
      <w:bookmarkStart w:id="13107" w:name="_Toc31209169"/>
      <w:bookmarkStart w:id="13108" w:name="_Toc31211208"/>
      <w:bookmarkStart w:id="13109" w:name="_Toc31213225"/>
      <w:bookmarkStart w:id="13110" w:name="_Toc31215299"/>
      <w:bookmarkStart w:id="13111" w:name="_Toc36799557"/>
      <w:bookmarkStart w:id="13112" w:name="_Toc37150092"/>
      <w:bookmarkStart w:id="13113" w:name="_Toc31201270"/>
      <w:bookmarkStart w:id="13114" w:name="_Toc31203053"/>
      <w:bookmarkStart w:id="13115" w:name="_Toc31205091"/>
      <w:bookmarkStart w:id="13116" w:name="_Toc31207131"/>
      <w:bookmarkStart w:id="13117" w:name="_Toc31209170"/>
      <w:bookmarkStart w:id="13118" w:name="_Toc31211209"/>
      <w:bookmarkStart w:id="13119" w:name="_Toc31213226"/>
      <w:bookmarkStart w:id="13120" w:name="_Toc31215300"/>
      <w:bookmarkStart w:id="13121" w:name="_Toc36799558"/>
      <w:bookmarkStart w:id="13122" w:name="_Toc37150093"/>
      <w:bookmarkStart w:id="13123" w:name="_Toc31201271"/>
      <w:bookmarkStart w:id="13124" w:name="_Toc31203054"/>
      <w:bookmarkStart w:id="13125" w:name="_Toc31205092"/>
      <w:bookmarkStart w:id="13126" w:name="_Toc31207132"/>
      <w:bookmarkStart w:id="13127" w:name="_Toc31209171"/>
      <w:bookmarkStart w:id="13128" w:name="_Toc31211210"/>
      <w:bookmarkStart w:id="13129" w:name="_Toc31213227"/>
      <w:bookmarkStart w:id="13130" w:name="_Toc31215301"/>
      <w:bookmarkStart w:id="13131" w:name="_Toc36799559"/>
      <w:bookmarkStart w:id="13132" w:name="_Toc37150094"/>
      <w:bookmarkStart w:id="13133" w:name="_Toc31201272"/>
      <w:bookmarkStart w:id="13134" w:name="_Toc31203055"/>
      <w:bookmarkStart w:id="13135" w:name="_Toc31205093"/>
      <w:bookmarkStart w:id="13136" w:name="_Toc31207133"/>
      <w:bookmarkStart w:id="13137" w:name="_Toc31209172"/>
      <w:bookmarkStart w:id="13138" w:name="_Toc31211211"/>
      <w:bookmarkStart w:id="13139" w:name="_Toc31213228"/>
      <w:bookmarkStart w:id="13140" w:name="_Toc31215302"/>
      <w:bookmarkStart w:id="13141" w:name="_Toc36799560"/>
      <w:bookmarkStart w:id="13142" w:name="_Toc37150095"/>
      <w:bookmarkStart w:id="13143" w:name="_Toc31201273"/>
      <w:bookmarkStart w:id="13144" w:name="_Toc31203056"/>
      <w:bookmarkStart w:id="13145" w:name="_Toc31205094"/>
      <w:bookmarkStart w:id="13146" w:name="_Toc31207134"/>
      <w:bookmarkStart w:id="13147" w:name="_Toc31209173"/>
      <w:bookmarkStart w:id="13148" w:name="_Toc31211212"/>
      <w:bookmarkStart w:id="13149" w:name="_Toc31213229"/>
      <w:bookmarkStart w:id="13150" w:name="_Toc31215303"/>
      <w:bookmarkStart w:id="13151" w:name="_Toc36799561"/>
      <w:bookmarkStart w:id="13152" w:name="_Toc37150096"/>
      <w:bookmarkStart w:id="13153" w:name="_Toc31201274"/>
      <w:bookmarkStart w:id="13154" w:name="_Toc31203057"/>
      <w:bookmarkStart w:id="13155" w:name="_Toc31205095"/>
      <w:bookmarkStart w:id="13156" w:name="_Toc31207135"/>
      <w:bookmarkStart w:id="13157" w:name="_Toc31209174"/>
      <w:bookmarkStart w:id="13158" w:name="_Toc31211213"/>
      <w:bookmarkStart w:id="13159" w:name="_Toc31213230"/>
      <w:bookmarkStart w:id="13160" w:name="_Toc31215304"/>
      <w:bookmarkStart w:id="13161" w:name="_Toc36799562"/>
      <w:bookmarkStart w:id="13162" w:name="_Toc37150097"/>
      <w:bookmarkStart w:id="13163" w:name="_Toc31201275"/>
      <w:bookmarkStart w:id="13164" w:name="_Toc31203058"/>
      <w:bookmarkStart w:id="13165" w:name="_Toc31205096"/>
      <w:bookmarkStart w:id="13166" w:name="_Toc31207136"/>
      <w:bookmarkStart w:id="13167" w:name="_Toc31209175"/>
      <w:bookmarkStart w:id="13168" w:name="_Toc31211214"/>
      <w:bookmarkStart w:id="13169" w:name="_Toc31213231"/>
      <w:bookmarkStart w:id="13170" w:name="_Toc31215305"/>
      <w:bookmarkStart w:id="13171" w:name="_Toc36799563"/>
      <w:bookmarkStart w:id="13172" w:name="_Toc37150098"/>
      <w:bookmarkStart w:id="13173" w:name="_Toc31201276"/>
      <w:bookmarkStart w:id="13174" w:name="_Toc31203059"/>
      <w:bookmarkStart w:id="13175" w:name="_Toc31205097"/>
      <w:bookmarkStart w:id="13176" w:name="_Toc31207137"/>
      <w:bookmarkStart w:id="13177" w:name="_Toc31209176"/>
      <w:bookmarkStart w:id="13178" w:name="_Toc31211215"/>
      <w:bookmarkStart w:id="13179" w:name="_Toc31213232"/>
      <w:bookmarkStart w:id="13180" w:name="_Toc31215306"/>
      <w:bookmarkStart w:id="13181" w:name="_Toc36799564"/>
      <w:bookmarkStart w:id="13182" w:name="_Toc37150099"/>
      <w:bookmarkStart w:id="13183" w:name="_Toc31201277"/>
      <w:bookmarkStart w:id="13184" w:name="_Toc31203060"/>
      <w:bookmarkStart w:id="13185" w:name="_Toc31205098"/>
      <w:bookmarkStart w:id="13186" w:name="_Toc31207138"/>
      <w:bookmarkStart w:id="13187" w:name="_Toc31209177"/>
      <w:bookmarkStart w:id="13188" w:name="_Toc31211216"/>
      <w:bookmarkStart w:id="13189" w:name="_Toc31213233"/>
      <w:bookmarkStart w:id="13190" w:name="_Toc31215307"/>
      <w:bookmarkStart w:id="13191" w:name="_Toc36799565"/>
      <w:bookmarkStart w:id="13192" w:name="_Toc37150100"/>
      <w:bookmarkStart w:id="13193" w:name="_Toc31201278"/>
      <w:bookmarkStart w:id="13194" w:name="_Toc31203061"/>
      <w:bookmarkStart w:id="13195" w:name="_Toc31205099"/>
      <w:bookmarkStart w:id="13196" w:name="_Toc31207139"/>
      <w:bookmarkStart w:id="13197" w:name="_Toc31209178"/>
      <w:bookmarkStart w:id="13198" w:name="_Toc31211217"/>
      <w:bookmarkStart w:id="13199" w:name="_Toc31213234"/>
      <w:bookmarkStart w:id="13200" w:name="_Toc31215308"/>
      <w:bookmarkStart w:id="13201" w:name="_Toc36799566"/>
      <w:bookmarkStart w:id="13202" w:name="_Toc37150101"/>
      <w:bookmarkStart w:id="13203" w:name="_Toc31201279"/>
      <w:bookmarkStart w:id="13204" w:name="_Toc31203062"/>
      <w:bookmarkStart w:id="13205" w:name="_Toc31205100"/>
      <w:bookmarkStart w:id="13206" w:name="_Toc31207140"/>
      <w:bookmarkStart w:id="13207" w:name="_Toc31209179"/>
      <w:bookmarkStart w:id="13208" w:name="_Toc31211218"/>
      <w:bookmarkStart w:id="13209" w:name="_Toc31213235"/>
      <w:bookmarkStart w:id="13210" w:name="_Toc31215309"/>
      <w:bookmarkStart w:id="13211" w:name="_Toc36799567"/>
      <w:bookmarkStart w:id="13212" w:name="_Toc37150102"/>
      <w:bookmarkStart w:id="13213" w:name="_Toc31201280"/>
      <w:bookmarkStart w:id="13214" w:name="_Toc31203063"/>
      <w:bookmarkStart w:id="13215" w:name="_Toc31205101"/>
      <w:bookmarkStart w:id="13216" w:name="_Toc31207141"/>
      <w:bookmarkStart w:id="13217" w:name="_Toc31209180"/>
      <w:bookmarkStart w:id="13218" w:name="_Toc31211219"/>
      <w:bookmarkStart w:id="13219" w:name="_Toc31213236"/>
      <w:bookmarkStart w:id="13220" w:name="_Toc31215310"/>
      <w:bookmarkStart w:id="13221" w:name="_Toc36799568"/>
      <w:bookmarkStart w:id="13222" w:name="_Toc37150103"/>
      <w:bookmarkStart w:id="13223" w:name="_Toc31201281"/>
      <w:bookmarkStart w:id="13224" w:name="_Toc31203064"/>
      <w:bookmarkStart w:id="13225" w:name="_Toc31205102"/>
      <w:bookmarkStart w:id="13226" w:name="_Toc31207142"/>
      <w:bookmarkStart w:id="13227" w:name="_Toc31209181"/>
      <w:bookmarkStart w:id="13228" w:name="_Toc31211220"/>
      <w:bookmarkStart w:id="13229" w:name="_Toc31213237"/>
      <w:bookmarkStart w:id="13230" w:name="_Toc31215311"/>
      <w:bookmarkStart w:id="13231" w:name="_Toc36799569"/>
      <w:bookmarkStart w:id="13232" w:name="_Toc37150104"/>
      <w:bookmarkStart w:id="13233" w:name="_Toc31201282"/>
      <w:bookmarkStart w:id="13234" w:name="_Toc31203065"/>
      <w:bookmarkStart w:id="13235" w:name="_Toc31205103"/>
      <w:bookmarkStart w:id="13236" w:name="_Toc31207143"/>
      <w:bookmarkStart w:id="13237" w:name="_Toc31209182"/>
      <w:bookmarkStart w:id="13238" w:name="_Toc31211221"/>
      <w:bookmarkStart w:id="13239" w:name="_Toc31213238"/>
      <w:bookmarkStart w:id="13240" w:name="_Toc31215312"/>
      <w:bookmarkStart w:id="13241" w:name="_Toc36799570"/>
      <w:bookmarkStart w:id="13242" w:name="_Toc37150105"/>
      <w:bookmarkStart w:id="13243" w:name="_Toc31201283"/>
      <w:bookmarkStart w:id="13244" w:name="_Toc31203066"/>
      <w:bookmarkStart w:id="13245" w:name="_Toc31205104"/>
      <w:bookmarkStart w:id="13246" w:name="_Toc31207144"/>
      <w:bookmarkStart w:id="13247" w:name="_Toc31209183"/>
      <w:bookmarkStart w:id="13248" w:name="_Toc31211222"/>
      <w:bookmarkStart w:id="13249" w:name="_Toc31213239"/>
      <w:bookmarkStart w:id="13250" w:name="_Toc31215313"/>
      <w:bookmarkStart w:id="13251" w:name="_Toc36799571"/>
      <w:bookmarkStart w:id="13252" w:name="_Toc37150106"/>
      <w:bookmarkStart w:id="13253" w:name="_Toc31201284"/>
      <w:bookmarkStart w:id="13254" w:name="_Toc31203067"/>
      <w:bookmarkStart w:id="13255" w:name="_Toc31205105"/>
      <w:bookmarkStart w:id="13256" w:name="_Toc31207145"/>
      <w:bookmarkStart w:id="13257" w:name="_Toc31209184"/>
      <w:bookmarkStart w:id="13258" w:name="_Toc31211223"/>
      <w:bookmarkStart w:id="13259" w:name="_Toc31213240"/>
      <w:bookmarkStart w:id="13260" w:name="_Toc31215314"/>
      <w:bookmarkStart w:id="13261" w:name="_Toc36799572"/>
      <w:bookmarkStart w:id="13262" w:name="_Toc37150107"/>
      <w:bookmarkStart w:id="13263" w:name="_Toc31201285"/>
      <w:bookmarkStart w:id="13264" w:name="_Toc31203068"/>
      <w:bookmarkStart w:id="13265" w:name="_Toc31205106"/>
      <w:bookmarkStart w:id="13266" w:name="_Toc31207146"/>
      <w:bookmarkStart w:id="13267" w:name="_Toc31209185"/>
      <w:bookmarkStart w:id="13268" w:name="_Toc31211224"/>
      <w:bookmarkStart w:id="13269" w:name="_Toc31213241"/>
      <w:bookmarkStart w:id="13270" w:name="_Toc31215315"/>
      <w:bookmarkStart w:id="13271" w:name="_Toc36799573"/>
      <w:bookmarkStart w:id="13272" w:name="_Toc37150108"/>
      <w:bookmarkStart w:id="13273" w:name="_Toc31201286"/>
      <w:bookmarkStart w:id="13274" w:name="_Toc31203069"/>
      <w:bookmarkStart w:id="13275" w:name="_Toc31205107"/>
      <w:bookmarkStart w:id="13276" w:name="_Toc31207147"/>
      <w:bookmarkStart w:id="13277" w:name="_Toc31209186"/>
      <w:bookmarkStart w:id="13278" w:name="_Toc31211225"/>
      <w:bookmarkStart w:id="13279" w:name="_Toc31213242"/>
      <w:bookmarkStart w:id="13280" w:name="_Toc31215316"/>
      <w:bookmarkStart w:id="13281" w:name="_Toc36799574"/>
      <w:bookmarkStart w:id="13282" w:name="_Toc37150109"/>
      <w:bookmarkStart w:id="13283" w:name="_Toc31201287"/>
      <w:bookmarkStart w:id="13284" w:name="_Toc31203070"/>
      <w:bookmarkStart w:id="13285" w:name="_Toc31205108"/>
      <w:bookmarkStart w:id="13286" w:name="_Toc31207148"/>
      <w:bookmarkStart w:id="13287" w:name="_Toc31209187"/>
      <w:bookmarkStart w:id="13288" w:name="_Toc31211226"/>
      <w:bookmarkStart w:id="13289" w:name="_Toc31213243"/>
      <w:bookmarkStart w:id="13290" w:name="_Toc31215317"/>
      <w:bookmarkStart w:id="13291" w:name="_Toc36799575"/>
      <w:bookmarkStart w:id="13292" w:name="_Toc37150110"/>
      <w:bookmarkStart w:id="13293" w:name="_Toc31201288"/>
      <w:bookmarkStart w:id="13294" w:name="_Toc31203071"/>
      <w:bookmarkStart w:id="13295" w:name="_Toc31205109"/>
      <w:bookmarkStart w:id="13296" w:name="_Toc31207149"/>
      <w:bookmarkStart w:id="13297" w:name="_Toc31209188"/>
      <w:bookmarkStart w:id="13298" w:name="_Toc31211227"/>
      <w:bookmarkStart w:id="13299" w:name="_Toc31213244"/>
      <w:bookmarkStart w:id="13300" w:name="_Toc31215318"/>
      <w:bookmarkStart w:id="13301" w:name="_Toc36799576"/>
      <w:bookmarkStart w:id="13302" w:name="_Toc37150111"/>
      <w:bookmarkStart w:id="13303" w:name="_Toc31201289"/>
      <w:bookmarkStart w:id="13304" w:name="_Toc31203072"/>
      <w:bookmarkStart w:id="13305" w:name="_Toc31205110"/>
      <w:bookmarkStart w:id="13306" w:name="_Toc31207150"/>
      <w:bookmarkStart w:id="13307" w:name="_Toc31209189"/>
      <w:bookmarkStart w:id="13308" w:name="_Toc31211228"/>
      <w:bookmarkStart w:id="13309" w:name="_Toc31213245"/>
      <w:bookmarkStart w:id="13310" w:name="_Toc31215319"/>
      <w:bookmarkStart w:id="13311" w:name="_Toc36799577"/>
      <w:bookmarkStart w:id="13312" w:name="_Toc37150112"/>
      <w:bookmarkStart w:id="13313" w:name="_Toc31201290"/>
      <w:bookmarkStart w:id="13314" w:name="_Toc31203073"/>
      <w:bookmarkStart w:id="13315" w:name="_Toc31205111"/>
      <w:bookmarkStart w:id="13316" w:name="_Toc31207151"/>
      <w:bookmarkStart w:id="13317" w:name="_Toc31209190"/>
      <w:bookmarkStart w:id="13318" w:name="_Toc31211229"/>
      <w:bookmarkStart w:id="13319" w:name="_Toc31213246"/>
      <w:bookmarkStart w:id="13320" w:name="_Toc31215320"/>
      <w:bookmarkStart w:id="13321" w:name="_Toc36799578"/>
      <w:bookmarkStart w:id="13322" w:name="_Toc37150113"/>
      <w:bookmarkStart w:id="13323" w:name="_Toc31201291"/>
      <w:bookmarkStart w:id="13324" w:name="_Toc31203074"/>
      <w:bookmarkStart w:id="13325" w:name="_Toc31205112"/>
      <w:bookmarkStart w:id="13326" w:name="_Toc31207152"/>
      <w:bookmarkStart w:id="13327" w:name="_Toc31209191"/>
      <w:bookmarkStart w:id="13328" w:name="_Toc31211230"/>
      <w:bookmarkStart w:id="13329" w:name="_Toc31213247"/>
      <w:bookmarkStart w:id="13330" w:name="_Toc31215321"/>
      <w:bookmarkStart w:id="13331" w:name="_Toc36799579"/>
      <w:bookmarkStart w:id="13332" w:name="_Toc37150114"/>
      <w:bookmarkStart w:id="13333" w:name="_Toc31201292"/>
      <w:bookmarkStart w:id="13334" w:name="_Toc31203075"/>
      <w:bookmarkStart w:id="13335" w:name="_Toc31205113"/>
      <w:bookmarkStart w:id="13336" w:name="_Toc31207153"/>
      <w:bookmarkStart w:id="13337" w:name="_Toc31209192"/>
      <w:bookmarkStart w:id="13338" w:name="_Toc31211231"/>
      <w:bookmarkStart w:id="13339" w:name="_Toc31213248"/>
      <w:bookmarkStart w:id="13340" w:name="_Toc31215322"/>
      <w:bookmarkStart w:id="13341" w:name="_Toc36799580"/>
      <w:bookmarkStart w:id="13342" w:name="_Toc37150115"/>
      <w:bookmarkStart w:id="13343" w:name="_Toc31201293"/>
      <w:bookmarkStart w:id="13344" w:name="_Toc31203076"/>
      <w:bookmarkStart w:id="13345" w:name="_Toc31205114"/>
      <w:bookmarkStart w:id="13346" w:name="_Toc31207154"/>
      <w:bookmarkStart w:id="13347" w:name="_Toc31209193"/>
      <w:bookmarkStart w:id="13348" w:name="_Toc31211232"/>
      <w:bookmarkStart w:id="13349" w:name="_Toc31213249"/>
      <w:bookmarkStart w:id="13350" w:name="_Toc31215323"/>
      <w:bookmarkStart w:id="13351" w:name="_Toc36799581"/>
      <w:bookmarkStart w:id="13352" w:name="_Toc37150116"/>
      <w:bookmarkStart w:id="13353" w:name="_Toc31201294"/>
      <w:bookmarkStart w:id="13354" w:name="_Toc31203077"/>
      <w:bookmarkStart w:id="13355" w:name="_Toc31205115"/>
      <w:bookmarkStart w:id="13356" w:name="_Toc31207155"/>
      <w:bookmarkStart w:id="13357" w:name="_Toc31209194"/>
      <w:bookmarkStart w:id="13358" w:name="_Toc31211233"/>
      <w:bookmarkStart w:id="13359" w:name="_Toc31213250"/>
      <w:bookmarkStart w:id="13360" w:name="_Toc31215324"/>
      <w:bookmarkStart w:id="13361" w:name="_Toc36799582"/>
      <w:bookmarkStart w:id="13362" w:name="_Toc37150117"/>
      <w:bookmarkStart w:id="13363" w:name="_Toc31201295"/>
      <w:bookmarkStart w:id="13364" w:name="_Toc31203078"/>
      <w:bookmarkStart w:id="13365" w:name="_Toc31205116"/>
      <w:bookmarkStart w:id="13366" w:name="_Toc31207156"/>
      <w:bookmarkStart w:id="13367" w:name="_Toc31209195"/>
      <w:bookmarkStart w:id="13368" w:name="_Toc31211234"/>
      <w:bookmarkStart w:id="13369" w:name="_Toc31213251"/>
      <w:bookmarkStart w:id="13370" w:name="_Toc31215325"/>
      <w:bookmarkStart w:id="13371" w:name="_Toc36799583"/>
      <w:bookmarkStart w:id="13372" w:name="_Toc37150118"/>
      <w:bookmarkStart w:id="13373" w:name="_Toc31201296"/>
      <w:bookmarkStart w:id="13374" w:name="_Toc31203079"/>
      <w:bookmarkStart w:id="13375" w:name="_Toc31205117"/>
      <w:bookmarkStart w:id="13376" w:name="_Toc31207157"/>
      <w:bookmarkStart w:id="13377" w:name="_Toc31209196"/>
      <w:bookmarkStart w:id="13378" w:name="_Toc31211235"/>
      <w:bookmarkStart w:id="13379" w:name="_Toc31213252"/>
      <w:bookmarkStart w:id="13380" w:name="_Toc31215326"/>
      <w:bookmarkStart w:id="13381" w:name="_Toc36799584"/>
      <w:bookmarkStart w:id="13382" w:name="_Toc37150119"/>
      <w:bookmarkStart w:id="13383" w:name="_Toc31201297"/>
      <w:bookmarkStart w:id="13384" w:name="_Toc31203080"/>
      <w:bookmarkStart w:id="13385" w:name="_Toc31205118"/>
      <w:bookmarkStart w:id="13386" w:name="_Toc31207158"/>
      <w:bookmarkStart w:id="13387" w:name="_Toc31209197"/>
      <w:bookmarkStart w:id="13388" w:name="_Toc31211236"/>
      <w:bookmarkStart w:id="13389" w:name="_Toc31213253"/>
      <w:bookmarkStart w:id="13390" w:name="_Toc31215327"/>
      <w:bookmarkStart w:id="13391" w:name="_Toc36799585"/>
      <w:bookmarkStart w:id="13392" w:name="_Toc37150120"/>
      <w:bookmarkStart w:id="13393" w:name="_Toc31201298"/>
      <w:bookmarkStart w:id="13394" w:name="_Toc31203081"/>
      <w:bookmarkStart w:id="13395" w:name="_Toc31205119"/>
      <w:bookmarkStart w:id="13396" w:name="_Toc31207159"/>
      <w:bookmarkStart w:id="13397" w:name="_Toc31209198"/>
      <w:bookmarkStart w:id="13398" w:name="_Toc31211237"/>
      <w:bookmarkStart w:id="13399" w:name="_Toc31213254"/>
      <w:bookmarkStart w:id="13400" w:name="_Toc31215328"/>
      <w:bookmarkStart w:id="13401" w:name="_Toc36799586"/>
      <w:bookmarkStart w:id="13402" w:name="_Toc37150121"/>
      <w:bookmarkStart w:id="13403" w:name="_Toc31201299"/>
      <w:bookmarkStart w:id="13404" w:name="_Toc31203082"/>
      <w:bookmarkStart w:id="13405" w:name="_Toc31205120"/>
      <w:bookmarkStart w:id="13406" w:name="_Toc31207160"/>
      <w:bookmarkStart w:id="13407" w:name="_Toc31209199"/>
      <w:bookmarkStart w:id="13408" w:name="_Toc31211238"/>
      <w:bookmarkStart w:id="13409" w:name="_Toc31213255"/>
      <w:bookmarkStart w:id="13410" w:name="_Toc31215329"/>
      <w:bookmarkStart w:id="13411" w:name="_Toc36799587"/>
      <w:bookmarkStart w:id="13412" w:name="_Toc37150122"/>
      <w:bookmarkStart w:id="13413" w:name="_Toc31201300"/>
      <w:bookmarkStart w:id="13414" w:name="_Toc31203083"/>
      <w:bookmarkStart w:id="13415" w:name="_Toc31205121"/>
      <w:bookmarkStart w:id="13416" w:name="_Toc31207161"/>
      <w:bookmarkStart w:id="13417" w:name="_Toc31209200"/>
      <w:bookmarkStart w:id="13418" w:name="_Toc31211239"/>
      <w:bookmarkStart w:id="13419" w:name="_Toc31213256"/>
      <w:bookmarkStart w:id="13420" w:name="_Toc31215330"/>
      <w:bookmarkStart w:id="13421" w:name="_Toc36799588"/>
      <w:bookmarkStart w:id="13422" w:name="_Toc37150123"/>
      <w:bookmarkStart w:id="13423" w:name="_Toc31201301"/>
      <w:bookmarkStart w:id="13424" w:name="_Toc31203084"/>
      <w:bookmarkStart w:id="13425" w:name="_Toc31205122"/>
      <w:bookmarkStart w:id="13426" w:name="_Toc31207162"/>
      <w:bookmarkStart w:id="13427" w:name="_Toc31209201"/>
      <w:bookmarkStart w:id="13428" w:name="_Toc31211240"/>
      <w:bookmarkStart w:id="13429" w:name="_Toc31213257"/>
      <w:bookmarkStart w:id="13430" w:name="_Toc31215331"/>
      <w:bookmarkStart w:id="13431" w:name="_Toc36799589"/>
      <w:bookmarkStart w:id="13432" w:name="_Toc37150124"/>
      <w:bookmarkStart w:id="13433" w:name="_Toc31201302"/>
      <w:bookmarkStart w:id="13434" w:name="_Toc31203085"/>
      <w:bookmarkStart w:id="13435" w:name="_Toc31205123"/>
      <w:bookmarkStart w:id="13436" w:name="_Toc31207163"/>
      <w:bookmarkStart w:id="13437" w:name="_Toc31209202"/>
      <w:bookmarkStart w:id="13438" w:name="_Toc31211241"/>
      <w:bookmarkStart w:id="13439" w:name="_Toc31213258"/>
      <w:bookmarkStart w:id="13440" w:name="_Toc31215332"/>
      <w:bookmarkStart w:id="13441" w:name="_Toc36799590"/>
      <w:bookmarkStart w:id="13442" w:name="_Toc37150125"/>
      <w:bookmarkStart w:id="13443" w:name="_Toc31201303"/>
      <w:bookmarkStart w:id="13444" w:name="_Toc31203086"/>
      <w:bookmarkStart w:id="13445" w:name="_Toc31205124"/>
      <w:bookmarkStart w:id="13446" w:name="_Toc31207164"/>
      <w:bookmarkStart w:id="13447" w:name="_Toc31209203"/>
      <w:bookmarkStart w:id="13448" w:name="_Toc31211242"/>
      <w:bookmarkStart w:id="13449" w:name="_Toc31213259"/>
      <w:bookmarkStart w:id="13450" w:name="_Toc31215333"/>
      <w:bookmarkStart w:id="13451" w:name="_Toc36799591"/>
      <w:bookmarkStart w:id="13452" w:name="_Toc37150126"/>
      <w:bookmarkStart w:id="13453" w:name="_Toc31201304"/>
      <w:bookmarkStart w:id="13454" w:name="_Toc31203087"/>
      <w:bookmarkStart w:id="13455" w:name="_Toc31205125"/>
      <w:bookmarkStart w:id="13456" w:name="_Toc31207165"/>
      <w:bookmarkStart w:id="13457" w:name="_Toc31209204"/>
      <w:bookmarkStart w:id="13458" w:name="_Toc31211243"/>
      <w:bookmarkStart w:id="13459" w:name="_Toc31213260"/>
      <w:bookmarkStart w:id="13460" w:name="_Toc31215334"/>
      <w:bookmarkStart w:id="13461" w:name="_Toc36799592"/>
      <w:bookmarkStart w:id="13462" w:name="_Toc37150127"/>
      <w:bookmarkStart w:id="13463" w:name="_Toc31201305"/>
      <w:bookmarkStart w:id="13464" w:name="_Toc31203088"/>
      <w:bookmarkStart w:id="13465" w:name="_Toc31205126"/>
      <w:bookmarkStart w:id="13466" w:name="_Toc31207166"/>
      <w:bookmarkStart w:id="13467" w:name="_Toc31209205"/>
      <w:bookmarkStart w:id="13468" w:name="_Toc31211244"/>
      <w:bookmarkStart w:id="13469" w:name="_Toc31213261"/>
      <w:bookmarkStart w:id="13470" w:name="_Toc31215335"/>
      <w:bookmarkStart w:id="13471" w:name="_Toc36799593"/>
      <w:bookmarkStart w:id="13472" w:name="_Toc37150128"/>
      <w:bookmarkStart w:id="13473" w:name="_Toc31201306"/>
      <w:bookmarkStart w:id="13474" w:name="_Toc31203089"/>
      <w:bookmarkStart w:id="13475" w:name="_Toc31205127"/>
      <w:bookmarkStart w:id="13476" w:name="_Toc31207167"/>
      <w:bookmarkStart w:id="13477" w:name="_Toc31209206"/>
      <w:bookmarkStart w:id="13478" w:name="_Toc31211245"/>
      <w:bookmarkStart w:id="13479" w:name="_Toc31213262"/>
      <w:bookmarkStart w:id="13480" w:name="_Toc31215336"/>
      <w:bookmarkStart w:id="13481" w:name="_Toc36799594"/>
      <w:bookmarkStart w:id="13482" w:name="_Toc37150129"/>
      <w:bookmarkStart w:id="13483" w:name="_Toc31201307"/>
      <w:bookmarkStart w:id="13484" w:name="_Toc31203090"/>
      <w:bookmarkStart w:id="13485" w:name="_Toc31205128"/>
      <w:bookmarkStart w:id="13486" w:name="_Toc31207168"/>
      <w:bookmarkStart w:id="13487" w:name="_Toc31209207"/>
      <w:bookmarkStart w:id="13488" w:name="_Toc31211246"/>
      <w:bookmarkStart w:id="13489" w:name="_Toc31213263"/>
      <w:bookmarkStart w:id="13490" w:name="_Toc31215337"/>
      <w:bookmarkStart w:id="13491" w:name="_Toc36799595"/>
      <w:bookmarkStart w:id="13492" w:name="_Toc37150130"/>
      <w:bookmarkStart w:id="13493" w:name="_Toc31201308"/>
      <w:bookmarkStart w:id="13494" w:name="_Toc31203091"/>
      <w:bookmarkStart w:id="13495" w:name="_Toc31205129"/>
      <w:bookmarkStart w:id="13496" w:name="_Toc31207169"/>
      <w:bookmarkStart w:id="13497" w:name="_Toc31209208"/>
      <w:bookmarkStart w:id="13498" w:name="_Toc31211247"/>
      <w:bookmarkStart w:id="13499" w:name="_Toc31213264"/>
      <w:bookmarkStart w:id="13500" w:name="_Toc31215338"/>
      <w:bookmarkStart w:id="13501" w:name="_Toc36799596"/>
      <w:bookmarkStart w:id="13502" w:name="_Toc37150131"/>
      <w:bookmarkStart w:id="13503" w:name="_Toc31201309"/>
      <w:bookmarkStart w:id="13504" w:name="_Toc31203092"/>
      <w:bookmarkStart w:id="13505" w:name="_Toc31205130"/>
      <w:bookmarkStart w:id="13506" w:name="_Toc31207170"/>
      <w:bookmarkStart w:id="13507" w:name="_Toc31209209"/>
      <w:bookmarkStart w:id="13508" w:name="_Toc31211248"/>
      <w:bookmarkStart w:id="13509" w:name="_Toc31213265"/>
      <w:bookmarkStart w:id="13510" w:name="_Toc31215339"/>
      <w:bookmarkStart w:id="13511" w:name="_Toc36799597"/>
      <w:bookmarkStart w:id="13512" w:name="_Toc37150132"/>
      <w:bookmarkStart w:id="13513" w:name="_Toc31201310"/>
      <w:bookmarkStart w:id="13514" w:name="_Toc31203093"/>
      <w:bookmarkStart w:id="13515" w:name="_Toc31205131"/>
      <w:bookmarkStart w:id="13516" w:name="_Toc31207171"/>
      <w:bookmarkStart w:id="13517" w:name="_Toc31209210"/>
      <w:bookmarkStart w:id="13518" w:name="_Toc31211249"/>
      <w:bookmarkStart w:id="13519" w:name="_Toc31213266"/>
      <w:bookmarkStart w:id="13520" w:name="_Toc31215340"/>
      <w:bookmarkStart w:id="13521" w:name="_Toc36799598"/>
      <w:bookmarkStart w:id="13522" w:name="_Toc37150133"/>
      <w:bookmarkStart w:id="13523" w:name="_Toc31201311"/>
      <w:bookmarkStart w:id="13524" w:name="_Toc31203094"/>
      <w:bookmarkStart w:id="13525" w:name="_Toc31205132"/>
      <w:bookmarkStart w:id="13526" w:name="_Toc31207172"/>
      <w:bookmarkStart w:id="13527" w:name="_Toc31209211"/>
      <w:bookmarkStart w:id="13528" w:name="_Toc31211250"/>
      <w:bookmarkStart w:id="13529" w:name="_Toc31213267"/>
      <w:bookmarkStart w:id="13530" w:name="_Toc31215341"/>
      <w:bookmarkStart w:id="13531" w:name="_Toc36799599"/>
      <w:bookmarkStart w:id="13532" w:name="_Toc37150134"/>
      <w:bookmarkStart w:id="13533" w:name="_Toc31201312"/>
      <w:bookmarkStart w:id="13534" w:name="_Toc31203095"/>
      <w:bookmarkStart w:id="13535" w:name="_Toc31205133"/>
      <w:bookmarkStart w:id="13536" w:name="_Toc31207173"/>
      <w:bookmarkStart w:id="13537" w:name="_Toc31209212"/>
      <w:bookmarkStart w:id="13538" w:name="_Toc31211251"/>
      <w:bookmarkStart w:id="13539" w:name="_Toc31213268"/>
      <w:bookmarkStart w:id="13540" w:name="_Toc31215342"/>
      <w:bookmarkStart w:id="13541" w:name="_Toc36799600"/>
      <w:bookmarkStart w:id="13542" w:name="_Toc37150135"/>
      <w:bookmarkStart w:id="13543" w:name="_Toc31201313"/>
      <w:bookmarkStart w:id="13544" w:name="_Toc31203096"/>
      <w:bookmarkStart w:id="13545" w:name="_Toc31205134"/>
      <w:bookmarkStart w:id="13546" w:name="_Toc31207174"/>
      <w:bookmarkStart w:id="13547" w:name="_Toc31209213"/>
      <w:bookmarkStart w:id="13548" w:name="_Toc31211252"/>
      <w:bookmarkStart w:id="13549" w:name="_Toc31213269"/>
      <w:bookmarkStart w:id="13550" w:name="_Toc31215343"/>
      <w:bookmarkStart w:id="13551" w:name="_Toc36799601"/>
      <w:bookmarkStart w:id="13552" w:name="_Toc37150136"/>
      <w:bookmarkStart w:id="13553" w:name="_Toc31201314"/>
      <w:bookmarkStart w:id="13554" w:name="_Toc31203097"/>
      <w:bookmarkStart w:id="13555" w:name="_Toc31205135"/>
      <w:bookmarkStart w:id="13556" w:name="_Toc31207175"/>
      <w:bookmarkStart w:id="13557" w:name="_Toc31209214"/>
      <w:bookmarkStart w:id="13558" w:name="_Toc31211253"/>
      <w:bookmarkStart w:id="13559" w:name="_Toc31213270"/>
      <w:bookmarkStart w:id="13560" w:name="_Toc31215344"/>
      <w:bookmarkStart w:id="13561" w:name="_Toc36799602"/>
      <w:bookmarkStart w:id="13562" w:name="_Toc37150137"/>
      <w:bookmarkStart w:id="13563" w:name="_Toc31201315"/>
      <w:bookmarkStart w:id="13564" w:name="_Toc31203098"/>
      <w:bookmarkStart w:id="13565" w:name="_Toc31205136"/>
      <w:bookmarkStart w:id="13566" w:name="_Toc31207176"/>
      <w:bookmarkStart w:id="13567" w:name="_Toc31209215"/>
      <w:bookmarkStart w:id="13568" w:name="_Toc31211254"/>
      <w:bookmarkStart w:id="13569" w:name="_Toc31213271"/>
      <w:bookmarkStart w:id="13570" w:name="_Toc31215345"/>
      <w:bookmarkStart w:id="13571" w:name="_Toc36799603"/>
      <w:bookmarkStart w:id="13572" w:name="_Toc37150138"/>
      <w:bookmarkStart w:id="13573" w:name="_Toc31201316"/>
      <w:bookmarkStart w:id="13574" w:name="_Toc31203099"/>
      <w:bookmarkStart w:id="13575" w:name="_Toc31205137"/>
      <w:bookmarkStart w:id="13576" w:name="_Toc31207177"/>
      <w:bookmarkStart w:id="13577" w:name="_Toc31209216"/>
      <w:bookmarkStart w:id="13578" w:name="_Toc31211255"/>
      <w:bookmarkStart w:id="13579" w:name="_Toc31213272"/>
      <w:bookmarkStart w:id="13580" w:name="_Toc31215346"/>
      <w:bookmarkStart w:id="13581" w:name="_Toc36799604"/>
      <w:bookmarkStart w:id="13582" w:name="_Toc37150139"/>
      <w:bookmarkStart w:id="13583" w:name="_Toc31201317"/>
      <w:bookmarkStart w:id="13584" w:name="_Toc31203100"/>
      <w:bookmarkStart w:id="13585" w:name="_Toc31205138"/>
      <w:bookmarkStart w:id="13586" w:name="_Toc31207178"/>
      <w:bookmarkStart w:id="13587" w:name="_Toc31209217"/>
      <w:bookmarkStart w:id="13588" w:name="_Toc31211256"/>
      <w:bookmarkStart w:id="13589" w:name="_Toc31213273"/>
      <w:bookmarkStart w:id="13590" w:name="_Toc31215347"/>
      <w:bookmarkStart w:id="13591" w:name="_Toc36799605"/>
      <w:bookmarkStart w:id="13592" w:name="_Toc37150140"/>
      <w:bookmarkStart w:id="13593" w:name="_Toc31201318"/>
      <w:bookmarkStart w:id="13594" w:name="_Toc31203101"/>
      <w:bookmarkStart w:id="13595" w:name="_Toc31205139"/>
      <w:bookmarkStart w:id="13596" w:name="_Toc31207179"/>
      <w:bookmarkStart w:id="13597" w:name="_Toc31209218"/>
      <w:bookmarkStart w:id="13598" w:name="_Toc31211257"/>
      <w:bookmarkStart w:id="13599" w:name="_Toc31213274"/>
      <w:bookmarkStart w:id="13600" w:name="_Toc31215348"/>
      <w:bookmarkStart w:id="13601" w:name="_Toc36799606"/>
      <w:bookmarkStart w:id="13602" w:name="_Toc37150141"/>
      <w:bookmarkStart w:id="13603" w:name="_Toc31201319"/>
      <w:bookmarkStart w:id="13604" w:name="_Toc31203102"/>
      <w:bookmarkStart w:id="13605" w:name="_Toc31205140"/>
      <w:bookmarkStart w:id="13606" w:name="_Toc31207180"/>
      <w:bookmarkStart w:id="13607" w:name="_Toc31209219"/>
      <w:bookmarkStart w:id="13608" w:name="_Toc31211258"/>
      <w:bookmarkStart w:id="13609" w:name="_Toc31213275"/>
      <w:bookmarkStart w:id="13610" w:name="_Toc31215349"/>
      <w:bookmarkStart w:id="13611" w:name="_Toc36799607"/>
      <w:bookmarkStart w:id="13612" w:name="_Toc37150142"/>
      <w:bookmarkStart w:id="13613" w:name="_Toc31201320"/>
      <w:bookmarkStart w:id="13614" w:name="_Toc31203103"/>
      <w:bookmarkStart w:id="13615" w:name="_Toc31205141"/>
      <w:bookmarkStart w:id="13616" w:name="_Toc31207181"/>
      <w:bookmarkStart w:id="13617" w:name="_Toc31209220"/>
      <w:bookmarkStart w:id="13618" w:name="_Toc31211259"/>
      <w:bookmarkStart w:id="13619" w:name="_Toc31213276"/>
      <w:bookmarkStart w:id="13620" w:name="_Toc31215350"/>
      <w:bookmarkStart w:id="13621" w:name="_Toc36799608"/>
      <w:bookmarkStart w:id="13622" w:name="_Toc37150143"/>
      <w:bookmarkStart w:id="13623" w:name="_Toc31201321"/>
      <w:bookmarkStart w:id="13624" w:name="_Toc31203104"/>
      <w:bookmarkStart w:id="13625" w:name="_Toc31205142"/>
      <w:bookmarkStart w:id="13626" w:name="_Toc31207182"/>
      <w:bookmarkStart w:id="13627" w:name="_Toc31209221"/>
      <w:bookmarkStart w:id="13628" w:name="_Toc31211260"/>
      <w:bookmarkStart w:id="13629" w:name="_Toc31213277"/>
      <w:bookmarkStart w:id="13630" w:name="_Toc31215351"/>
      <w:bookmarkStart w:id="13631" w:name="_Toc36799609"/>
      <w:bookmarkStart w:id="13632" w:name="_Toc37150144"/>
      <w:bookmarkStart w:id="13633" w:name="_Toc31201322"/>
      <w:bookmarkStart w:id="13634" w:name="_Toc31203105"/>
      <w:bookmarkStart w:id="13635" w:name="_Toc31205143"/>
      <w:bookmarkStart w:id="13636" w:name="_Toc31207183"/>
      <w:bookmarkStart w:id="13637" w:name="_Toc31209222"/>
      <w:bookmarkStart w:id="13638" w:name="_Toc31211261"/>
      <w:bookmarkStart w:id="13639" w:name="_Toc31213278"/>
      <w:bookmarkStart w:id="13640" w:name="_Toc31215352"/>
      <w:bookmarkStart w:id="13641" w:name="_Toc36799610"/>
      <w:bookmarkStart w:id="13642" w:name="_Toc37150145"/>
      <w:bookmarkStart w:id="13643" w:name="_Toc31201323"/>
      <w:bookmarkStart w:id="13644" w:name="_Toc31203106"/>
      <w:bookmarkStart w:id="13645" w:name="_Toc31205144"/>
      <w:bookmarkStart w:id="13646" w:name="_Toc31207184"/>
      <w:bookmarkStart w:id="13647" w:name="_Toc31209223"/>
      <w:bookmarkStart w:id="13648" w:name="_Toc31211262"/>
      <w:bookmarkStart w:id="13649" w:name="_Toc31213279"/>
      <w:bookmarkStart w:id="13650" w:name="_Toc31215353"/>
      <w:bookmarkStart w:id="13651" w:name="_Toc36799611"/>
      <w:bookmarkStart w:id="13652" w:name="_Toc37150146"/>
      <w:bookmarkStart w:id="13653" w:name="_Toc31201324"/>
      <w:bookmarkStart w:id="13654" w:name="_Toc31203107"/>
      <w:bookmarkStart w:id="13655" w:name="_Toc31205145"/>
      <w:bookmarkStart w:id="13656" w:name="_Toc31207185"/>
      <w:bookmarkStart w:id="13657" w:name="_Toc31209224"/>
      <w:bookmarkStart w:id="13658" w:name="_Toc31211263"/>
      <w:bookmarkStart w:id="13659" w:name="_Toc31213280"/>
      <w:bookmarkStart w:id="13660" w:name="_Toc31215354"/>
      <w:bookmarkStart w:id="13661" w:name="_Toc36799612"/>
      <w:bookmarkStart w:id="13662" w:name="_Toc37150147"/>
      <w:bookmarkStart w:id="13663" w:name="_Toc31201325"/>
      <w:bookmarkStart w:id="13664" w:name="_Toc31203108"/>
      <w:bookmarkStart w:id="13665" w:name="_Toc31205146"/>
      <w:bookmarkStart w:id="13666" w:name="_Toc31207186"/>
      <w:bookmarkStart w:id="13667" w:name="_Toc31209225"/>
      <w:bookmarkStart w:id="13668" w:name="_Toc31211264"/>
      <w:bookmarkStart w:id="13669" w:name="_Toc31213281"/>
      <w:bookmarkStart w:id="13670" w:name="_Toc31215355"/>
      <w:bookmarkStart w:id="13671" w:name="_Toc36799613"/>
      <w:bookmarkStart w:id="13672" w:name="_Toc37150148"/>
      <w:bookmarkStart w:id="13673" w:name="_Toc31201326"/>
      <w:bookmarkStart w:id="13674" w:name="_Toc31203109"/>
      <w:bookmarkStart w:id="13675" w:name="_Toc31205147"/>
      <w:bookmarkStart w:id="13676" w:name="_Toc31207187"/>
      <w:bookmarkStart w:id="13677" w:name="_Toc31209226"/>
      <w:bookmarkStart w:id="13678" w:name="_Toc31211265"/>
      <w:bookmarkStart w:id="13679" w:name="_Toc31213282"/>
      <w:bookmarkStart w:id="13680" w:name="_Toc31215356"/>
      <w:bookmarkStart w:id="13681" w:name="_Toc36799614"/>
      <w:bookmarkStart w:id="13682" w:name="_Toc37150149"/>
      <w:bookmarkStart w:id="13683" w:name="_Toc31201327"/>
      <w:bookmarkStart w:id="13684" w:name="_Toc31203110"/>
      <w:bookmarkStart w:id="13685" w:name="_Toc31205148"/>
      <w:bookmarkStart w:id="13686" w:name="_Toc31207188"/>
      <w:bookmarkStart w:id="13687" w:name="_Toc31209227"/>
      <w:bookmarkStart w:id="13688" w:name="_Toc31211266"/>
      <w:bookmarkStart w:id="13689" w:name="_Toc31213283"/>
      <w:bookmarkStart w:id="13690" w:name="_Toc31215357"/>
      <w:bookmarkStart w:id="13691" w:name="_Toc36799615"/>
      <w:bookmarkStart w:id="13692" w:name="_Toc37150150"/>
      <w:bookmarkStart w:id="13693" w:name="_Toc31201328"/>
      <w:bookmarkStart w:id="13694" w:name="_Toc31203111"/>
      <w:bookmarkStart w:id="13695" w:name="_Toc31205149"/>
      <w:bookmarkStart w:id="13696" w:name="_Toc31207189"/>
      <w:bookmarkStart w:id="13697" w:name="_Toc31209228"/>
      <w:bookmarkStart w:id="13698" w:name="_Toc31211267"/>
      <w:bookmarkStart w:id="13699" w:name="_Toc31213284"/>
      <w:bookmarkStart w:id="13700" w:name="_Toc31215358"/>
      <w:bookmarkStart w:id="13701" w:name="_Toc36799616"/>
      <w:bookmarkStart w:id="13702" w:name="_Toc37150151"/>
      <w:bookmarkStart w:id="13703" w:name="_Toc31201329"/>
      <w:bookmarkStart w:id="13704" w:name="_Toc31203112"/>
      <w:bookmarkStart w:id="13705" w:name="_Toc31205150"/>
      <w:bookmarkStart w:id="13706" w:name="_Toc31207190"/>
      <w:bookmarkStart w:id="13707" w:name="_Toc31209229"/>
      <w:bookmarkStart w:id="13708" w:name="_Toc31211268"/>
      <w:bookmarkStart w:id="13709" w:name="_Toc31213285"/>
      <w:bookmarkStart w:id="13710" w:name="_Toc31215359"/>
      <w:bookmarkStart w:id="13711" w:name="_Toc36799617"/>
      <w:bookmarkStart w:id="13712" w:name="_Toc37150152"/>
      <w:bookmarkStart w:id="13713" w:name="_Toc31201330"/>
      <w:bookmarkStart w:id="13714" w:name="_Toc31203113"/>
      <w:bookmarkStart w:id="13715" w:name="_Toc31205151"/>
      <w:bookmarkStart w:id="13716" w:name="_Toc31207191"/>
      <w:bookmarkStart w:id="13717" w:name="_Toc31209230"/>
      <w:bookmarkStart w:id="13718" w:name="_Toc31211269"/>
      <w:bookmarkStart w:id="13719" w:name="_Toc31213286"/>
      <w:bookmarkStart w:id="13720" w:name="_Toc31215360"/>
      <w:bookmarkStart w:id="13721" w:name="_Toc36799618"/>
      <w:bookmarkStart w:id="13722" w:name="_Toc37150153"/>
      <w:bookmarkStart w:id="13723" w:name="_Toc31201331"/>
      <w:bookmarkStart w:id="13724" w:name="_Toc31203114"/>
      <w:bookmarkStart w:id="13725" w:name="_Toc31205152"/>
      <w:bookmarkStart w:id="13726" w:name="_Toc31207192"/>
      <w:bookmarkStart w:id="13727" w:name="_Toc31209231"/>
      <w:bookmarkStart w:id="13728" w:name="_Toc31211270"/>
      <w:bookmarkStart w:id="13729" w:name="_Toc31213287"/>
      <w:bookmarkStart w:id="13730" w:name="_Toc31215361"/>
      <w:bookmarkStart w:id="13731" w:name="_Toc36799619"/>
      <w:bookmarkStart w:id="13732" w:name="_Toc37150154"/>
      <w:bookmarkStart w:id="13733" w:name="_Toc31201332"/>
      <w:bookmarkStart w:id="13734" w:name="_Toc31203115"/>
      <w:bookmarkStart w:id="13735" w:name="_Toc31205153"/>
      <w:bookmarkStart w:id="13736" w:name="_Toc31207193"/>
      <w:bookmarkStart w:id="13737" w:name="_Toc31209232"/>
      <w:bookmarkStart w:id="13738" w:name="_Toc31211271"/>
      <w:bookmarkStart w:id="13739" w:name="_Toc31213288"/>
      <w:bookmarkStart w:id="13740" w:name="_Toc31215362"/>
      <w:bookmarkStart w:id="13741" w:name="_Toc36799620"/>
      <w:bookmarkStart w:id="13742" w:name="_Toc37150155"/>
      <w:bookmarkStart w:id="13743" w:name="_Toc31201333"/>
      <w:bookmarkStart w:id="13744" w:name="_Toc31203116"/>
      <w:bookmarkStart w:id="13745" w:name="_Toc31205154"/>
      <w:bookmarkStart w:id="13746" w:name="_Toc31207194"/>
      <w:bookmarkStart w:id="13747" w:name="_Toc31209233"/>
      <w:bookmarkStart w:id="13748" w:name="_Toc31211272"/>
      <w:bookmarkStart w:id="13749" w:name="_Toc31213289"/>
      <w:bookmarkStart w:id="13750" w:name="_Toc31215363"/>
      <w:bookmarkStart w:id="13751" w:name="_Toc36799621"/>
      <w:bookmarkStart w:id="13752" w:name="_Toc37150156"/>
      <w:bookmarkStart w:id="13753" w:name="_Toc31201334"/>
      <w:bookmarkStart w:id="13754" w:name="_Toc31203117"/>
      <w:bookmarkStart w:id="13755" w:name="_Toc31205155"/>
      <w:bookmarkStart w:id="13756" w:name="_Toc31207195"/>
      <w:bookmarkStart w:id="13757" w:name="_Toc31209234"/>
      <w:bookmarkStart w:id="13758" w:name="_Toc31211273"/>
      <w:bookmarkStart w:id="13759" w:name="_Toc31213290"/>
      <w:bookmarkStart w:id="13760" w:name="_Toc31215364"/>
      <w:bookmarkStart w:id="13761" w:name="_Toc36799622"/>
      <w:bookmarkStart w:id="13762" w:name="_Toc37150157"/>
      <w:bookmarkStart w:id="13763" w:name="_Toc31201335"/>
      <w:bookmarkStart w:id="13764" w:name="_Toc31203118"/>
      <w:bookmarkStart w:id="13765" w:name="_Toc31205156"/>
      <w:bookmarkStart w:id="13766" w:name="_Toc31207196"/>
      <w:bookmarkStart w:id="13767" w:name="_Toc31209235"/>
      <w:bookmarkStart w:id="13768" w:name="_Toc31211274"/>
      <w:bookmarkStart w:id="13769" w:name="_Toc31213291"/>
      <w:bookmarkStart w:id="13770" w:name="_Toc31215365"/>
      <w:bookmarkStart w:id="13771" w:name="_Toc36799623"/>
      <w:bookmarkStart w:id="13772" w:name="_Toc37150158"/>
      <w:bookmarkStart w:id="13773" w:name="_Toc31201336"/>
      <w:bookmarkStart w:id="13774" w:name="_Toc31203119"/>
      <w:bookmarkStart w:id="13775" w:name="_Toc31205157"/>
      <w:bookmarkStart w:id="13776" w:name="_Toc31207197"/>
      <w:bookmarkStart w:id="13777" w:name="_Toc31209236"/>
      <w:bookmarkStart w:id="13778" w:name="_Toc31211275"/>
      <w:bookmarkStart w:id="13779" w:name="_Toc31213292"/>
      <w:bookmarkStart w:id="13780" w:name="_Toc31215366"/>
      <w:bookmarkStart w:id="13781" w:name="_Toc36799624"/>
      <w:bookmarkStart w:id="13782" w:name="_Toc37150159"/>
      <w:bookmarkStart w:id="13783" w:name="_Toc31201337"/>
      <w:bookmarkStart w:id="13784" w:name="_Toc31203120"/>
      <w:bookmarkStart w:id="13785" w:name="_Toc31205158"/>
      <w:bookmarkStart w:id="13786" w:name="_Toc31207198"/>
      <w:bookmarkStart w:id="13787" w:name="_Toc31209237"/>
      <w:bookmarkStart w:id="13788" w:name="_Toc31211276"/>
      <w:bookmarkStart w:id="13789" w:name="_Toc31213293"/>
      <w:bookmarkStart w:id="13790" w:name="_Toc31215367"/>
      <w:bookmarkStart w:id="13791" w:name="_Toc36799625"/>
      <w:bookmarkStart w:id="13792" w:name="_Toc37150160"/>
      <w:bookmarkStart w:id="13793" w:name="_Toc31201338"/>
      <w:bookmarkStart w:id="13794" w:name="_Toc31203121"/>
      <w:bookmarkStart w:id="13795" w:name="_Toc31205159"/>
      <w:bookmarkStart w:id="13796" w:name="_Toc31207199"/>
      <w:bookmarkStart w:id="13797" w:name="_Toc31209238"/>
      <w:bookmarkStart w:id="13798" w:name="_Toc31211277"/>
      <w:bookmarkStart w:id="13799" w:name="_Toc31213294"/>
      <w:bookmarkStart w:id="13800" w:name="_Toc31215368"/>
      <w:bookmarkStart w:id="13801" w:name="_Toc36799626"/>
      <w:bookmarkStart w:id="13802" w:name="_Toc37150161"/>
      <w:bookmarkStart w:id="13803" w:name="_Toc31201339"/>
      <w:bookmarkStart w:id="13804" w:name="_Toc31203122"/>
      <w:bookmarkStart w:id="13805" w:name="_Toc31205160"/>
      <w:bookmarkStart w:id="13806" w:name="_Toc31207200"/>
      <w:bookmarkStart w:id="13807" w:name="_Toc31209239"/>
      <w:bookmarkStart w:id="13808" w:name="_Toc31211278"/>
      <w:bookmarkStart w:id="13809" w:name="_Toc31213295"/>
      <w:bookmarkStart w:id="13810" w:name="_Toc31215369"/>
      <w:bookmarkStart w:id="13811" w:name="_Toc36799627"/>
      <w:bookmarkStart w:id="13812" w:name="_Toc37150162"/>
      <w:bookmarkStart w:id="13813" w:name="_Toc31201340"/>
      <w:bookmarkStart w:id="13814" w:name="_Toc31203123"/>
      <w:bookmarkStart w:id="13815" w:name="_Toc31205161"/>
      <w:bookmarkStart w:id="13816" w:name="_Toc31207201"/>
      <w:bookmarkStart w:id="13817" w:name="_Toc31209240"/>
      <w:bookmarkStart w:id="13818" w:name="_Toc31211279"/>
      <w:bookmarkStart w:id="13819" w:name="_Toc31213296"/>
      <w:bookmarkStart w:id="13820" w:name="_Toc31215370"/>
      <w:bookmarkStart w:id="13821" w:name="_Toc36799628"/>
      <w:bookmarkStart w:id="13822" w:name="_Toc37150163"/>
      <w:bookmarkStart w:id="13823" w:name="_Toc31201341"/>
      <w:bookmarkStart w:id="13824" w:name="_Toc31203124"/>
      <w:bookmarkStart w:id="13825" w:name="_Toc31205162"/>
      <w:bookmarkStart w:id="13826" w:name="_Toc31207202"/>
      <w:bookmarkStart w:id="13827" w:name="_Toc31209241"/>
      <w:bookmarkStart w:id="13828" w:name="_Toc31211280"/>
      <w:bookmarkStart w:id="13829" w:name="_Toc31213297"/>
      <w:bookmarkStart w:id="13830" w:name="_Toc31215371"/>
      <w:bookmarkStart w:id="13831" w:name="_Toc36799629"/>
      <w:bookmarkStart w:id="13832" w:name="_Toc37150164"/>
      <w:bookmarkStart w:id="13833" w:name="_Toc31201342"/>
      <w:bookmarkStart w:id="13834" w:name="_Toc31203125"/>
      <w:bookmarkStart w:id="13835" w:name="_Toc31205163"/>
      <w:bookmarkStart w:id="13836" w:name="_Toc31207203"/>
      <w:bookmarkStart w:id="13837" w:name="_Toc31209242"/>
      <w:bookmarkStart w:id="13838" w:name="_Toc31211281"/>
      <w:bookmarkStart w:id="13839" w:name="_Toc31213298"/>
      <w:bookmarkStart w:id="13840" w:name="_Toc31215372"/>
      <w:bookmarkStart w:id="13841" w:name="_Toc36799630"/>
      <w:bookmarkStart w:id="13842" w:name="_Toc37150165"/>
      <w:bookmarkStart w:id="13843" w:name="_Toc31201343"/>
      <w:bookmarkStart w:id="13844" w:name="_Toc31203126"/>
      <w:bookmarkStart w:id="13845" w:name="_Toc31205164"/>
      <w:bookmarkStart w:id="13846" w:name="_Toc31207204"/>
      <w:bookmarkStart w:id="13847" w:name="_Toc31209243"/>
      <w:bookmarkStart w:id="13848" w:name="_Toc31211282"/>
      <w:bookmarkStart w:id="13849" w:name="_Toc31213299"/>
      <w:bookmarkStart w:id="13850" w:name="_Toc31215373"/>
      <w:bookmarkStart w:id="13851" w:name="_Toc36799631"/>
      <w:bookmarkStart w:id="13852" w:name="_Toc37150166"/>
      <w:bookmarkStart w:id="13853" w:name="_Toc31201344"/>
      <w:bookmarkStart w:id="13854" w:name="_Toc31203127"/>
      <w:bookmarkStart w:id="13855" w:name="_Toc31205165"/>
      <w:bookmarkStart w:id="13856" w:name="_Toc31207205"/>
      <w:bookmarkStart w:id="13857" w:name="_Toc31209244"/>
      <w:bookmarkStart w:id="13858" w:name="_Toc31211283"/>
      <w:bookmarkStart w:id="13859" w:name="_Toc31213300"/>
      <w:bookmarkStart w:id="13860" w:name="_Toc31215374"/>
      <w:bookmarkStart w:id="13861" w:name="_Toc36799632"/>
      <w:bookmarkStart w:id="13862" w:name="_Toc37150167"/>
      <w:bookmarkStart w:id="13863" w:name="_Toc31201345"/>
      <w:bookmarkStart w:id="13864" w:name="_Toc31203128"/>
      <w:bookmarkStart w:id="13865" w:name="_Toc31205166"/>
      <w:bookmarkStart w:id="13866" w:name="_Toc31207206"/>
      <w:bookmarkStart w:id="13867" w:name="_Toc31209245"/>
      <w:bookmarkStart w:id="13868" w:name="_Toc31211284"/>
      <w:bookmarkStart w:id="13869" w:name="_Toc31213301"/>
      <w:bookmarkStart w:id="13870" w:name="_Toc31215375"/>
      <w:bookmarkStart w:id="13871" w:name="_Toc36799633"/>
      <w:bookmarkStart w:id="13872" w:name="_Toc37150168"/>
      <w:bookmarkStart w:id="13873" w:name="_Toc31201346"/>
      <w:bookmarkStart w:id="13874" w:name="_Toc31203129"/>
      <w:bookmarkStart w:id="13875" w:name="_Toc31205167"/>
      <w:bookmarkStart w:id="13876" w:name="_Toc31207207"/>
      <w:bookmarkStart w:id="13877" w:name="_Toc31209246"/>
      <w:bookmarkStart w:id="13878" w:name="_Toc31211285"/>
      <w:bookmarkStart w:id="13879" w:name="_Toc31213302"/>
      <w:bookmarkStart w:id="13880" w:name="_Toc31215376"/>
      <w:bookmarkStart w:id="13881" w:name="_Toc36799634"/>
      <w:bookmarkStart w:id="13882" w:name="_Toc37150169"/>
      <w:bookmarkStart w:id="13883" w:name="_Toc31201347"/>
      <w:bookmarkStart w:id="13884" w:name="_Toc31203130"/>
      <w:bookmarkStart w:id="13885" w:name="_Toc31205168"/>
      <w:bookmarkStart w:id="13886" w:name="_Toc31207208"/>
      <w:bookmarkStart w:id="13887" w:name="_Toc31209247"/>
      <w:bookmarkStart w:id="13888" w:name="_Toc31211286"/>
      <w:bookmarkStart w:id="13889" w:name="_Toc31213303"/>
      <w:bookmarkStart w:id="13890" w:name="_Toc31215377"/>
      <w:bookmarkStart w:id="13891" w:name="_Toc36799635"/>
      <w:bookmarkStart w:id="13892" w:name="_Toc37150170"/>
      <w:bookmarkStart w:id="13893" w:name="_Toc31201348"/>
      <w:bookmarkStart w:id="13894" w:name="_Toc31203131"/>
      <w:bookmarkStart w:id="13895" w:name="_Toc31205169"/>
      <w:bookmarkStart w:id="13896" w:name="_Toc31207209"/>
      <w:bookmarkStart w:id="13897" w:name="_Toc31209248"/>
      <w:bookmarkStart w:id="13898" w:name="_Toc31211287"/>
      <w:bookmarkStart w:id="13899" w:name="_Toc31213304"/>
      <w:bookmarkStart w:id="13900" w:name="_Toc31215378"/>
      <w:bookmarkStart w:id="13901" w:name="_Toc36799636"/>
      <w:bookmarkStart w:id="13902" w:name="_Toc37150171"/>
      <w:bookmarkStart w:id="13903" w:name="_Toc31201349"/>
      <w:bookmarkStart w:id="13904" w:name="_Toc31203132"/>
      <w:bookmarkStart w:id="13905" w:name="_Toc31205170"/>
      <w:bookmarkStart w:id="13906" w:name="_Toc31207210"/>
      <w:bookmarkStart w:id="13907" w:name="_Toc31209249"/>
      <w:bookmarkStart w:id="13908" w:name="_Toc31211288"/>
      <w:bookmarkStart w:id="13909" w:name="_Toc31213305"/>
      <w:bookmarkStart w:id="13910" w:name="_Toc31215379"/>
      <w:bookmarkStart w:id="13911" w:name="_Toc36799637"/>
      <w:bookmarkStart w:id="13912" w:name="_Toc37150172"/>
      <w:bookmarkStart w:id="13913" w:name="_Toc31201350"/>
      <w:bookmarkStart w:id="13914" w:name="_Toc31203133"/>
      <w:bookmarkStart w:id="13915" w:name="_Toc31205171"/>
      <w:bookmarkStart w:id="13916" w:name="_Toc31207211"/>
      <w:bookmarkStart w:id="13917" w:name="_Toc31209250"/>
      <w:bookmarkStart w:id="13918" w:name="_Toc31211289"/>
      <w:bookmarkStart w:id="13919" w:name="_Toc31213306"/>
      <w:bookmarkStart w:id="13920" w:name="_Toc31215380"/>
      <w:bookmarkStart w:id="13921" w:name="_Toc36799638"/>
      <w:bookmarkStart w:id="13922" w:name="_Toc37150173"/>
      <w:bookmarkStart w:id="13923" w:name="_Toc31201351"/>
      <w:bookmarkStart w:id="13924" w:name="_Toc31203134"/>
      <w:bookmarkStart w:id="13925" w:name="_Toc31205172"/>
      <w:bookmarkStart w:id="13926" w:name="_Toc31207212"/>
      <w:bookmarkStart w:id="13927" w:name="_Toc31209251"/>
      <w:bookmarkStart w:id="13928" w:name="_Toc31211290"/>
      <w:bookmarkStart w:id="13929" w:name="_Toc31213307"/>
      <w:bookmarkStart w:id="13930" w:name="_Toc31215381"/>
      <w:bookmarkStart w:id="13931" w:name="_Toc36799639"/>
      <w:bookmarkStart w:id="13932" w:name="_Toc37150174"/>
      <w:bookmarkStart w:id="13933" w:name="_Toc31201352"/>
      <w:bookmarkStart w:id="13934" w:name="_Toc31203135"/>
      <w:bookmarkStart w:id="13935" w:name="_Toc31205173"/>
      <w:bookmarkStart w:id="13936" w:name="_Toc31207213"/>
      <w:bookmarkStart w:id="13937" w:name="_Toc31209252"/>
      <w:bookmarkStart w:id="13938" w:name="_Toc31211291"/>
      <w:bookmarkStart w:id="13939" w:name="_Toc31213308"/>
      <w:bookmarkStart w:id="13940" w:name="_Toc31215382"/>
      <w:bookmarkStart w:id="13941" w:name="_Toc36799640"/>
      <w:bookmarkStart w:id="13942" w:name="_Toc37150175"/>
      <w:bookmarkStart w:id="13943" w:name="_Toc31201353"/>
      <w:bookmarkStart w:id="13944" w:name="_Toc31203136"/>
      <w:bookmarkStart w:id="13945" w:name="_Toc31205174"/>
      <w:bookmarkStart w:id="13946" w:name="_Toc31207214"/>
      <w:bookmarkStart w:id="13947" w:name="_Toc31209253"/>
      <w:bookmarkStart w:id="13948" w:name="_Toc31211292"/>
      <w:bookmarkStart w:id="13949" w:name="_Toc31213309"/>
      <w:bookmarkStart w:id="13950" w:name="_Toc31215383"/>
      <w:bookmarkStart w:id="13951" w:name="_Toc36799641"/>
      <w:bookmarkStart w:id="13952" w:name="_Toc37150176"/>
      <w:bookmarkStart w:id="13953" w:name="_Toc31201354"/>
      <w:bookmarkStart w:id="13954" w:name="_Toc31203137"/>
      <w:bookmarkStart w:id="13955" w:name="_Toc31205175"/>
      <w:bookmarkStart w:id="13956" w:name="_Toc31207215"/>
      <w:bookmarkStart w:id="13957" w:name="_Toc31209254"/>
      <w:bookmarkStart w:id="13958" w:name="_Toc31211293"/>
      <w:bookmarkStart w:id="13959" w:name="_Toc31213310"/>
      <w:bookmarkStart w:id="13960" w:name="_Toc31215384"/>
      <w:bookmarkStart w:id="13961" w:name="_Toc36799642"/>
      <w:bookmarkStart w:id="13962" w:name="_Toc37150177"/>
      <w:bookmarkStart w:id="13963" w:name="_Toc31201355"/>
      <w:bookmarkStart w:id="13964" w:name="_Toc31203138"/>
      <w:bookmarkStart w:id="13965" w:name="_Toc31205176"/>
      <w:bookmarkStart w:id="13966" w:name="_Toc31207216"/>
      <w:bookmarkStart w:id="13967" w:name="_Toc31209255"/>
      <w:bookmarkStart w:id="13968" w:name="_Toc31211294"/>
      <w:bookmarkStart w:id="13969" w:name="_Toc31213311"/>
      <w:bookmarkStart w:id="13970" w:name="_Toc31215385"/>
      <w:bookmarkStart w:id="13971" w:name="_Toc36799643"/>
      <w:bookmarkStart w:id="13972" w:name="_Toc37150178"/>
      <w:bookmarkStart w:id="13973" w:name="_Toc31201356"/>
      <w:bookmarkStart w:id="13974" w:name="_Toc31203139"/>
      <w:bookmarkStart w:id="13975" w:name="_Toc31205177"/>
      <w:bookmarkStart w:id="13976" w:name="_Toc31207217"/>
      <w:bookmarkStart w:id="13977" w:name="_Toc31209256"/>
      <w:bookmarkStart w:id="13978" w:name="_Toc31211295"/>
      <w:bookmarkStart w:id="13979" w:name="_Toc31213312"/>
      <w:bookmarkStart w:id="13980" w:name="_Toc31215386"/>
      <w:bookmarkStart w:id="13981" w:name="_Toc36799644"/>
      <w:bookmarkStart w:id="13982" w:name="_Toc37150179"/>
      <w:bookmarkStart w:id="13983" w:name="_Toc31201357"/>
      <w:bookmarkStart w:id="13984" w:name="_Toc31203140"/>
      <w:bookmarkStart w:id="13985" w:name="_Toc31205178"/>
      <w:bookmarkStart w:id="13986" w:name="_Toc31207218"/>
      <w:bookmarkStart w:id="13987" w:name="_Toc31209257"/>
      <w:bookmarkStart w:id="13988" w:name="_Toc31211296"/>
      <w:bookmarkStart w:id="13989" w:name="_Toc31213313"/>
      <w:bookmarkStart w:id="13990" w:name="_Toc31215387"/>
      <w:bookmarkStart w:id="13991" w:name="_Toc36799645"/>
      <w:bookmarkStart w:id="13992" w:name="_Toc37150180"/>
      <w:bookmarkStart w:id="13993" w:name="_Toc31201358"/>
      <w:bookmarkStart w:id="13994" w:name="_Toc31203141"/>
      <w:bookmarkStart w:id="13995" w:name="_Toc31205179"/>
      <w:bookmarkStart w:id="13996" w:name="_Toc31207219"/>
      <w:bookmarkStart w:id="13997" w:name="_Toc31209258"/>
      <w:bookmarkStart w:id="13998" w:name="_Toc31211297"/>
      <w:bookmarkStart w:id="13999" w:name="_Toc31213314"/>
      <w:bookmarkStart w:id="14000" w:name="_Toc31215388"/>
      <w:bookmarkStart w:id="14001" w:name="_Toc36799646"/>
      <w:bookmarkStart w:id="14002" w:name="_Toc37150181"/>
      <w:bookmarkStart w:id="14003" w:name="_Toc31201359"/>
      <w:bookmarkStart w:id="14004" w:name="_Toc31203142"/>
      <w:bookmarkStart w:id="14005" w:name="_Toc31205180"/>
      <w:bookmarkStart w:id="14006" w:name="_Toc31207220"/>
      <w:bookmarkStart w:id="14007" w:name="_Toc31209259"/>
      <w:bookmarkStart w:id="14008" w:name="_Toc31211298"/>
      <w:bookmarkStart w:id="14009" w:name="_Toc31213315"/>
      <w:bookmarkStart w:id="14010" w:name="_Toc31215389"/>
      <w:bookmarkStart w:id="14011" w:name="_Toc36799647"/>
      <w:bookmarkStart w:id="14012" w:name="_Toc37150182"/>
      <w:bookmarkStart w:id="14013" w:name="_Toc31201360"/>
      <w:bookmarkStart w:id="14014" w:name="_Toc31203143"/>
      <w:bookmarkStart w:id="14015" w:name="_Toc31205181"/>
      <w:bookmarkStart w:id="14016" w:name="_Toc31207221"/>
      <w:bookmarkStart w:id="14017" w:name="_Toc31209260"/>
      <w:bookmarkStart w:id="14018" w:name="_Toc31211299"/>
      <w:bookmarkStart w:id="14019" w:name="_Toc31213316"/>
      <w:bookmarkStart w:id="14020" w:name="_Toc31215390"/>
      <w:bookmarkStart w:id="14021" w:name="_Toc36799648"/>
      <w:bookmarkStart w:id="14022" w:name="_Toc37150183"/>
      <w:bookmarkStart w:id="14023" w:name="_Toc31201361"/>
      <w:bookmarkStart w:id="14024" w:name="_Toc31203144"/>
      <w:bookmarkStart w:id="14025" w:name="_Toc31205182"/>
      <w:bookmarkStart w:id="14026" w:name="_Toc31207222"/>
      <w:bookmarkStart w:id="14027" w:name="_Toc31209261"/>
      <w:bookmarkStart w:id="14028" w:name="_Toc31211300"/>
      <w:bookmarkStart w:id="14029" w:name="_Toc31213317"/>
      <w:bookmarkStart w:id="14030" w:name="_Toc31215391"/>
      <w:bookmarkStart w:id="14031" w:name="_Toc36799649"/>
      <w:bookmarkStart w:id="14032" w:name="_Toc37150184"/>
      <w:bookmarkStart w:id="14033" w:name="_Toc31201362"/>
      <w:bookmarkStart w:id="14034" w:name="_Toc31203145"/>
      <w:bookmarkStart w:id="14035" w:name="_Toc31205183"/>
      <w:bookmarkStart w:id="14036" w:name="_Toc31207223"/>
      <w:bookmarkStart w:id="14037" w:name="_Toc31209262"/>
      <w:bookmarkStart w:id="14038" w:name="_Toc31211301"/>
      <w:bookmarkStart w:id="14039" w:name="_Toc31213318"/>
      <w:bookmarkStart w:id="14040" w:name="_Toc31215392"/>
      <w:bookmarkStart w:id="14041" w:name="_Toc36799650"/>
      <w:bookmarkStart w:id="14042" w:name="_Toc37150185"/>
      <w:bookmarkStart w:id="14043" w:name="_Toc31201363"/>
      <w:bookmarkStart w:id="14044" w:name="_Toc31203146"/>
      <w:bookmarkStart w:id="14045" w:name="_Toc31205184"/>
      <w:bookmarkStart w:id="14046" w:name="_Toc31207224"/>
      <w:bookmarkStart w:id="14047" w:name="_Toc31209263"/>
      <w:bookmarkStart w:id="14048" w:name="_Toc31211302"/>
      <w:bookmarkStart w:id="14049" w:name="_Toc31213319"/>
      <w:bookmarkStart w:id="14050" w:name="_Toc31215393"/>
      <w:bookmarkStart w:id="14051" w:name="_Toc36799651"/>
      <w:bookmarkStart w:id="14052" w:name="_Toc37150186"/>
      <w:bookmarkStart w:id="14053" w:name="_Toc31201364"/>
      <w:bookmarkStart w:id="14054" w:name="_Toc31203147"/>
      <w:bookmarkStart w:id="14055" w:name="_Toc31205185"/>
      <w:bookmarkStart w:id="14056" w:name="_Toc31207225"/>
      <w:bookmarkStart w:id="14057" w:name="_Toc31209264"/>
      <w:bookmarkStart w:id="14058" w:name="_Toc31211303"/>
      <w:bookmarkStart w:id="14059" w:name="_Toc31213320"/>
      <w:bookmarkStart w:id="14060" w:name="_Toc31215394"/>
      <w:bookmarkStart w:id="14061" w:name="_Toc36799652"/>
      <w:bookmarkStart w:id="14062" w:name="_Toc37150187"/>
      <w:bookmarkStart w:id="14063" w:name="_Toc31201365"/>
      <w:bookmarkStart w:id="14064" w:name="_Toc31203148"/>
      <w:bookmarkStart w:id="14065" w:name="_Toc31205186"/>
      <w:bookmarkStart w:id="14066" w:name="_Toc31207226"/>
      <w:bookmarkStart w:id="14067" w:name="_Toc31209265"/>
      <w:bookmarkStart w:id="14068" w:name="_Toc31211304"/>
      <w:bookmarkStart w:id="14069" w:name="_Toc31213321"/>
      <w:bookmarkStart w:id="14070" w:name="_Toc31215395"/>
      <w:bookmarkStart w:id="14071" w:name="_Toc36799653"/>
      <w:bookmarkStart w:id="14072" w:name="_Toc37150188"/>
      <w:bookmarkStart w:id="14073" w:name="_Toc31201366"/>
      <w:bookmarkStart w:id="14074" w:name="_Toc31203149"/>
      <w:bookmarkStart w:id="14075" w:name="_Toc31205187"/>
      <w:bookmarkStart w:id="14076" w:name="_Toc31207227"/>
      <w:bookmarkStart w:id="14077" w:name="_Toc31209266"/>
      <w:bookmarkStart w:id="14078" w:name="_Toc31211305"/>
      <w:bookmarkStart w:id="14079" w:name="_Toc31213322"/>
      <w:bookmarkStart w:id="14080" w:name="_Toc31215396"/>
      <w:bookmarkStart w:id="14081" w:name="_Toc36799654"/>
      <w:bookmarkStart w:id="14082" w:name="_Toc37150189"/>
      <w:bookmarkStart w:id="14083" w:name="_Toc31201367"/>
      <w:bookmarkStart w:id="14084" w:name="_Toc31203150"/>
      <w:bookmarkStart w:id="14085" w:name="_Toc31205188"/>
      <w:bookmarkStart w:id="14086" w:name="_Toc31207228"/>
      <w:bookmarkStart w:id="14087" w:name="_Toc31209267"/>
      <w:bookmarkStart w:id="14088" w:name="_Toc31211306"/>
      <w:bookmarkStart w:id="14089" w:name="_Toc31213323"/>
      <w:bookmarkStart w:id="14090" w:name="_Toc31215397"/>
      <w:bookmarkStart w:id="14091" w:name="_Toc36799655"/>
      <w:bookmarkStart w:id="14092" w:name="_Toc37150190"/>
      <w:bookmarkStart w:id="14093" w:name="_Toc31201368"/>
      <w:bookmarkStart w:id="14094" w:name="_Toc31203151"/>
      <w:bookmarkStart w:id="14095" w:name="_Toc31205189"/>
      <w:bookmarkStart w:id="14096" w:name="_Toc31207229"/>
      <w:bookmarkStart w:id="14097" w:name="_Toc31209268"/>
      <w:bookmarkStart w:id="14098" w:name="_Toc31211307"/>
      <w:bookmarkStart w:id="14099" w:name="_Toc31213324"/>
      <w:bookmarkStart w:id="14100" w:name="_Toc31215398"/>
      <w:bookmarkStart w:id="14101" w:name="_Toc36799656"/>
      <w:bookmarkStart w:id="14102" w:name="_Toc37150191"/>
      <w:bookmarkStart w:id="14103" w:name="_Toc31201369"/>
      <w:bookmarkStart w:id="14104" w:name="_Toc31203152"/>
      <w:bookmarkStart w:id="14105" w:name="_Toc31205190"/>
      <w:bookmarkStart w:id="14106" w:name="_Toc31207230"/>
      <w:bookmarkStart w:id="14107" w:name="_Toc31209269"/>
      <w:bookmarkStart w:id="14108" w:name="_Toc31211308"/>
      <w:bookmarkStart w:id="14109" w:name="_Toc31213325"/>
      <w:bookmarkStart w:id="14110" w:name="_Toc31215399"/>
      <w:bookmarkStart w:id="14111" w:name="_Toc36799657"/>
      <w:bookmarkStart w:id="14112" w:name="_Toc37150192"/>
      <w:bookmarkStart w:id="14113" w:name="_Toc31201370"/>
      <w:bookmarkStart w:id="14114" w:name="_Toc31203153"/>
      <w:bookmarkStart w:id="14115" w:name="_Toc31205191"/>
      <w:bookmarkStart w:id="14116" w:name="_Toc31207231"/>
      <w:bookmarkStart w:id="14117" w:name="_Toc31209270"/>
      <w:bookmarkStart w:id="14118" w:name="_Toc31211309"/>
      <w:bookmarkStart w:id="14119" w:name="_Toc31213326"/>
      <w:bookmarkStart w:id="14120" w:name="_Toc31215400"/>
      <w:bookmarkStart w:id="14121" w:name="_Toc36799658"/>
      <w:bookmarkStart w:id="14122" w:name="_Toc37150193"/>
      <w:bookmarkStart w:id="14123" w:name="_Toc31201371"/>
      <w:bookmarkStart w:id="14124" w:name="_Toc31203154"/>
      <w:bookmarkStart w:id="14125" w:name="_Toc31205192"/>
      <w:bookmarkStart w:id="14126" w:name="_Toc31207232"/>
      <w:bookmarkStart w:id="14127" w:name="_Toc31209271"/>
      <w:bookmarkStart w:id="14128" w:name="_Toc31211310"/>
      <w:bookmarkStart w:id="14129" w:name="_Toc31213327"/>
      <w:bookmarkStart w:id="14130" w:name="_Toc31215401"/>
      <w:bookmarkStart w:id="14131" w:name="_Toc36799659"/>
      <w:bookmarkStart w:id="14132" w:name="_Toc37150194"/>
      <w:bookmarkStart w:id="14133" w:name="_Toc31201372"/>
      <w:bookmarkStart w:id="14134" w:name="_Toc31203155"/>
      <w:bookmarkStart w:id="14135" w:name="_Toc31205193"/>
      <w:bookmarkStart w:id="14136" w:name="_Toc31207233"/>
      <w:bookmarkStart w:id="14137" w:name="_Toc31209272"/>
      <w:bookmarkStart w:id="14138" w:name="_Toc31211311"/>
      <w:bookmarkStart w:id="14139" w:name="_Toc31213328"/>
      <w:bookmarkStart w:id="14140" w:name="_Toc31215402"/>
      <w:bookmarkStart w:id="14141" w:name="_Toc36799660"/>
      <w:bookmarkStart w:id="14142" w:name="_Toc37150195"/>
      <w:bookmarkStart w:id="14143" w:name="_Toc31201373"/>
      <w:bookmarkStart w:id="14144" w:name="_Toc31203156"/>
      <w:bookmarkStart w:id="14145" w:name="_Toc31205194"/>
      <w:bookmarkStart w:id="14146" w:name="_Toc31207234"/>
      <w:bookmarkStart w:id="14147" w:name="_Toc31209273"/>
      <w:bookmarkStart w:id="14148" w:name="_Toc31211312"/>
      <w:bookmarkStart w:id="14149" w:name="_Toc31213329"/>
      <w:bookmarkStart w:id="14150" w:name="_Toc31215403"/>
      <w:bookmarkStart w:id="14151" w:name="_Toc36799661"/>
      <w:bookmarkStart w:id="14152" w:name="_Toc37150196"/>
      <w:bookmarkStart w:id="14153" w:name="_Toc31201374"/>
      <w:bookmarkStart w:id="14154" w:name="_Toc31203157"/>
      <w:bookmarkStart w:id="14155" w:name="_Toc31205195"/>
      <w:bookmarkStart w:id="14156" w:name="_Toc31207235"/>
      <w:bookmarkStart w:id="14157" w:name="_Toc31209274"/>
      <w:bookmarkStart w:id="14158" w:name="_Toc31211313"/>
      <w:bookmarkStart w:id="14159" w:name="_Toc31213330"/>
      <w:bookmarkStart w:id="14160" w:name="_Toc31215404"/>
      <w:bookmarkStart w:id="14161" w:name="_Toc36799662"/>
      <w:bookmarkStart w:id="14162" w:name="_Toc37150197"/>
      <w:bookmarkStart w:id="14163" w:name="_Toc31201375"/>
      <w:bookmarkStart w:id="14164" w:name="_Toc31203158"/>
      <w:bookmarkStart w:id="14165" w:name="_Toc31205196"/>
      <w:bookmarkStart w:id="14166" w:name="_Toc31207236"/>
      <w:bookmarkStart w:id="14167" w:name="_Toc31209275"/>
      <w:bookmarkStart w:id="14168" w:name="_Toc31211314"/>
      <w:bookmarkStart w:id="14169" w:name="_Toc31213331"/>
      <w:bookmarkStart w:id="14170" w:name="_Toc31215405"/>
      <w:bookmarkStart w:id="14171" w:name="_Toc36799663"/>
      <w:bookmarkStart w:id="14172" w:name="_Toc37150198"/>
      <w:bookmarkStart w:id="14173" w:name="_Toc31201376"/>
      <w:bookmarkStart w:id="14174" w:name="_Toc31203159"/>
      <w:bookmarkStart w:id="14175" w:name="_Toc31205197"/>
      <w:bookmarkStart w:id="14176" w:name="_Toc31207237"/>
      <w:bookmarkStart w:id="14177" w:name="_Toc31209276"/>
      <w:bookmarkStart w:id="14178" w:name="_Toc31211315"/>
      <w:bookmarkStart w:id="14179" w:name="_Toc31213332"/>
      <w:bookmarkStart w:id="14180" w:name="_Toc31215406"/>
      <w:bookmarkStart w:id="14181" w:name="_Toc36799664"/>
      <w:bookmarkStart w:id="14182" w:name="_Toc37150199"/>
      <w:bookmarkStart w:id="14183" w:name="_Toc31201377"/>
      <w:bookmarkStart w:id="14184" w:name="_Toc31203160"/>
      <w:bookmarkStart w:id="14185" w:name="_Toc31205198"/>
      <w:bookmarkStart w:id="14186" w:name="_Toc31207238"/>
      <w:bookmarkStart w:id="14187" w:name="_Toc31209277"/>
      <w:bookmarkStart w:id="14188" w:name="_Toc31211316"/>
      <w:bookmarkStart w:id="14189" w:name="_Toc31213333"/>
      <w:bookmarkStart w:id="14190" w:name="_Toc31215407"/>
      <w:bookmarkStart w:id="14191" w:name="_Toc36799665"/>
      <w:bookmarkStart w:id="14192" w:name="_Toc37150200"/>
      <w:bookmarkStart w:id="14193" w:name="_Toc31201378"/>
      <w:bookmarkStart w:id="14194" w:name="_Toc31203161"/>
      <w:bookmarkStart w:id="14195" w:name="_Toc31205199"/>
      <w:bookmarkStart w:id="14196" w:name="_Toc31207239"/>
      <w:bookmarkStart w:id="14197" w:name="_Toc31209278"/>
      <w:bookmarkStart w:id="14198" w:name="_Toc31211317"/>
      <w:bookmarkStart w:id="14199" w:name="_Toc31213334"/>
      <w:bookmarkStart w:id="14200" w:name="_Toc31215408"/>
      <w:bookmarkStart w:id="14201" w:name="_Toc36799666"/>
      <w:bookmarkStart w:id="14202" w:name="_Toc37150201"/>
      <w:bookmarkStart w:id="14203" w:name="_Toc31201379"/>
      <w:bookmarkStart w:id="14204" w:name="_Toc31203162"/>
      <w:bookmarkStart w:id="14205" w:name="_Toc31205200"/>
      <w:bookmarkStart w:id="14206" w:name="_Toc31207240"/>
      <w:bookmarkStart w:id="14207" w:name="_Toc31209279"/>
      <w:bookmarkStart w:id="14208" w:name="_Toc31211318"/>
      <w:bookmarkStart w:id="14209" w:name="_Toc31213335"/>
      <w:bookmarkStart w:id="14210" w:name="_Toc31215409"/>
      <w:bookmarkStart w:id="14211" w:name="_Toc36799667"/>
      <w:bookmarkStart w:id="14212" w:name="_Toc37150202"/>
      <w:bookmarkStart w:id="14213" w:name="_Toc31201380"/>
      <w:bookmarkStart w:id="14214" w:name="_Toc31203163"/>
      <w:bookmarkStart w:id="14215" w:name="_Toc31205201"/>
      <w:bookmarkStart w:id="14216" w:name="_Toc31207241"/>
      <w:bookmarkStart w:id="14217" w:name="_Toc31209280"/>
      <w:bookmarkStart w:id="14218" w:name="_Toc31211319"/>
      <w:bookmarkStart w:id="14219" w:name="_Toc31213336"/>
      <w:bookmarkStart w:id="14220" w:name="_Toc31215410"/>
      <w:bookmarkStart w:id="14221" w:name="_Toc36799668"/>
      <w:bookmarkStart w:id="14222" w:name="_Toc37150203"/>
      <w:bookmarkStart w:id="14223" w:name="_Toc31201381"/>
      <w:bookmarkStart w:id="14224" w:name="_Toc31203164"/>
      <w:bookmarkStart w:id="14225" w:name="_Toc31205202"/>
      <w:bookmarkStart w:id="14226" w:name="_Toc31207242"/>
      <w:bookmarkStart w:id="14227" w:name="_Toc31209281"/>
      <w:bookmarkStart w:id="14228" w:name="_Toc31211320"/>
      <w:bookmarkStart w:id="14229" w:name="_Toc31213337"/>
      <w:bookmarkStart w:id="14230" w:name="_Toc31215411"/>
      <w:bookmarkStart w:id="14231" w:name="_Toc36799669"/>
      <w:bookmarkStart w:id="14232" w:name="_Toc37150204"/>
      <w:bookmarkStart w:id="14233" w:name="_Toc31201382"/>
      <w:bookmarkStart w:id="14234" w:name="_Toc31203165"/>
      <w:bookmarkStart w:id="14235" w:name="_Toc31205203"/>
      <w:bookmarkStart w:id="14236" w:name="_Toc31207243"/>
      <w:bookmarkStart w:id="14237" w:name="_Toc31209282"/>
      <w:bookmarkStart w:id="14238" w:name="_Toc31211321"/>
      <w:bookmarkStart w:id="14239" w:name="_Toc31213338"/>
      <w:bookmarkStart w:id="14240" w:name="_Toc31215412"/>
      <w:bookmarkStart w:id="14241" w:name="_Toc36799670"/>
      <w:bookmarkStart w:id="14242" w:name="_Toc37150205"/>
      <w:bookmarkStart w:id="14243" w:name="_Toc31201383"/>
      <w:bookmarkStart w:id="14244" w:name="_Toc31203166"/>
      <w:bookmarkStart w:id="14245" w:name="_Toc31205204"/>
      <w:bookmarkStart w:id="14246" w:name="_Toc31207244"/>
      <w:bookmarkStart w:id="14247" w:name="_Toc31209283"/>
      <w:bookmarkStart w:id="14248" w:name="_Toc31211322"/>
      <w:bookmarkStart w:id="14249" w:name="_Toc31213339"/>
      <w:bookmarkStart w:id="14250" w:name="_Toc31215413"/>
      <w:bookmarkStart w:id="14251" w:name="_Toc36799671"/>
      <w:bookmarkStart w:id="14252" w:name="_Toc37150206"/>
      <w:bookmarkStart w:id="14253" w:name="_Toc31201384"/>
      <w:bookmarkStart w:id="14254" w:name="_Toc31203167"/>
      <w:bookmarkStart w:id="14255" w:name="_Toc31205205"/>
      <w:bookmarkStart w:id="14256" w:name="_Toc31207245"/>
      <w:bookmarkStart w:id="14257" w:name="_Toc31209284"/>
      <w:bookmarkStart w:id="14258" w:name="_Toc31211323"/>
      <w:bookmarkStart w:id="14259" w:name="_Toc31213340"/>
      <w:bookmarkStart w:id="14260" w:name="_Toc31215414"/>
      <w:bookmarkStart w:id="14261" w:name="_Toc36799672"/>
      <w:bookmarkStart w:id="14262" w:name="_Toc37150207"/>
      <w:bookmarkStart w:id="14263" w:name="_Toc31201385"/>
      <w:bookmarkStart w:id="14264" w:name="_Toc31203168"/>
      <w:bookmarkStart w:id="14265" w:name="_Toc31205206"/>
      <w:bookmarkStart w:id="14266" w:name="_Toc31207246"/>
      <w:bookmarkStart w:id="14267" w:name="_Toc31209285"/>
      <w:bookmarkStart w:id="14268" w:name="_Toc31211324"/>
      <w:bookmarkStart w:id="14269" w:name="_Toc31213341"/>
      <w:bookmarkStart w:id="14270" w:name="_Toc31215415"/>
      <w:bookmarkStart w:id="14271" w:name="_Toc36799673"/>
      <w:bookmarkStart w:id="14272" w:name="_Toc37150208"/>
      <w:bookmarkStart w:id="14273" w:name="_Toc31201386"/>
      <w:bookmarkStart w:id="14274" w:name="_Toc31203169"/>
      <w:bookmarkStart w:id="14275" w:name="_Toc31205207"/>
      <w:bookmarkStart w:id="14276" w:name="_Toc31207247"/>
      <w:bookmarkStart w:id="14277" w:name="_Toc31209286"/>
      <w:bookmarkStart w:id="14278" w:name="_Toc31211325"/>
      <w:bookmarkStart w:id="14279" w:name="_Toc31213342"/>
      <w:bookmarkStart w:id="14280" w:name="_Toc31215416"/>
      <w:bookmarkStart w:id="14281" w:name="_Toc36799674"/>
      <w:bookmarkStart w:id="14282" w:name="_Toc37150209"/>
      <w:bookmarkStart w:id="14283" w:name="_Toc31201387"/>
      <w:bookmarkStart w:id="14284" w:name="_Toc31203170"/>
      <w:bookmarkStart w:id="14285" w:name="_Toc31205208"/>
      <w:bookmarkStart w:id="14286" w:name="_Toc31207248"/>
      <w:bookmarkStart w:id="14287" w:name="_Toc31209287"/>
      <w:bookmarkStart w:id="14288" w:name="_Toc31211326"/>
      <w:bookmarkStart w:id="14289" w:name="_Toc31213343"/>
      <w:bookmarkStart w:id="14290" w:name="_Toc31215417"/>
      <w:bookmarkStart w:id="14291" w:name="_Toc36799675"/>
      <w:bookmarkStart w:id="14292" w:name="_Toc37150210"/>
      <w:bookmarkStart w:id="14293" w:name="_Toc31201388"/>
      <w:bookmarkStart w:id="14294" w:name="_Toc31203171"/>
      <w:bookmarkStart w:id="14295" w:name="_Toc31205209"/>
      <w:bookmarkStart w:id="14296" w:name="_Toc31207249"/>
      <w:bookmarkStart w:id="14297" w:name="_Toc31209288"/>
      <w:bookmarkStart w:id="14298" w:name="_Toc31211327"/>
      <w:bookmarkStart w:id="14299" w:name="_Toc31213344"/>
      <w:bookmarkStart w:id="14300" w:name="_Toc31215418"/>
      <w:bookmarkStart w:id="14301" w:name="_Toc36799676"/>
      <w:bookmarkStart w:id="14302" w:name="_Toc37150211"/>
      <w:bookmarkStart w:id="14303" w:name="_Toc31201389"/>
      <w:bookmarkStart w:id="14304" w:name="_Toc31203172"/>
      <w:bookmarkStart w:id="14305" w:name="_Toc31205210"/>
      <w:bookmarkStart w:id="14306" w:name="_Toc31207250"/>
      <w:bookmarkStart w:id="14307" w:name="_Toc31209289"/>
      <w:bookmarkStart w:id="14308" w:name="_Toc31211328"/>
      <w:bookmarkStart w:id="14309" w:name="_Toc31213345"/>
      <w:bookmarkStart w:id="14310" w:name="_Toc31215419"/>
      <w:bookmarkStart w:id="14311" w:name="_Toc36799677"/>
      <w:bookmarkStart w:id="14312" w:name="_Toc37150212"/>
      <w:bookmarkStart w:id="14313" w:name="_Toc31201390"/>
      <w:bookmarkStart w:id="14314" w:name="_Toc31203173"/>
      <w:bookmarkStart w:id="14315" w:name="_Toc31205211"/>
      <w:bookmarkStart w:id="14316" w:name="_Toc31207251"/>
      <w:bookmarkStart w:id="14317" w:name="_Toc31209290"/>
      <w:bookmarkStart w:id="14318" w:name="_Toc31211329"/>
      <w:bookmarkStart w:id="14319" w:name="_Toc31213346"/>
      <w:bookmarkStart w:id="14320" w:name="_Toc31215420"/>
      <w:bookmarkStart w:id="14321" w:name="_Toc36799678"/>
      <w:bookmarkStart w:id="14322" w:name="_Toc37150213"/>
      <w:bookmarkStart w:id="14323" w:name="_Toc31201391"/>
      <w:bookmarkStart w:id="14324" w:name="_Toc31203174"/>
      <w:bookmarkStart w:id="14325" w:name="_Toc31205212"/>
      <w:bookmarkStart w:id="14326" w:name="_Toc31207252"/>
      <w:bookmarkStart w:id="14327" w:name="_Toc31209291"/>
      <w:bookmarkStart w:id="14328" w:name="_Toc31211330"/>
      <w:bookmarkStart w:id="14329" w:name="_Toc31213347"/>
      <w:bookmarkStart w:id="14330" w:name="_Toc31215421"/>
      <w:bookmarkStart w:id="14331" w:name="_Toc36799679"/>
      <w:bookmarkStart w:id="14332" w:name="_Toc37150214"/>
      <w:bookmarkStart w:id="14333" w:name="_Toc31201392"/>
      <w:bookmarkStart w:id="14334" w:name="_Toc31203175"/>
      <w:bookmarkStart w:id="14335" w:name="_Toc31205213"/>
      <w:bookmarkStart w:id="14336" w:name="_Toc31207253"/>
      <w:bookmarkStart w:id="14337" w:name="_Toc31209292"/>
      <w:bookmarkStart w:id="14338" w:name="_Toc31211331"/>
      <w:bookmarkStart w:id="14339" w:name="_Toc31213348"/>
      <w:bookmarkStart w:id="14340" w:name="_Toc31215422"/>
      <w:bookmarkStart w:id="14341" w:name="_Toc36799680"/>
      <w:bookmarkStart w:id="14342" w:name="_Toc37150215"/>
      <w:bookmarkStart w:id="14343" w:name="_Toc31201393"/>
      <w:bookmarkStart w:id="14344" w:name="_Toc31203176"/>
      <w:bookmarkStart w:id="14345" w:name="_Toc31205214"/>
      <w:bookmarkStart w:id="14346" w:name="_Toc31207254"/>
      <w:bookmarkStart w:id="14347" w:name="_Toc31209293"/>
      <w:bookmarkStart w:id="14348" w:name="_Toc31211332"/>
      <w:bookmarkStart w:id="14349" w:name="_Toc31213349"/>
      <w:bookmarkStart w:id="14350" w:name="_Toc31215423"/>
      <w:bookmarkStart w:id="14351" w:name="_Toc36799681"/>
      <w:bookmarkStart w:id="14352" w:name="_Toc37150216"/>
      <w:bookmarkStart w:id="14353" w:name="_Toc31201394"/>
      <w:bookmarkStart w:id="14354" w:name="_Toc31203177"/>
      <w:bookmarkStart w:id="14355" w:name="_Toc31205215"/>
      <w:bookmarkStart w:id="14356" w:name="_Toc31207255"/>
      <w:bookmarkStart w:id="14357" w:name="_Toc31209294"/>
      <w:bookmarkStart w:id="14358" w:name="_Toc31211333"/>
      <w:bookmarkStart w:id="14359" w:name="_Toc31213350"/>
      <w:bookmarkStart w:id="14360" w:name="_Toc31215424"/>
      <w:bookmarkStart w:id="14361" w:name="_Toc36799682"/>
      <w:bookmarkStart w:id="14362" w:name="_Toc37150217"/>
      <w:bookmarkStart w:id="14363" w:name="_Toc31201395"/>
      <w:bookmarkStart w:id="14364" w:name="_Toc31203178"/>
      <w:bookmarkStart w:id="14365" w:name="_Toc31205216"/>
      <w:bookmarkStart w:id="14366" w:name="_Toc31207256"/>
      <w:bookmarkStart w:id="14367" w:name="_Toc31209295"/>
      <w:bookmarkStart w:id="14368" w:name="_Toc31211334"/>
      <w:bookmarkStart w:id="14369" w:name="_Toc31213351"/>
      <w:bookmarkStart w:id="14370" w:name="_Toc31215425"/>
      <w:bookmarkStart w:id="14371" w:name="_Toc36799683"/>
      <w:bookmarkStart w:id="14372" w:name="_Toc37150218"/>
      <w:bookmarkStart w:id="14373" w:name="_Toc31201396"/>
      <w:bookmarkStart w:id="14374" w:name="_Toc31203179"/>
      <w:bookmarkStart w:id="14375" w:name="_Toc31205217"/>
      <w:bookmarkStart w:id="14376" w:name="_Toc31207257"/>
      <w:bookmarkStart w:id="14377" w:name="_Toc31209296"/>
      <w:bookmarkStart w:id="14378" w:name="_Toc31211335"/>
      <w:bookmarkStart w:id="14379" w:name="_Toc31213352"/>
      <w:bookmarkStart w:id="14380" w:name="_Toc31215426"/>
      <w:bookmarkStart w:id="14381" w:name="_Toc36799684"/>
      <w:bookmarkStart w:id="14382" w:name="_Toc37150219"/>
      <w:bookmarkStart w:id="14383" w:name="_Toc31201397"/>
      <w:bookmarkStart w:id="14384" w:name="_Toc31203180"/>
      <w:bookmarkStart w:id="14385" w:name="_Toc31205218"/>
      <w:bookmarkStart w:id="14386" w:name="_Toc31207258"/>
      <w:bookmarkStart w:id="14387" w:name="_Toc31209297"/>
      <w:bookmarkStart w:id="14388" w:name="_Toc31211336"/>
      <w:bookmarkStart w:id="14389" w:name="_Toc31213353"/>
      <w:bookmarkStart w:id="14390" w:name="_Toc31215427"/>
      <w:bookmarkStart w:id="14391" w:name="_Toc36799685"/>
      <w:bookmarkStart w:id="14392" w:name="_Toc37150220"/>
      <w:bookmarkStart w:id="14393" w:name="_Toc31201398"/>
      <w:bookmarkStart w:id="14394" w:name="_Toc31203181"/>
      <w:bookmarkStart w:id="14395" w:name="_Toc31205219"/>
      <w:bookmarkStart w:id="14396" w:name="_Toc31207259"/>
      <w:bookmarkStart w:id="14397" w:name="_Toc31209298"/>
      <w:bookmarkStart w:id="14398" w:name="_Toc31211337"/>
      <w:bookmarkStart w:id="14399" w:name="_Toc31213354"/>
      <w:bookmarkStart w:id="14400" w:name="_Toc31215428"/>
      <w:bookmarkStart w:id="14401" w:name="_Toc36799686"/>
      <w:bookmarkStart w:id="14402" w:name="_Toc37150221"/>
      <w:bookmarkStart w:id="14403" w:name="_Toc31201399"/>
      <w:bookmarkStart w:id="14404" w:name="_Toc31203182"/>
      <w:bookmarkStart w:id="14405" w:name="_Toc31205220"/>
      <w:bookmarkStart w:id="14406" w:name="_Toc31207260"/>
      <w:bookmarkStart w:id="14407" w:name="_Toc31209299"/>
      <w:bookmarkStart w:id="14408" w:name="_Toc31211338"/>
      <w:bookmarkStart w:id="14409" w:name="_Toc31213355"/>
      <w:bookmarkStart w:id="14410" w:name="_Toc31215429"/>
      <w:bookmarkStart w:id="14411" w:name="_Toc36799687"/>
      <w:bookmarkStart w:id="14412" w:name="_Toc37150222"/>
      <w:bookmarkStart w:id="14413" w:name="_Toc31201400"/>
      <w:bookmarkStart w:id="14414" w:name="_Toc31203183"/>
      <w:bookmarkStart w:id="14415" w:name="_Toc31205221"/>
      <w:bookmarkStart w:id="14416" w:name="_Toc31207261"/>
      <w:bookmarkStart w:id="14417" w:name="_Toc31209300"/>
      <w:bookmarkStart w:id="14418" w:name="_Toc31211339"/>
      <w:bookmarkStart w:id="14419" w:name="_Toc31213356"/>
      <w:bookmarkStart w:id="14420" w:name="_Toc31215430"/>
      <w:bookmarkStart w:id="14421" w:name="_Toc36799688"/>
      <w:bookmarkStart w:id="14422" w:name="_Toc37150223"/>
      <w:bookmarkStart w:id="14423" w:name="_Toc31201401"/>
      <w:bookmarkStart w:id="14424" w:name="_Toc31203184"/>
      <w:bookmarkStart w:id="14425" w:name="_Toc31205222"/>
      <w:bookmarkStart w:id="14426" w:name="_Toc31207262"/>
      <w:bookmarkStart w:id="14427" w:name="_Toc31209301"/>
      <w:bookmarkStart w:id="14428" w:name="_Toc31211340"/>
      <w:bookmarkStart w:id="14429" w:name="_Toc31213357"/>
      <w:bookmarkStart w:id="14430" w:name="_Toc31215431"/>
      <w:bookmarkStart w:id="14431" w:name="_Toc36799689"/>
      <w:bookmarkStart w:id="14432" w:name="_Toc37150224"/>
      <w:bookmarkStart w:id="14433" w:name="_Toc31201402"/>
      <w:bookmarkStart w:id="14434" w:name="_Toc31203185"/>
      <w:bookmarkStart w:id="14435" w:name="_Toc31205223"/>
      <w:bookmarkStart w:id="14436" w:name="_Toc31207263"/>
      <w:bookmarkStart w:id="14437" w:name="_Toc31209302"/>
      <w:bookmarkStart w:id="14438" w:name="_Toc31211341"/>
      <w:bookmarkStart w:id="14439" w:name="_Toc31213358"/>
      <w:bookmarkStart w:id="14440" w:name="_Toc31215432"/>
      <w:bookmarkStart w:id="14441" w:name="_Toc36799690"/>
      <w:bookmarkStart w:id="14442" w:name="_Toc37150225"/>
      <w:bookmarkStart w:id="14443" w:name="_Toc31201403"/>
      <w:bookmarkStart w:id="14444" w:name="_Toc31203186"/>
      <w:bookmarkStart w:id="14445" w:name="_Toc31205224"/>
      <w:bookmarkStart w:id="14446" w:name="_Toc31207264"/>
      <w:bookmarkStart w:id="14447" w:name="_Toc31209303"/>
      <w:bookmarkStart w:id="14448" w:name="_Toc31211342"/>
      <w:bookmarkStart w:id="14449" w:name="_Toc31213359"/>
      <w:bookmarkStart w:id="14450" w:name="_Toc31215433"/>
      <w:bookmarkStart w:id="14451" w:name="_Toc36799691"/>
      <w:bookmarkStart w:id="14452" w:name="_Toc37150226"/>
      <w:bookmarkStart w:id="14453" w:name="_Toc31201404"/>
      <w:bookmarkStart w:id="14454" w:name="_Toc31203187"/>
      <w:bookmarkStart w:id="14455" w:name="_Toc31205225"/>
      <w:bookmarkStart w:id="14456" w:name="_Toc31207265"/>
      <w:bookmarkStart w:id="14457" w:name="_Toc31209304"/>
      <w:bookmarkStart w:id="14458" w:name="_Toc31211343"/>
      <w:bookmarkStart w:id="14459" w:name="_Toc31213360"/>
      <w:bookmarkStart w:id="14460" w:name="_Toc31215434"/>
      <w:bookmarkStart w:id="14461" w:name="_Toc36799692"/>
      <w:bookmarkStart w:id="14462" w:name="_Toc37150227"/>
      <w:bookmarkStart w:id="14463" w:name="_Toc31201405"/>
      <w:bookmarkStart w:id="14464" w:name="_Toc31203188"/>
      <w:bookmarkStart w:id="14465" w:name="_Toc31205226"/>
      <w:bookmarkStart w:id="14466" w:name="_Toc31207266"/>
      <w:bookmarkStart w:id="14467" w:name="_Toc31209305"/>
      <w:bookmarkStart w:id="14468" w:name="_Toc31211344"/>
      <w:bookmarkStart w:id="14469" w:name="_Toc31213361"/>
      <w:bookmarkStart w:id="14470" w:name="_Toc31215435"/>
      <w:bookmarkStart w:id="14471" w:name="_Toc36799693"/>
      <w:bookmarkStart w:id="14472" w:name="_Toc37150228"/>
      <w:bookmarkStart w:id="14473" w:name="_Toc31201406"/>
      <w:bookmarkStart w:id="14474" w:name="_Toc31203189"/>
      <w:bookmarkStart w:id="14475" w:name="_Toc31205227"/>
      <w:bookmarkStart w:id="14476" w:name="_Toc31207267"/>
      <w:bookmarkStart w:id="14477" w:name="_Toc31209306"/>
      <w:bookmarkStart w:id="14478" w:name="_Toc31211345"/>
      <w:bookmarkStart w:id="14479" w:name="_Toc31213362"/>
      <w:bookmarkStart w:id="14480" w:name="_Toc31215436"/>
      <w:bookmarkStart w:id="14481" w:name="_Toc36799694"/>
      <w:bookmarkStart w:id="14482" w:name="_Toc37150229"/>
      <w:bookmarkStart w:id="14483" w:name="_Toc31201407"/>
      <w:bookmarkStart w:id="14484" w:name="_Toc31203190"/>
      <w:bookmarkStart w:id="14485" w:name="_Toc31205228"/>
      <w:bookmarkStart w:id="14486" w:name="_Toc31207268"/>
      <w:bookmarkStart w:id="14487" w:name="_Toc31209307"/>
      <w:bookmarkStart w:id="14488" w:name="_Toc31211346"/>
      <w:bookmarkStart w:id="14489" w:name="_Toc31213363"/>
      <w:bookmarkStart w:id="14490" w:name="_Toc31215437"/>
      <w:bookmarkStart w:id="14491" w:name="_Toc36799695"/>
      <w:bookmarkStart w:id="14492" w:name="_Toc37150230"/>
      <w:bookmarkStart w:id="14493" w:name="_Toc31201408"/>
      <w:bookmarkStart w:id="14494" w:name="_Toc31203191"/>
      <w:bookmarkStart w:id="14495" w:name="_Toc31205229"/>
      <w:bookmarkStart w:id="14496" w:name="_Toc31207269"/>
      <w:bookmarkStart w:id="14497" w:name="_Toc31209308"/>
      <w:bookmarkStart w:id="14498" w:name="_Toc31211347"/>
      <w:bookmarkStart w:id="14499" w:name="_Toc31213364"/>
      <w:bookmarkStart w:id="14500" w:name="_Toc31215438"/>
      <w:bookmarkStart w:id="14501" w:name="_Toc36799696"/>
      <w:bookmarkStart w:id="14502" w:name="_Toc37150231"/>
      <w:bookmarkStart w:id="14503" w:name="_Toc31201409"/>
      <w:bookmarkStart w:id="14504" w:name="_Toc31203192"/>
      <w:bookmarkStart w:id="14505" w:name="_Toc31205230"/>
      <w:bookmarkStart w:id="14506" w:name="_Toc31207270"/>
      <w:bookmarkStart w:id="14507" w:name="_Toc31209309"/>
      <w:bookmarkStart w:id="14508" w:name="_Toc31211348"/>
      <w:bookmarkStart w:id="14509" w:name="_Toc31213365"/>
      <w:bookmarkStart w:id="14510" w:name="_Toc31215439"/>
      <w:bookmarkStart w:id="14511" w:name="_Toc36799697"/>
      <w:bookmarkStart w:id="14512" w:name="_Toc37150232"/>
      <w:bookmarkStart w:id="14513" w:name="_Toc31201410"/>
      <w:bookmarkStart w:id="14514" w:name="_Toc31203193"/>
      <w:bookmarkStart w:id="14515" w:name="_Toc31205231"/>
      <w:bookmarkStart w:id="14516" w:name="_Toc31207271"/>
      <w:bookmarkStart w:id="14517" w:name="_Toc31209310"/>
      <w:bookmarkStart w:id="14518" w:name="_Toc31211349"/>
      <w:bookmarkStart w:id="14519" w:name="_Toc31213366"/>
      <w:bookmarkStart w:id="14520" w:name="_Toc31215440"/>
      <w:bookmarkStart w:id="14521" w:name="_Toc36799698"/>
      <w:bookmarkStart w:id="14522" w:name="_Toc37150233"/>
      <w:bookmarkStart w:id="14523" w:name="_Toc31201411"/>
      <w:bookmarkStart w:id="14524" w:name="_Toc31203194"/>
      <w:bookmarkStart w:id="14525" w:name="_Toc31205232"/>
      <w:bookmarkStart w:id="14526" w:name="_Toc31207272"/>
      <w:bookmarkStart w:id="14527" w:name="_Toc31209311"/>
      <w:bookmarkStart w:id="14528" w:name="_Toc31211350"/>
      <w:bookmarkStart w:id="14529" w:name="_Toc31213367"/>
      <w:bookmarkStart w:id="14530" w:name="_Toc31215441"/>
      <w:bookmarkStart w:id="14531" w:name="_Toc36799699"/>
      <w:bookmarkStart w:id="14532" w:name="_Toc37150234"/>
      <w:bookmarkStart w:id="14533" w:name="_Toc31201412"/>
      <w:bookmarkStart w:id="14534" w:name="_Toc31203195"/>
      <w:bookmarkStart w:id="14535" w:name="_Toc31205233"/>
      <w:bookmarkStart w:id="14536" w:name="_Toc31207273"/>
      <w:bookmarkStart w:id="14537" w:name="_Toc31209312"/>
      <w:bookmarkStart w:id="14538" w:name="_Toc31211351"/>
      <w:bookmarkStart w:id="14539" w:name="_Toc31213368"/>
      <w:bookmarkStart w:id="14540" w:name="_Toc31215442"/>
      <w:bookmarkStart w:id="14541" w:name="_Toc36799700"/>
      <w:bookmarkStart w:id="14542" w:name="_Toc37150235"/>
      <w:bookmarkStart w:id="14543" w:name="_Toc31201413"/>
      <w:bookmarkStart w:id="14544" w:name="_Toc31203196"/>
      <w:bookmarkStart w:id="14545" w:name="_Toc31205234"/>
      <w:bookmarkStart w:id="14546" w:name="_Toc31207274"/>
      <w:bookmarkStart w:id="14547" w:name="_Toc31209313"/>
      <w:bookmarkStart w:id="14548" w:name="_Toc31211352"/>
      <w:bookmarkStart w:id="14549" w:name="_Toc31213369"/>
      <w:bookmarkStart w:id="14550" w:name="_Toc31215443"/>
      <w:bookmarkStart w:id="14551" w:name="_Toc36799701"/>
      <w:bookmarkStart w:id="14552" w:name="_Toc37150236"/>
      <w:bookmarkStart w:id="14553" w:name="_Toc31201414"/>
      <w:bookmarkStart w:id="14554" w:name="_Toc31203197"/>
      <w:bookmarkStart w:id="14555" w:name="_Toc31205235"/>
      <w:bookmarkStart w:id="14556" w:name="_Toc31207275"/>
      <w:bookmarkStart w:id="14557" w:name="_Toc31209314"/>
      <w:bookmarkStart w:id="14558" w:name="_Toc31211353"/>
      <w:bookmarkStart w:id="14559" w:name="_Toc31213370"/>
      <w:bookmarkStart w:id="14560" w:name="_Toc31215444"/>
      <w:bookmarkStart w:id="14561" w:name="_Toc36799702"/>
      <w:bookmarkStart w:id="14562" w:name="_Toc37150237"/>
      <w:bookmarkStart w:id="14563" w:name="_Toc31201415"/>
      <w:bookmarkStart w:id="14564" w:name="_Toc31203198"/>
      <w:bookmarkStart w:id="14565" w:name="_Toc31205236"/>
      <w:bookmarkStart w:id="14566" w:name="_Toc31207276"/>
      <w:bookmarkStart w:id="14567" w:name="_Toc31209315"/>
      <w:bookmarkStart w:id="14568" w:name="_Toc31211354"/>
      <w:bookmarkStart w:id="14569" w:name="_Toc31213371"/>
      <w:bookmarkStart w:id="14570" w:name="_Toc31215445"/>
      <w:bookmarkStart w:id="14571" w:name="_Toc36799703"/>
      <w:bookmarkStart w:id="14572" w:name="_Toc37150238"/>
      <w:bookmarkStart w:id="14573" w:name="_Toc31201416"/>
      <w:bookmarkStart w:id="14574" w:name="_Toc31203199"/>
      <w:bookmarkStart w:id="14575" w:name="_Toc31205237"/>
      <w:bookmarkStart w:id="14576" w:name="_Toc31207277"/>
      <w:bookmarkStart w:id="14577" w:name="_Toc31209316"/>
      <w:bookmarkStart w:id="14578" w:name="_Toc31211355"/>
      <w:bookmarkStart w:id="14579" w:name="_Toc31213372"/>
      <w:bookmarkStart w:id="14580" w:name="_Toc31215446"/>
      <w:bookmarkStart w:id="14581" w:name="_Toc36799704"/>
      <w:bookmarkStart w:id="14582" w:name="_Toc37150239"/>
      <w:bookmarkStart w:id="14583" w:name="_Toc31201417"/>
      <w:bookmarkStart w:id="14584" w:name="_Toc31203200"/>
      <w:bookmarkStart w:id="14585" w:name="_Toc31205238"/>
      <w:bookmarkStart w:id="14586" w:name="_Toc31207278"/>
      <w:bookmarkStart w:id="14587" w:name="_Toc31209317"/>
      <w:bookmarkStart w:id="14588" w:name="_Toc31211356"/>
      <w:bookmarkStart w:id="14589" w:name="_Toc31213373"/>
      <w:bookmarkStart w:id="14590" w:name="_Toc31215447"/>
      <w:bookmarkStart w:id="14591" w:name="_Toc36799705"/>
      <w:bookmarkStart w:id="14592" w:name="_Toc37150240"/>
      <w:bookmarkStart w:id="14593" w:name="_Toc31201418"/>
      <w:bookmarkStart w:id="14594" w:name="_Toc31203201"/>
      <w:bookmarkStart w:id="14595" w:name="_Toc31205239"/>
      <w:bookmarkStart w:id="14596" w:name="_Toc31207279"/>
      <w:bookmarkStart w:id="14597" w:name="_Toc31209318"/>
      <w:bookmarkStart w:id="14598" w:name="_Toc31211357"/>
      <w:bookmarkStart w:id="14599" w:name="_Toc31213374"/>
      <w:bookmarkStart w:id="14600" w:name="_Toc31215448"/>
      <w:bookmarkStart w:id="14601" w:name="_Toc36799706"/>
      <w:bookmarkStart w:id="14602" w:name="_Toc37150241"/>
      <w:bookmarkStart w:id="14603" w:name="_Toc31201419"/>
      <w:bookmarkStart w:id="14604" w:name="_Toc31203202"/>
      <w:bookmarkStart w:id="14605" w:name="_Toc31205240"/>
      <w:bookmarkStart w:id="14606" w:name="_Toc31207280"/>
      <w:bookmarkStart w:id="14607" w:name="_Toc31209319"/>
      <w:bookmarkStart w:id="14608" w:name="_Toc31211358"/>
      <w:bookmarkStart w:id="14609" w:name="_Toc31213375"/>
      <w:bookmarkStart w:id="14610" w:name="_Toc31215449"/>
      <w:bookmarkStart w:id="14611" w:name="_Toc36799707"/>
      <w:bookmarkStart w:id="14612" w:name="_Toc37150242"/>
      <w:bookmarkStart w:id="14613" w:name="_Toc31201420"/>
      <w:bookmarkStart w:id="14614" w:name="_Toc31203203"/>
      <w:bookmarkStart w:id="14615" w:name="_Toc31205241"/>
      <w:bookmarkStart w:id="14616" w:name="_Toc31207281"/>
      <w:bookmarkStart w:id="14617" w:name="_Toc31209320"/>
      <w:bookmarkStart w:id="14618" w:name="_Toc31211359"/>
      <w:bookmarkStart w:id="14619" w:name="_Toc31213376"/>
      <w:bookmarkStart w:id="14620" w:name="_Toc31215450"/>
      <w:bookmarkStart w:id="14621" w:name="_Toc36799708"/>
      <w:bookmarkStart w:id="14622" w:name="_Toc37150243"/>
      <w:bookmarkStart w:id="14623" w:name="_Toc31201421"/>
      <w:bookmarkStart w:id="14624" w:name="_Toc31203204"/>
      <w:bookmarkStart w:id="14625" w:name="_Toc31205242"/>
      <w:bookmarkStart w:id="14626" w:name="_Toc31207282"/>
      <w:bookmarkStart w:id="14627" w:name="_Toc31209321"/>
      <w:bookmarkStart w:id="14628" w:name="_Toc31211360"/>
      <w:bookmarkStart w:id="14629" w:name="_Toc31213377"/>
      <w:bookmarkStart w:id="14630" w:name="_Toc31215451"/>
      <w:bookmarkStart w:id="14631" w:name="_Toc36799709"/>
      <w:bookmarkStart w:id="14632" w:name="_Toc37150244"/>
      <w:bookmarkStart w:id="14633" w:name="_Toc31201422"/>
      <w:bookmarkStart w:id="14634" w:name="_Toc31203205"/>
      <w:bookmarkStart w:id="14635" w:name="_Toc31205243"/>
      <w:bookmarkStart w:id="14636" w:name="_Toc31207283"/>
      <w:bookmarkStart w:id="14637" w:name="_Toc31209322"/>
      <w:bookmarkStart w:id="14638" w:name="_Toc31211361"/>
      <w:bookmarkStart w:id="14639" w:name="_Toc31213378"/>
      <w:bookmarkStart w:id="14640" w:name="_Toc31215452"/>
      <w:bookmarkStart w:id="14641" w:name="_Toc36799710"/>
      <w:bookmarkStart w:id="14642" w:name="_Toc37150245"/>
      <w:bookmarkStart w:id="14643" w:name="_Toc31201423"/>
      <w:bookmarkStart w:id="14644" w:name="_Toc31203206"/>
      <w:bookmarkStart w:id="14645" w:name="_Toc31205244"/>
      <w:bookmarkStart w:id="14646" w:name="_Toc31207284"/>
      <w:bookmarkStart w:id="14647" w:name="_Toc31209323"/>
      <w:bookmarkStart w:id="14648" w:name="_Toc31211362"/>
      <w:bookmarkStart w:id="14649" w:name="_Toc31213379"/>
      <w:bookmarkStart w:id="14650" w:name="_Toc31215453"/>
      <w:bookmarkStart w:id="14651" w:name="_Toc36799711"/>
      <w:bookmarkStart w:id="14652" w:name="_Toc37150246"/>
      <w:bookmarkStart w:id="14653" w:name="_Toc31201424"/>
      <w:bookmarkStart w:id="14654" w:name="_Toc31203207"/>
      <w:bookmarkStart w:id="14655" w:name="_Toc31205245"/>
      <w:bookmarkStart w:id="14656" w:name="_Toc31207285"/>
      <w:bookmarkStart w:id="14657" w:name="_Toc31209324"/>
      <w:bookmarkStart w:id="14658" w:name="_Toc31211363"/>
      <w:bookmarkStart w:id="14659" w:name="_Toc31213380"/>
      <w:bookmarkStart w:id="14660" w:name="_Toc31215454"/>
      <w:bookmarkStart w:id="14661" w:name="_Toc36799712"/>
      <w:bookmarkStart w:id="14662" w:name="_Toc37150247"/>
      <w:bookmarkStart w:id="14663" w:name="_Toc31201425"/>
      <w:bookmarkStart w:id="14664" w:name="_Toc31203208"/>
      <w:bookmarkStart w:id="14665" w:name="_Toc31205246"/>
      <w:bookmarkStart w:id="14666" w:name="_Toc31207286"/>
      <w:bookmarkStart w:id="14667" w:name="_Toc31209325"/>
      <w:bookmarkStart w:id="14668" w:name="_Toc31211364"/>
      <w:bookmarkStart w:id="14669" w:name="_Toc31213381"/>
      <w:bookmarkStart w:id="14670" w:name="_Toc31215455"/>
      <w:bookmarkStart w:id="14671" w:name="_Toc36799713"/>
      <w:bookmarkStart w:id="14672" w:name="_Toc37150248"/>
      <w:bookmarkStart w:id="14673" w:name="_Toc31201426"/>
      <w:bookmarkStart w:id="14674" w:name="_Toc31203209"/>
      <w:bookmarkStart w:id="14675" w:name="_Toc31205247"/>
      <w:bookmarkStart w:id="14676" w:name="_Toc31207287"/>
      <w:bookmarkStart w:id="14677" w:name="_Toc31209326"/>
      <w:bookmarkStart w:id="14678" w:name="_Toc31211365"/>
      <w:bookmarkStart w:id="14679" w:name="_Toc31213382"/>
      <w:bookmarkStart w:id="14680" w:name="_Toc31215456"/>
      <w:bookmarkStart w:id="14681" w:name="_Toc36799714"/>
      <w:bookmarkStart w:id="14682" w:name="_Toc37150249"/>
      <w:bookmarkStart w:id="14683" w:name="_Toc31201427"/>
      <w:bookmarkStart w:id="14684" w:name="_Toc31203210"/>
      <w:bookmarkStart w:id="14685" w:name="_Toc31205248"/>
      <w:bookmarkStart w:id="14686" w:name="_Toc31207288"/>
      <w:bookmarkStart w:id="14687" w:name="_Toc31209327"/>
      <w:bookmarkStart w:id="14688" w:name="_Toc31211366"/>
      <w:bookmarkStart w:id="14689" w:name="_Toc31213383"/>
      <w:bookmarkStart w:id="14690" w:name="_Toc31215457"/>
      <w:bookmarkStart w:id="14691" w:name="_Toc36799715"/>
      <w:bookmarkStart w:id="14692" w:name="_Toc37150250"/>
      <w:bookmarkStart w:id="14693" w:name="_Toc31201428"/>
      <w:bookmarkStart w:id="14694" w:name="_Toc31203211"/>
      <w:bookmarkStart w:id="14695" w:name="_Toc31205249"/>
      <w:bookmarkStart w:id="14696" w:name="_Toc31207289"/>
      <w:bookmarkStart w:id="14697" w:name="_Toc31209328"/>
      <w:bookmarkStart w:id="14698" w:name="_Toc31211367"/>
      <w:bookmarkStart w:id="14699" w:name="_Toc31213384"/>
      <w:bookmarkStart w:id="14700" w:name="_Toc31215458"/>
      <w:bookmarkStart w:id="14701" w:name="_Toc36799716"/>
      <w:bookmarkStart w:id="14702" w:name="_Toc37150251"/>
      <w:bookmarkStart w:id="14703" w:name="_Toc31201429"/>
      <w:bookmarkStart w:id="14704" w:name="_Toc31203212"/>
      <w:bookmarkStart w:id="14705" w:name="_Toc31205250"/>
      <w:bookmarkStart w:id="14706" w:name="_Toc31207290"/>
      <w:bookmarkStart w:id="14707" w:name="_Toc31209329"/>
      <w:bookmarkStart w:id="14708" w:name="_Toc31211368"/>
      <w:bookmarkStart w:id="14709" w:name="_Toc31213385"/>
      <w:bookmarkStart w:id="14710" w:name="_Toc31215459"/>
      <w:bookmarkStart w:id="14711" w:name="_Toc36799717"/>
      <w:bookmarkStart w:id="14712" w:name="_Toc37150252"/>
      <w:bookmarkStart w:id="14713" w:name="_Toc31201430"/>
      <w:bookmarkStart w:id="14714" w:name="_Toc31203213"/>
      <w:bookmarkStart w:id="14715" w:name="_Toc31205251"/>
      <w:bookmarkStart w:id="14716" w:name="_Toc31207291"/>
      <w:bookmarkStart w:id="14717" w:name="_Toc31209330"/>
      <w:bookmarkStart w:id="14718" w:name="_Toc31211369"/>
      <w:bookmarkStart w:id="14719" w:name="_Toc31213386"/>
      <w:bookmarkStart w:id="14720" w:name="_Toc31215460"/>
      <w:bookmarkStart w:id="14721" w:name="_Toc36799718"/>
      <w:bookmarkStart w:id="14722" w:name="_Toc37150253"/>
      <w:bookmarkStart w:id="14723" w:name="_Toc31201431"/>
      <w:bookmarkStart w:id="14724" w:name="_Toc31203214"/>
      <w:bookmarkStart w:id="14725" w:name="_Toc31205252"/>
      <w:bookmarkStart w:id="14726" w:name="_Toc31207292"/>
      <w:bookmarkStart w:id="14727" w:name="_Toc31209331"/>
      <w:bookmarkStart w:id="14728" w:name="_Toc31211370"/>
      <w:bookmarkStart w:id="14729" w:name="_Toc31213387"/>
      <w:bookmarkStart w:id="14730" w:name="_Toc31215461"/>
      <w:bookmarkStart w:id="14731" w:name="_Toc36799719"/>
      <w:bookmarkStart w:id="14732" w:name="_Toc37150254"/>
      <w:bookmarkStart w:id="14733" w:name="_Toc31201432"/>
      <w:bookmarkStart w:id="14734" w:name="_Toc31203215"/>
      <w:bookmarkStart w:id="14735" w:name="_Toc31205253"/>
      <w:bookmarkStart w:id="14736" w:name="_Toc31207293"/>
      <w:bookmarkStart w:id="14737" w:name="_Toc31209332"/>
      <w:bookmarkStart w:id="14738" w:name="_Toc31211371"/>
      <w:bookmarkStart w:id="14739" w:name="_Toc31213388"/>
      <w:bookmarkStart w:id="14740" w:name="_Toc31215462"/>
      <w:bookmarkStart w:id="14741" w:name="_Toc36799720"/>
      <w:bookmarkStart w:id="14742" w:name="_Toc37150255"/>
      <w:bookmarkStart w:id="14743" w:name="_Toc31201433"/>
      <w:bookmarkStart w:id="14744" w:name="_Toc31203216"/>
      <w:bookmarkStart w:id="14745" w:name="_Toc31205254"/>
      <w:bookmarkStart w:id="14746" w:name="_Toc31207294"/>
      <w:bookmarkStart w:id="14747" w:name="_Toc31209333"/>
      <w:bookmarkStart w:id="14748" w:name="_Toc31211372"/>
      <w:bookmarkStart w:id="14749" w:name="_Toc31213389"/>
      <w:bookmarkStart w:id="14750" w:name="_Toc31215463"/>
      <w:bookmarkStart w:id="14751" w:name="_Toc36799721"/>
      <w:bookmarkStart w:id="14752" w:name="_Toc37150256"/>
      <w:bookmarkStart w:id="14753" w:name="_Toc31201434"/>
      <w:bookmarkStart w:id="14754" w:name="_Toc31203217"/>
      <w:bookmarkStart w:id="14755" w:name="_Toc31205255"/>
      <w:bookmarkStart w:id="14756" w:name="_Toc31207295"/>
      <w:bookmarkStart w:id="14757" w:name="_Toc31209334"/>
      <w:bookmarkStart w:id="14758" w:name="_Toc31211373"/>
      <w:bookmarkStart w:id="14759" w:name="_Toc31213390"/>
      <w:bookmarkStart w:id="14760" w:name="_Toc31215464"/>
      <w:bookmarkStart w:id="14761" w:name="_Toc36799722"/>
      <w:bookmarkStart w:id="14762" w:name="_Toc37150257"/>
      <w:bookmarkStart w:id="14763" w:name="_Toc31201435"/>
      <w:bookmarkStart w:id="14764" w:name="_Toc31203218"/>
      <w:bookmarkStart w:id="14765" w:name="_Toc31205256"/>
      <w:bookmarkStart w:id="14766" w:name="_Toc31207296"/>
      <w:bookmarkStart w:id="14767" w:name="_Toc31209335"/>
      <w:bookmarkStart w:id="14768" w:name="_Toc31211374"/>
      <w:bookmarkStart w:id="14769" w:name="_Toc31213391"/>
      <w:bookmarkStart w:id="14770" w:name="_Toc31215465"/>
      <w:bookmarkStart w:id="14771" w:name="_Toc36799723"/>
      <w:bookmarkStart w:id="14772" w:name="_Toc37150258"/>
      <w:bookmarkStart w:id="14773" w:name="_Toc31201436"/>
      <w:bookmarkStart w:id="14774" w:name="_Toc31203219"/>
      <w:bookmarkStart w:id="14775" w:name="_Toc31205257"/>
      <w:bookmarkStart w:id="14776" w:name="_Toc31207297"/>
      <w:bookmarkStart w:id="14777" w:name="_Toc31209336"/>
      <w:bookmarkStart w:id="14778" w:name="_Toc31211375"/>
      <w:bookmarkStart w:id="14779" w:name="_Toc31213392"/>
      <w:bookmarkStart w:id="14780" w:name="_Toc31215466"/>
      <w:bookmarkStart w:id="14781" w:name="_Toc36799724"/>
      <w:bookmarkStart w:id="14782" w:name="_Toc37150259"/>
      <w:bookmarkStart w:id="14783" w:name="_Toc31201437"/>
      <w:bookmarkStart w:id="14784" w:name="_Toc31203220"/>
      <w:bookmarkStart w:id="14785" w:name="_Toc31205258"/>
      <w:bookmarkStart w:id="14786" w:name="_Toc31207298"/>
      <w:bookmarkStart w:id="14787" w:name="_Toc31209337"/>
      <w:bookmarkStart w:id="14788" w:name="_Toc31211376"/>
      <w:bookmarkStart w:id="14789" w:name="_Toc31213393"/>
      <w:bookmarkStart w:id="14790" w:name="_Toc31215467"/>
      <w:bookmarkStart w:id="14791" w:name="_Toc36799725"/>
      <w:bookmarkStart w:id="14792" w:name="_Toc37150260"/>
      <w:bookmarkStart w:id="14793" w:name="_Toc31201438"/>
      <w:bookmarkStart w:id="14794" w:name="_Toc31203221"/>
      <w:bookmarkStart w:id="14795" w:name="_Toc31205259"/>
      <w:bookmarkStart w:id="14796" w:name="_Toc31207299"/>
      <w:bookmarkStart w:id="14797" w:name="_Toc31209338"/>
      <w:bookmarkStart w:id="14798" w:name="_Toc31211377"/>
      <w:bookmarkStart w:id="14799" w:name="_Toc31213394"/>
      <w:bookmarkStart w:id="14800" w:name="_Toc31215468"/>
      <w:bookmarkStart w:id="14801" w:name="_Toc36799726"/>
      <w:bookmarkStart w:id="14802" w:name="_Toc37150261"/>
      <w:bookmarkStart w:id="14803" w:name="_Toc31201439"/>
      <w:bookmarkStart w:id="14804" w:name="_Toc31203222"/>
      <w:bookmarkStart w:id="14805" w:name="_Toc31205260"/>
      <w:bookmarkStart w:id="14806" w:name="_Toc31207300"/>
      <w:bookmarkStart w:id="14807" w:name="_Toc31209339"/>
      <w:bookmarkStart w:id="14808" w:name="_Toc31211378"/>
      <w:bookmarkStart w:id="14809" w:name="_Toc31213395"/>
      <w:bookmarkStart w:id="14810" w:name="_Toc31215469"/>
      <w:bookmarkStart w:id="14811" w:name="_Toc36799727"/>
      <w:bookmarkStart w:id="14812" w:name="_Toc37150262"/>
      <w:bookmarkStart w:id="14813" w:name="_Toc31201440"/>
      <w:bookmarkStart w:id="14814" w:name="_Toc31203223"/>
      <w:bookmarkStart w:id="14815" w:name="_Toc31205261"/>
      <w:bookmarkStart w:id="14816" w:name="_Toc31207301"/>
      <w:bookmarkStart w:id="14817" w:name="_Toc31209340"/>
      <w:bookmarkStart w:id="14818" w:name="_Toc31211379"/>
      <w:bookmarkStart w:id="14819" w:name="_Toc31213396"/>
      <w:bookmarkStart w:id="14820" w:name="_Toc31215470"/>
      <w:bookmarkStart w:id="14821" w:name="_Toc36799728"/>
      <w:bookmarkStart w:id="14822" w:name="_Toc37150263"/>
      <w:bookmarkStart w:id="14823" w:name="_Toc31201441"/>
      <w:bookmarkStart w:id="14824" w:name="_Toc31203224"/>
      <w:bookmarkStart w:id="14825" w:name="_Toc31205262"/>
      <w:bookmarkStart w:id="14826" w:name="_Toc31207302"/>
      <w:bookmarkStart w:id="14827" w:name="_Toc31209341"/>
      <w:bookmarkStart w:id="14828" w:name="_Toc31211380"/>
      <w:bookmarkStart w:id="14829" w:name="_Toc31213397"/>
      <w:bookmarkStart w:id="14830" w:name="_Toc31215471"/>
      <w:bookmarkStart w:id="14831" w:name="_Toc36799729"/>
      <w:bookmarkStart w:id="14832" w:name="_Toc37150264"/>
      <w:bookmarkStart w:id="14833" w:name="_Toc31201442"/>
      <w:bookmarkStart w:id="14834" w:name="_Toc31203225"/>
      <w:bookmarkStart w:id="14835" w:name="_Toc31205263"/>
      <w:bookmarkStart w:id="14836" w:name="_Toc31207303"/>
      <w:bookmarkStart w:id="14837" w:name="_Toc31209342"/>
      <w:bookmarkStart w:id="14838" w:name="_Toc31211381"/>
      <w:bookmarkStart w:id="14839" w:name="_Toc31213398"/>
      <w:bookmarkStart w:id="14840" w:name="_Toc31215472"/>
      <w:bookmarkStart w:id="14841" w:name="_Toc36799730"/>
      <w:bookmarkStart w:id="14842" w:name="_Toc37150265"/>
      <w:bookmarkStart w:id="14843" w:name="_Toc31201443"/>
      <w:bookmarkStart w:id="14844" w:name="_Toc31203226"/>
      <w:bookmarkStart w:id="14845" w:name="_Toc31205264"/>
      <w:bookmarkStart w:id="14846" w:name="_Toc31207304"/>
      <w:bookmarkStart w:id="14847" w:name="_Toc31209343"/>
      <w:bookmarkStart w:id="14848" w:name="_Toc31211382"/>
      <w:bookmarkStart w:id="14849" w:name="_Toc31213399"/>
      <w:bookmarkStart w:id="14850" w:name="_Toc31215473"/>
      <w:bookmarkStart w:id="14851" w:name="_Toc36799731"/>
      <w:bookmarkStart w:id="14852" w:name="_Toc37150266"/>
      <w:bookmarkStart w:id="14853" w:name="_Toc31201444"/>
      <w:bookmarkStart w:id="14854" w:name="_Toc31203227"/>
      <w:bookmarkStart w:id="14855" w:name="_Toc31205265"/>
      <w:bookmarkStart w:id="14856" w:name="_Toc31207305"/>
      <w:bookmarkStart w:id="14857" w:name="_Toc31209344"/>
      <w:bookmarkStart w:id="14858" w:name="_Toc31211383"/>
      <w:bookmarkStart w:id="14859" w:name="_Toc31213400"/>
      <w:bookmarkStart w:id="14860" w:name="_Toc31215474"/>
      <w:bookmarkStart w:id="14861" w:name="_Toc36799732"/>
      <w:bookmarkStart w:id="14862" w:name="_Toc37150267"/>
      <w:bookmarkStart w:id="14863" w:name="_Toc83803174"/>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r w:rsidRPr="005C081F">
        <w:rPr>
          <w:sz w:val="22"/>
          <w:szCs w:val="22"/>
        </w:rPr>
        <w:lastRenderedPageBreak/>
        <w:t xml:space="preserve">Instalaciones receptoras de gas regasificado </w:t>
      </w:r>
      <w:r w:rsidRPr="005C081F">
        <w:rPr>
          <w:rFonts w:eastAsiaTheme="minorHAnsi"/>
          <w:sz w:val="22"/>
          <w:szCs w:val="22"/>
          <w:lang w:val="es-CO" w:eastAsia="en-US"/>
        </w:rPr>
        <w:t xml:space="preserve">y entrega de GNL a cisterna </w:t>
      </w:r>
      <w:r w:rsidRPr="005C081F">
        <w:rPr>
          <w:sz w:val="22"/>
          <w:szCs w:val="22"/>
        </w:rPr>
        <w:t>(</w:t>
      </w:r>
      <w:r w:rsidRPr="005C081F">
        <w:rPr>
          <w:i/>
          <w:sz w:val="22"/>
          <w:szCs w:val="22"/>
        </w:rPr>
        <w:t>Topside</w:t>
      </w:r>
      <w:r w:rsidRPr="005C081F">
        <w:rPr>
          <w:sz w:val="22"/>
          <w:szCs w:val="22"/>
        </w:rPr>
        <w:t xml:space="preserve"> de atraque e instalaciones en tierra)</w:t>
      </w:r>
      <w:bookmarkEnd w:id="14863"/>
    </w:p>
    <w:p w14:paraId="63E3912A" w14:textId="77777777" w:rsidR="00013A87" w:rsidRPr="005C081F" w:rsidRDefault="00013A87" w:rsidP="00013A87">
      <w:pPr>
        <w:jc w:val="both"/>
        <w:rPr>
          <w:rFonts w:ascii="Arial" w:hAnsi="Arial" w:cs="Arial"/>
          <w:sz w:val="22"/>
          <w:szCs w:val="22"/>
        </w:rPr>
      </w:pPr>
    </w:p>
    <w:p w14:paraId="2C44DA7E" w14:textId="77777777" w:rsidR="00013A87" w:rsidRPr="005C081F" w:rsidRDefault="00013A87" w:rsidP="00013A87">
      <w:pPr>
        <w:pStyle w:val="Ttulo3"/>
        <w:rPr>
          <w:sz w:val="22"/>
          <w:szCs w:val="22"/>
        </w:rPr>
      </w:pPr>
      <w:bookmarkStart w:id="14864" w:name="_Toc83803175"/>
      <w:r w:rsidRPr="005C081F">
        <w:rPr>
          <w:sz w:val="22"/>
          <w:szCs w:val="22"/>
        </w:rPr>
        <w:t>Introducción</w:t>
      </w:r>
      <w:bookmarkEnd w:id="14864"/>
    </w:p>
    <w:p w14:paraId="687ECC44" w14:textId="77777777" w:rsidR="00013A87" w:rsidRPr="005C081F" w:rsidRDefault="00013A87" w:rsidP="00013A87">
      <w:pPr>
        <w:jc w:val="both"/>
        <w:rPr>
          <w:rFonts w:ascii="Arial" w:hAnsi="Arial" w:cs="Arial"/>
          <w:sz w:val="22"/>
          <w:szCs w:val="22"/>
        </w:rPr>
      </w:pPr>
    </w:p>
    <w:p w14:paraId="636F4B41" w14:textId="2C07DCF3"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El proyecto de la Planta de Regasificación </w:t>
      </w:r>
      <w:r w:rsidR="00723BE3">
        <w:rPr>
          <w:rFonts w:ascii="Arial" w:eastAsiaTheme="minorHAnsi" w:hAnsi="Arial" w:cs="Arial"/>
          <w:sz w:val="22"/>
          <w:szCs w:val="22"/>
          <w:lang w:val="es-CO" w:eastAsia="en-US"/>
        </w:rPr>
        <w:t>del Pacífico</w:t>
      </w:r>
      <w:r w:rsidRPr="005C081F">
        <w:rPr>
          <w:rFonts w:ascii="Arial" w:eastAsiaTheme="minorHAnsi" w:hAnsi="Arial" w:cs="Arial"/>
          <w:sz w:val="22"/>
          <w:szCs w:val="22"/>
          <w:lang w:val="es-CO" w:eastAsia="en-US"/>
        </w:rPr>
        <w:t xml:space="preserve"> incluye:</w:t>
      </w:r>
    </w:p>
    <w:p w14:paraId="3FA6F4CC"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030A1D71" w14:textId="77777777" w:rsidR="00013A87" w:rsidRPr="005C081F" w:rsidRDefault="00013A87" w:rsidP="00FD5E82">
      <w:pPr>
        <w:numPr>
          <w:ilvl w:val="0"/>
          <w:numId w:val="1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Una instalación flotante para almacenar y regasificar el GNL (el FSRU)</w:t>
      </w:r>
    </w:p>
    <w:p w14:paraId="361817AC" w14:textId="635AE16C" w:rsidR="00013A87" w:rsidRPr="005C081F" w:rsidRDefault="002D036A" w:rsidP="00FD5E82">
      <w:pPr>
        <w:numPr>
          <w:ilvl w:val="0"/>
          <w:numId w:val="15"/>
        </w:numPr>
        <w:suppressAutoHyphens w:val="0"/>
        <w:contextualSpacing/>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I</w:t>
      </w:r>
      <w:r w:rsidRPr="005C081F">
        <w:rPr>
          <w:rFonts w:ascii="Arial" w:eastAsiaTheme="minorHAnsi" w:hAnsi="Arial" w:cs="Arial"/>
          <w:sz w:val="22"/>
          <w:szCs w:val="22"/>
          <w:lang w:val="es-CO" w:eastAsia="en-US"/>
        </w:rPr>
        <w:t xml:space="preserve">nstalaciones </w:t>
      </w:r>
      <w:r w:rsidR="00013A87" w:rsidRPr="005C081F">
        <w:rPr>
          <w:rFonts w:ascii="Arial" w:eastAsiaTheme="minorHAnsi" w:hAnsi="Arial" w:cs="Arial"/>
          <w:sz w:val="22"/>
          <w:szCs w:val="22"/>
          <w:lang w:val="es-CO" w:eastAsia="en-US"/>
        </w:rPr>
        <w:t xml:space="preserve">en el atraque para </w:t>
      </w:r>
      <w:r w:rsidR="00737B8C">
        <w:rPr>
          <w:rFonts w:ascii="Arial" w:eastAsiaTheme="minorHAnsi" w:hAnsi="Arial" w:cs="Arial"/>
          <w:sz w:val="22"/>
          <w:szCs w:val="22"/>
          <w:lang w:val="es-CO" w:eastAsia="en-US"/>
        </w:rPr>
        <w:t xml:space="preserve">la </w:t>
      </w:r>
      <w:r w:rsidR="00013A87" w:rsidRPr="005C081F">
        <w:rPr>
          <w:rFonts w:ascii="Arial" w:eastAsiaTheme="minorHAnsi" w:hAnsi="Arial" w:cs="Arial"/>
          <w:sz w:val="22"/>
          <w:szCs w:val="22"/>
          <w:lang w:val="es-CO" w:eastAsia="en-US"/>
        </w:rPr>
        <w:t xml:space="preserve">transferencia </w:t>
      </w:r>
      <w:r w:rsidR="00737B8C">
        <w:rPr>
          <w:rFonts w:ascii="Arial" w:eastAsiaTheme="minorHAnsi" w:hAnsi="Arial" w:cs="Arial"/>
          <w:sz w:val="22"/>
          <w:szCs w:val="22"/>
          <w:lang w:val="es-CO" w:eastAsia="en-US"/>
        </w:rPr>
        <w:t>del</w:t>
      </w:r>
      <w:r w:rsidR="00737B8C" w:rsidRPr="005C081F">
        <w:rPr>
          <w:rFonts w:ascii="Arial" w:eastAsiaTheme="minorHAnsi" w:hAnsi="Arial" w:cs="Arial"/>
          <w:sz w:val="22"/>
          <w:szCs w:val="22"/>
          <w:lang w:val="es-CO" w:eastAsia="en-US"/>
        </w:rPr>
        <w:t xml:space="preserve"> </w:t>
      </w:r>
      <w:r w:rsidR="00013A87" w:rsidRPr="005C081F">
        <w:rPr>
          <w:rFonts w:ascii="Arial" w:eastAsiaTheme="minorHAnsi" w:hAnsi="Arial" w:cs="Arial"/>
          <w:sz w:val="22"/>
          <w:szCs w:val="22"/>
          <w:lang w:val="es-CO" w:eastAsia="en-US"/>
        </w:rPr>
        <w:t xml:space="preserve">gas natural </w:t>
      </w:r>
      <w:r w:rsidR="00737B8C">
        <w:rPr>
          <w:rFonts w:ascii="Arial" w:eastAsiaTheme="minorHAnsi" w:hAnsi="Arial" w:cs="Arial"/>
          <w:sz w:val="22"/>
          <w:szCs w:val="22"/>
          <w:lang w:val="es-CO" w:eastAsia="en-US"/>
        </w:rPr>
        <w:t xml:space="preserve">regasificado </w:t>
      </w:r>
      <w:r w:rsidR="00013A87" w:rsidRPr="005C081F">
        <w:rPr>
          <w:rFonts w:ascii="Arial" w:eastAsiaTheme="minorHAnsi" w:hAnsi="Arial" w:cs="Arial"/>
          <w:sz w:val="22"/>
          <w:szCs w:val="22"/>
          <w:lang w:val="es-CO" w:eastAsia="en-US"/>
        </w:rPr>
        <w:t>y GNL en caso de cargue de cisternas en la FSRU</w:t>
      </w:r>
      <w:r w:rsidR="00737B8C">
        <w:rPr>
          <w:rFonts w:ascii="Arial" w:eastAsiaTheme="minorHAnsi" w:hAnsi="Arial" w:cs="Arial"/>
          <w:sz w:val="22"/>
          <w:szCs w:val="22"/>
          <w:lang w:val="es-CO" w:eastAsia="en-US"/>
        </w:rPr>
        <w:t>.</w:t>
      </w:r>
    </w:p>
    <w:p w14:paraId="5550EDFD" w14:textId="71FC3D84" w:rsidR="00013A87" w:rsidRPr="005C081F" w:rsidRDefault="00013A87" w:rsidP="00FD5E82">
      <w:pPr>
        <w:numPr>
          <w:ilvl w:val="0"/>
          <w:numId w:val="1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Una tubería de envío del gas natural </w:t>
      </w:r>
      <w:r w:rsidR="00737B8C">
        <w:rPr>
          <w:rFonts w:ascii="Arial" w:eastAsiaTheme="minorHAnsi" w:hAnsi="Arial" w:cs="Arial"/>
          <w:sz w:val="22"/>
          <w:szCs w:val="22"/>
          <w:lang w:val="es-CO" w:eastAsia="en-US"/>
        </w:rPr>
        <w:t xml:space="preserve">regasificado </w:t>
      </w:r>
      <w:r w:rsidRPr="005C081F">
        <w:rPr>
          <w:rFonts w:ascii="Arial" w:eastAsiaTheme="minorHAnsi" w:hAnsi="Arial" w:cs="Arial"/>
          <w:sz w:val="22"/>
          <w:szCs w:val="22"/>
          <w:lang w:val="es-CO" w:eastAsia="en-US"/>
        </w:rPr>
        <w:t>a tierra</w:t>
      </w:r>
      <w:r w:rsidR="00F0018A">
        <w:rPr>
          <w:rFonts w:ascii="Arial" w:eastAsiaTheme="minorHAnsi" w:hAnsi="Arial" w:cs="Arial"/>
          <w:sz w:val="22"/>
          <w:szCs w:val="22"/>
          <w:lang w:val="es-CO" w:eastAsia="en-US"/>
        </w:rPr>
        <w:t>.</w:t>
      </w:r>
      <w:r w:rsidRPr="005C081F">
        <w:rPr>
          <w:rFonts w:ascii="Arial" w:eastAsiaTheme="minorHAnsi" w:hAnsi="Arial" w:cs="Arial"/>
          <w:sz w:val="22"/>
          <w:szCs w:val="22"/>
          <w:lang w:val="es-CO" w:eastAsia="en-US"/>
        </w:rPr>
        <w:t xml:space="preserve"> </w:t>
      </w:r>
    </w:p>
    <w:p w14:paraId="0F7468E1" w14:textId="06BCE8CB" w:rsidR="00F0018A" w:rsidRDefault="00F0018A" w:rsidP="00FD5E82">
      <w:pPr>
        <w:numPr>
          <w:ilvl w:val="0"/>
          <w:numId w:val="15"/>
        </w:numPr>
        <w:suppressAutoHyphens w:val="0"/>
        <w:contextualSpacing/>
        <w:jc w:val="both"/>
        <w:rPr>
          <w:rFonts w:ascii="Arial" w:eastAsiaTheme="minorHAnsi" w:hAnsi="Arial" w:cs="Arial"/>
          <w:sz w:val="22"/>
          <w:szCs w:val="22"/>
          <w:lang w:val="es-CO" w:eastAsia="en-US"/>
        </w:rPr>
      </w:pPr>
      <w:r>
        <w:rPr>
          <w:rFonts w:ascii="Arial" w:eastAsiaTheme="minorHAnsi" w:hAnsi="Arial" w:cs="Arial"/>
          <w:sz w:val="22"/>
          <w:szCs w:val="22"/>
          <w:lang w:val="es-CO" w:eastAsia="en-US"/>
        </w:rPr>
        <w:t>Instalaciones para transferir GNL en caso de que la carga del tanque sea en tierra.</w:t>
      </w:r>
    </w:p>
    <w:p w14:paraId="1CC6DEDA" w14:textId="7484C4FA" w:rsidR="00013A87" w:rsidRPr="005C081F" w:rsidRDefault="00013A87" w:rsidP="00FD5E82">
      <w:pPr>
        <w:numPr>
          <w:ilvl w:val="0"/>
          <w:numId w:val="1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Una instalaci</w:t>
      </w:r>
      <w:r w:rsidR="00760EED">
        <w:rPr>
          <w:rFonts w:ascii="Arial" w:eastAsiaTheme="minorHAnsi" w:hAnsi="Arial" w:cs="Arial"/>
          <w:sz w:val="22"/>
          <w:szCs w:val="22"/>
          <w:lang w:val="es-CO" w:eastAsia="en-US"/>
        </w:rPr>
        <w:t>ón</w:t>
      </w:r>
      <w:r w:rsidRPr="005C081F">
        <w:rPr>
          <w:rFonts w:ascii="Arial" w:eastAsiaTheme="minorHAnsi" w:hAnsi="Arial" w:cs="Arial"/>
          <w:sz w:val="22"/>
          <w:szCs w:val="22"/>
          <w:lang w:val="es-CO" w:eastAsia="en-US"/>
        </w:rPr>
        <w:t xml:space="preserve"> para el cargue de GNL a cisternas</w:t>
      </w:r>
      <w:r w:rsidR="00F0018A">
        <w:rPr>
          <w:rFonts w:ascii="Arial" w:eastAsiaTheme="minorHAnsi" w:hAnsi="Arial" w:cs="Arial"/>
          <w:sz w:val="22"/>
          <w:szCs w:val="22"/>
          <w:lang w:val="es-CO" w:eastAsia="en-US"/>
        </w:rPr>
        <w:t>.</w:t>
      </w:r>
    </w:p>
    <w:p w14:paraId="145FFFCE" w14:textId="77777777" w:rsidR="00013A87" w:rsidRPr="005C081F" w:rsidRDefault="00013A87" w:rsidP="00013A87">
      <w:pPr>
        <w:suppressAutoHyphens w:val="0"/>
        <w:ind w:left="720"/>
        <w:contextualSpacing/>
        <w:jc w:val="both"/>
        <w:rPr>
          <w:rFonts w:ascii="Arial" w:eastAsiaTheme="minorHAnsi" w:hAnsi="Arial" w:cs="Arial"/>
          <w:sz w:val="22"/>
          <w:szCs w:val="22"/>
          <w:lang w:val="es-CO" w:eastAsia="en-US"/>
        </w:rPr>
      </w:pPr>
    </w:p>
    <w:p w14:paraId="41E53490"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Este apartado incluye las instalaciones en el atraque, la tubería de envío de gas natural y GNL en caso de que el cargue de cisternas sea en tierra y las instalaciones de recepción en tierra. </w:t>
      </w:r>
    </w:p>
    <w:p w14:paraId="111E5108"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531755C7"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Los datos contenidos en este apartado se agrupan en cuatro categorías principales:</w:t>
      </w:r>
    </w:p>
    <w:p w14:paraId="4142A423"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49F9B52" w14:textId="77777777" w:rsidR="00013A87" w:rsidRPr="005C081F" w:rsidRDefault="00013A87" w:rsidP="00FD5E82">
      <w:pPr>
        <w:numPr>
          <w:ilvl w:val="0"/>
          <w:numId w:val="1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Criterios generales de Alcance de los trabajos </w:t>
      </w:r>
    </w:p>
    <w:p w14:paraId="6A167300" w14:textId="77777777" w:rsidR="00013A87" w:rsidRPr="005C081F" w:rsidRDefault="00013A87" w:rsidP="00FD5E82">
      <w:pPr>
        <w:numPr>
          <w:ilvl w:val="0"/>
          <w:numId w:val="1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Datos básicos del proyecto, es decir, parámetros seleccionados en los que se basará el proyecto, tales como vida útil del diseño, capacidades, códigos, estándares, etc.</w:t>
      </w:r>
    </w:p>
    <w:p w14:paraId="7A46BB83" w14:textId="77777777" w:rsidR="00013A87" w:rsidRPr="005C081F" w:rsidRDefault="00013A87" w:rsidP="00FD5E82">
      <w:pPr>
        <w:numPr>
          <w:ilvl w:val="0"/>
          <w:numId w:val="1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Especificación funcional de las instalaciones objeto del alcance</w:t>
      </w:r>
    </w:p>
    <w:p w14:paraId="06947BBE" w14:textId="77777777" w:rsidR="00013A87" w:rsidRPr="005C081F" w:rsidRDefault="00013A87" w:rsidP="00FD5E82">
      <w:pPr>
        <w:numPr>
          <w:ilvl w:val="0"/>
          <w:numId w:val="16"/>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Filosofía de Operación.</w:t>
      </w:r>
    </w:p>
    <w:p w14:paraId="095BD1E9" w14:textId="77777777" w:rsidR="00013A87" w:rsidRPr="005C081F" w:rsidRDefault="00013A87" w:rsidP="00013A87">
      <w:pPr>
        <w:jc w:val="both"/>
        <w:rPr>
          <w:rFonts w:ascii="Arial" w:hAnsi="Arial" w:cs="Arial"/>
          <w:sz w:val="22"/>
          <w:szCs w:val="22"/>
        </w:rPr>
      </w:pPr>
    </w:p>
    <w:p w14:paraId="22909FBA" w14:textId="77777777" w:rsidR="00013A87" w:rsidRPr="005C081F" w:rsidRDefault="00013A87" w:rsidP="00013A87">
      <w:pPr>
        <w:pStyle w:val="Ttulo3"/>
        <w:rPr>
          <w:sz w:val="22"/>
          <w:szCs w:val="22"/>
        </w:rPr>
      </w:pPr>
      <w:bookmarkStart w:id="14865" w:name="_Ref31186063"/>
      <w:bookmarkStart w:id="14866" w:name="_Toc83803176"/>
      <w:r w:rsidRPr="005C081F">
        <w:rPr>
          <w:sz w:val="22"/>
          <w:szCs w:val="22"/>
        </w:rPr>
        <w:t>Criterios generales de alcance de los trabajos en Topside de atraque e instalaciones en Tierra</w:t>
      </w:r>
      <w:bookmarkEnd w:id="14865"/>
      <w:bookmarkEnd w:id="14866"/>
      <w:r w:rsidRPr="005C081F">
        <w:rPr>
          <w:sz w:val="22"/>
          <w:szCs w:val="22"/>
        </w:rPr>
        <w:t xml:space="preserve"> </w:t>
      </w:r>
    </w:p>
    <w:p w14:paraId="214C725F" w14:textId="77777777" w:rsidR="00013A87" w:rsidRPr="005C081F" w:rsidRDefault="00013A87" w:rsidP="00013A87">
      <w:pPr>
        <w:jc w:val="both"/>
        <w:rPr>
          <w:rFonts w:ascii="Arial" w:hAnsi="Arial" w:cs="Arial"/>
          <w:sz w:val="22"/>
          <w:szCs w:val="22"/>
        </w:rPr>
      </w:pPr>
    </w:p>
    <w:p w14:paraId="0CCC6B26" w14:textId="77777777" w:rsidR="00013A87" w:rsidRPr="005C081F" w:rsidRDefault="00013A87" w:rsidP="00013A87">
      <w:pPr>
        <w:pStyle w:val="Ttulo4"/>
        <w:rPr>
          <w:sz w:val="22"/>
          <w:szCs w:val="22"/>
        </w:rPr>
      </w:pPr>
      <w:r w:rsidRPr="005C081F">
        <w:rPr>
          <w:sz w:val="22"/>
          <w:szCs w:val="22"/>
        </w:rPr>
        <w:t>General</w:t>
      </w:r>
    </w:p>
    <w:p w14:paraId="193752F8" w14:textId="77777777" w:rsidR="00013A87" w:rsidRPr="005C081F" w:rsidRDefault="00013A87" w:rsidP="00013A87">
      <w:pPr>
        <w:jc w:val="both"/>
        <w:rPr>
          <w:rFonts w:ascii="Arial" w:hAnsi="Arial" w:cs="Arial"/>
          <w:sz w:val="22"/>
          <w:szCs w:val="22"/>
        </w:rPr>
      </w:pPr>
    </w:p>
    <w:p w14:paraId="7A76B67A"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inversionista deberá gestionar y ejecutar todas las actividades para asegurar un desempeño satisfactorio y la finalización del Proyecto en todos los aspectos. El inversionista se asegurará de estar informado con respecto al estado planificado y real de todas las actividades en todo momento y tomará rápidamente medidas preventivas y correctivas necesarias para corregir o evitar las desviaciones reales y potenciales de los requerimientos y objetivos.</w:t>
      </w:r>
    </w:p>
    <w:p w14:paraId="374363FA" w14:textId="77777777" w:rsidR="00013A87" w:rsidRPr="005C081F" w:rsidRDefault="00013A87" w:rsidP="00013A87">
      <w:pPr>
        <w:jc w:val="both"/>
        <w:rPr>
          <w:rFonts w:ascii="Arial" w:hAnsi="Arial" w:cs="Arial"/>
          <w:sz w:val="22"/>
          <w:szCs w:val="22"/>
        </w:rPr>
      </w:pPr>
    </w:p>
    <w:p w14:paraId="2F5F38D3"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inversionista deberá tener una organización de gestión eficiente, totalmente respaldada por sistemas y procedimientos eficaces, para garantizar que todos los trabajos se realicen para cumplir plenamente con los requisitos de calidad, de la planificación, de seguridad, medioambientales y de otro tipo.</w:t>
      </w:r>
    </w:p>
    <w:p w14:paraId="7313C9AC" w14:textId="77777777" w:rsidR="00013A87" w:rsidRPr="005C081F" w:rsidRDefault="00013A87" w:rsidP="00013A87">
      <w:pPr>
        <w:jc w:val="both"/>
        <w:rPr>
          <w:rFonts w:ascii="Arial" w:hAnsi="Arial" w:cs="Arial"/>
          <w:sz w:val="22"/>
          <w:szCs w:val="22"/>
        </w:rPr>
      </w:pPr>
    </w:p>
    <w:p w14:paraId="592CAF36"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Sin perjuicio de lo dispuesto en la Normatividad Aplicable y en los DSI, los siguientes apartados sirven para aclarar la responsabilidad general del inversionista, sin embargo, las omisiones de texto en áreas específicas no reducen el alcance de su responsabilidad:</w:t>
      </w:r>
    </w:p>
    <w:p w14:paraId="224AA1D5" w14:textId="77777777" w:rsidR="00013A87" w:rsidRPr="005C081F" w:rsidRDefault="00013A87" w:rsidP="00013A87">
      <w:pPr>
        <w:jc w:val="both"/>
        <w:rPr>
          <w:rFonts w:ascii="Arial" w:hAnsi="Arial" w:cs="Arial"/>
          <w:sz w:val="22"/>
          <w:szCs w:val="22"/>
        </w:rPr>
      </w:pPr>
    </w:p>
    <w:p w14:paraId="242F1B7B"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lastRenderedPageBreak/>
        <w:t>Prestación de requisitos de cualquier Autoridad que tenga jurisdicción sobre el Proyecto.</w:t>
      </w:r>
    </w:p>
    <w:p w14:paraId="3E3E12E1"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Prueba de aceptación de fábrica (FAT), prueba de aceptación de sitio (SAT) y actividades de calibración.</w:t>
      </w:r>
    </w:p>
    <w:p w14:paraId="6E67095E"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Seguridad del sitio adecuada y protección del trabajo.</w:t>
      </w:r>
    </w:p>
    <w:p w14:paraId="01DF4DDE"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Diseño básico y de detalle, ingeniería, suministro, puesta en servicio de todos los elementos discutidos en este documento;</w:t>
      </w:r>
    </w:p>
    <w:p w14:paraId="6EBAF4B8"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Estudios de seguridad HAZOP, HAZID, SIL y QRA de la instalación;</w:t>
      </w:r>
    </w:p>
    <w:p w14:paraId="154B2418"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Implementación del Proyecto de acuerdo con las normas mínimas especificadas de Seguridad, Salud y Medioambiente;</w:t>
      </w:r>
    </w:p>
    <w:p w14:paraId="7EB470D3"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Implementación del Proyecto con los estándares de calidad mínimos especificados en la Normatividad Aplicable y los DSI;</w:t>
      </w:r>
    </w:p>
    <w:p w14:paraId="6B595320"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Revisión previa a la ingeniería, revisión previa al trazado de tuberías, revisión posterior al trazado de tuberías;</w:t>
      </w:r>
    </w:p>
    <w:p w14:paraId="5CD6D1DC"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Suministro del material de tubería, accesorios, bridas y todos los materiales requeridos para ejecutar el montaje de tuberías.</w:t>
      </w:r>
    </w:p>
    <w:p w14:paraId="383DB9AB"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Movilización y desmovilización de buques de reconocimiento o barcazas de trabajo;</w:t>
      </w:r>
    </w:p>
    <w:p w14:paraId="3308994F"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Precomisionado, comisionado, limpieza, secado y pruebas de estanqueidad.</w:t>
      </w:r>
    </w:p>
    <w:p w14:paraId="6BEE2A69"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Realización de los paquetes de Ingeniería Básica y de Detalle y preparación de Aprobado para la Construcción (AFC) incluyendo la incorporación de datos aprobados de los proveedores.</w:t>
      </w:r>
    </w:p>
    <w:p w14:paraId="2ADDFF9F"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Realización de la Ingeniería de construcción asociada con las metodologías de fabricación, transporte, construcción, instalación, conexiones, integración del sistema de control y puesta en marcha.</w:t>
      </w:r>
    </w:p>
    <w:p w14:paraId="21A44BCF"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Especificación, compra, inspección, transporte, despacho de aduana y entrega en obra de todos los equipos y materiales de suministros del inversionista.</w:t>
      </w:r>
    </w:p>
    <w:p w14:paraId="36FCFDE5"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Involucrar y gestionar la asistencia de los ingenieros de campo de los proveedores durante la construcción y puesta en marcha.</w:t>
      </w:r>
    </w:p>
    <w:p w14:paraId="22A50ECA"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Asumir la plena responsabilidad de las actividades de compra de los suministros de largo plazo de entrega, incluyendo inspección, verificación de certificados de materiales, y seguimiento del transporte y entrega en obra.</w:t>
      </w:r>
    </w:p>
    <w:p w14:paraId="313511A2"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Proporcionar todo el equipo, herramientas, material, personal y otros elementos necesarios para completar todas las actividades de fabricación en taller.</w:t>
      </w:r>
    </w:p>
    <w:p w14:paraId="5BF23ACF"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Suministrar todo el equipo, herramientas, material, personal (incluido el alojamiento) y otros elementos necesarios para completar todas las actividades de construcción, precomisionado y puesta en marcha.</w:t>
      </w:r>
    </w:p>
    <w:p w14:paraId="76C6F18F"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Proveer de transporte para todo el personal del inversionista durante todas las actividades de construcción, precomisionado y puesta en marcha.</w:t>
      </w:r>
    </w:p>
    <w:p w14:paraId="492DFD66"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Todas las obras de construcción requeridas, incluidas las cimentaciones de equipos y la obra civil para la construcción de carreteras y edificios.</w:t>
      </w:r>
    </w:p>
    <w:p w14:paraId="045F150A"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Compra, fabricación, pruebas FAT, calibrado, transporte, instalación, precomisionado y puesta en marcha de estaciones de medición de gas, incluyendo el sistema de medida de caudal y el cromatógrafo de gases según las especificaciones requeridas para el gas natural de envío al gasoducto por parte de la firma auditora.</w:t>
      </w:r>
    </w:p>
    <w:p w14:paraId="4EB6D216"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Adquisición, pruebas, instalación, precomisionado y puesta en marcha de todas las instalaciones requeridas para completar el Proyecto</w:t>
      </w:r>
    </w:p>
    <w:p w14:paraId="56A66B56"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lastRenderedPageBreak/>
        <w:t>Fabricación, pruebas, instalación y precomisionado de todos los carretes de tubería entre equipos.</w:t>
      </w:r>
    </w:p>
    <w:p w14:paraId="497097CF"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Llevar a cabo el trabajo en el sitio de manera segura sin causar ningún daño a personal ni propiedades de la firma.</w:t>
      </w:r>
    </w:p>
    <w:p w14:paraId="7F7CCAAB"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Suministro de energía.</w:t>
      </w:r>
    </w:p>
    <w:p w14:paraId="71780697"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 xml:space="preserve">Documentación final, incluida la documentación </w:t>
      </w:r>
      <w:r w:rsidRPr="005C081F">
        <w:rPr>
          <w:rFonts w:ascii="Arial" w:hAnsi="Arial" w:cs="Arial"/>
          <w:i/>
          <w:sz w:val="22"/>
          <w:szCs w:val="22"/>
        </w:rPr>
        <w:t>as-built</w:t>
      </w:r>
      <w:r w:rsidRPr="005C081F">
        <w:rPr>
          <w:rFonts w:ascii="Arial" w:hAnsi="Arial" w:cs="Arial"/>
          <w:sz w:val="22"/>
          <w:szCs w:val="22"/>
        </w:rPr>
        <w:t>.</w:t>
      </w:r>
    </w:p>
    <w:p w14:paraId="24A1D474" w14:textId="77777777" w:rsidR="00013A87" w:rsidRPr="005C081F" w:rsidRDefault="00013A87" w:rsidP="00FD5E82">
      <w:pPr>
        <w:pStyle w:val="Prrafodelista"/>
        <w:numPr>
          <w:ilvl w:val="1"/>
          <w:numId w:val="16"/>
        </w:numPr>
        <w:ind w:left="851"/>
        <w:jc w:val="both"/>
        <w:rPr>
          <w:rFonts w:ascii="Arial" w:hAnsi="Arial" w:cs="Arial"/>
          <w:sz w:val="22"/>
          <w:szCs w:val="22"/>
        </w:rPr>
      </w:pPr>
      <w:r w:rsidRPr="005C081F">
        <w:rPr>
          <w:rFonts w:ascii="Arial" w:hAnsi="Arial" w:cs="Arial"/>
          <w:sz w:val="22"/>
          <w:szCs w:val="22"/>
        </w:rPr>
        <w:t>Operar y mantener el Proyecto de acuerdo con los requisitos de la Normatividad Aplicable.</w:t>
      </w:r>
    </w:p>
    <w:p w14:paraId="6F603AE2" w14:textId="77777777" w:rsidR="00013A87" w:rsidRPr="005C081F" w:rsidRDefault="00013A87" w:rsidP="00013A87">
      <w:pPr>
        <w:jc w:val="both"/>
        <w:rPr>
          <w:rFonts w:ascii="Arial" w:hAnsi="Arial" w:cs="Arial"/>
          <w:sz w:val="22"/>
          <w:szCs w:val="22"/>
        </w:rPr>
      </w:pPr>
    </w:p>
    <w:p w14:paraId="59BFDAA6" w14:textId="77777777" w:rsidR="00013A87" w:rsidRPr="005C081F" w:rsidRDefault="00013A87" w:rsidP="00013A87">
      <w:pPr>
        <w:pStyle w:val="Ttulo3"/>
        <w:rPr>
          <w:sz w:val="22"/>
          <w:szCs w:val="22"/>
        </w:rPr>
      </w:pPr>
      <w:bookmarkStart w:id="14867" w:name="_Toc83803177"/>
      <w:r w:rsidRPr="005C081F">
        <w:rPr>
          <w:sz w:val="22"/>
          <w:szCs w:val="22"/>
        </w:rPr>
        <w:t>Bases de Diseño</w:t>
      </w:r>
      <w:bookmarkEnd w:id="14867"/>
    </w:p>
    <w:p w14:paraId="3033F789" w14:textId="77777777" w:rsidR="00013A87" w:rsidRPr="005C081F" w:rsidRDefault="00013A87" w:rsidP="00013A87">
      <w:pPr>
        <w:jc w:val="both"/>
        <w:rPr>
          <w:rFonts w:ascii="Arial" w:hAnsi="Arial" w:cs="Arial"/>
          <w:sz w:val="22"/>
          <w:szCs w:val="22"/>
        </w:rPr>
      </w:pPr>
    </w:p>
    <w:p w14:paraId="54AC0574" w14:textId="77777777" w:rsidR="00013A87" w:rsidRPr="005C081F" w:rsidRDefault="00013A87" w:rsidP="00013A87">
      <w:pPr>
        <w:pStyle w:val="Ttulo4"/>
        <w:rPr>
          <w:sz w:val="22"/>
          <w:szCs w:val="22"/>
        </w:rPr>
      </w:pPr>
      <w:r w:rsidRPr="005C081F">
        <w:rPr>
          <w:sz w:val="22"/>
          <w:szCs w:val="22"/>
        </w:rPr>
        <w:t>Caso Base de Diseño</w:t>
      </w:r>
    </w:p>
    <w:p w14:paraId="665A264E" w14:textId="77777777" w:rsidR="00013A87" w:rsidRPr="005C081F" w:rsidRDefault="00013A87" w:rsidP="00013A87">
      <w:pPr>
        <w:jc w:val="both"/>
        <w:rPr>
          <w:rFonts w:ascii="Arial" w:hAnsi="Arial" w:cs="Arial"/>
          <w:sz w:val="22"/>
          <w:szCs w:val="22"/>
        </w:rPr>
      </w:pPr>
    </w:p>
    <w:p w14:paraId="2B7C5F25"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caso base de diseño para la Planta de regasificación de GNL de Buenaventura es una terminal flotante de regasificación (FSRU) amarrado en el </w:t>
      </w:r>
      <w:r w:rsidRPr="005C081F">
        <w:rPr>
          <w:rFonts w:ascii="Arial" w:hAnsi="Arial" w:cs="Arial"/>
          <w:i/>
          <w:sz w:val="22"/>
          <w:szCs w:val="22"/>
        </w:rPr>
        <w:t>jetty</w:t>
      </w:r>
      <w:r w:rsidRPr="005C081F">
        <w:rPr>
          <w:rFonts w:ascii="Arial" w:hAnsi="Arial" w:cs="Arial"/>
          <w:sz w:val="22"/>
          <w:szCs w:val="22"/>
        </w:rPr>
        <w:t xml:space="preserve"> en la costa de forma permanente. </w:t>
      </w:r>
    </w:p>
    <w:p w14:paraId="5D5ADBFE" w14:textId="77777777" w:rsidR="00013A87" w:rsidRPr="005C081F" w:rsidRDefault="00013A87" w:rsidP="00013A87">
      <w:pPr>
        <w:jc w:val="both"/>
        <w:rPr>
          <w:rFonts w:ascii="Arial" w:hAnsi="Arial" w:cs="Arial"/>
          <w:sz w:val="22"/>
          <w:szCs w:val="22"/>
        </w:rPr>
      </w:pPr>
    </w:p>
    <w:p w14:paraId="01B6790B"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GNL se transfiere a los tanques del FSRU desde un buque </w:t>
      </w:r>
      <w:r w:rsidRPr="005C081F">
        <w:rPr>
          <w:rFonts w:ascii="Arial" w:hAnsi="Arial" w:cs="Arial"/>
          <w:i/>
          <w:sz w:val="22"/>
          <w:szCs w:val="22"/>
        </w:rPr>
        <w:t>carrier</w:t>
      </w:r>
      <w:r w:rsidRPr="005C081F">
        <w:rPr>
          <w:rFonts w:ascii="Arial" w:hAnsi="Arial" w:cs="Arial"/>
          <w:sz w:val="22"/>
          <w:szCs w:val="22"/>
        </w:rPr>
        <w:t>. Para realizar la descarga, el buque carrier se puede situar amarrado junto al FSRU en una configuración “</w:t>
      </w:r>
      <w:r w:rsidRPr="005C081F">
        <w:rPr>
          <w:rFonts w:ascii="Arial" w:hAnsi="Arial" w:cs="Arial"/>
          <w:i/>
          <w:sz w:val="22"/>
          <w:szCs w:val="22"/>
        </w:rPr>
        <w:t>ship to ship</w:t>
      </w:r>
      <w:r w:rsidRPr="005C081F">
        <w:rPr>
          <w:rFonts w:ascii="Arial" w:hAnsi="Arial" w:cs="Arial"/>
          <w:sz w:val="22"/>
          <w:szCs w:val="22"/>
        </w:rPr>
        <w:t>” y transferir el GNL al FSRU a través de mangueras criogénicas. El GNL es medido y almacenado en los tanques criogénicos del FSRU.</w:t>
      </w:r>
    </w:p>
    <w:p w14:paraId="30D73D02" w14:textId="77777777" w:rsidR="00940CA0" w:rsidRPr="005C081F" w:rsidRDefault="00940CA0" w:rsidP="00013A87">
      <w:pPr>
        <w:jc w:val="both"/>
        <w:rPr>
          <w:rFonts w:ascii="Arial" w:hAnsi="Arial" w:cs="Arial"/>
          <w:sz w:val="22"/>
          <w:szCs w:val="22"/>
        </w:rPr>
      </w:pPr>
    </w:p>
    <w:p w14:paraId="64E0A3C1"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GNL es regasificado en las instalaciones del FSRU, en cambiadores de calor (vaporizadores) por medio de un fluido calefactor, controlado en su presión final, medido con sistemas de medición fiscal de gran precisión y enviado al gasoducto por medio de una conexión barco-tierra que puede ser:</w:t>
      </w:r>
    </w:p>
    <w:p w14:paraId="18F707F8"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57F97B4D" w14:textId="77777777" w:rsidR="00013A87" w:rsidRPr="005C081F" w:rsidRDefault="00013A87" w:rsidP="00FD5E82">
      <w:pPr>
        <w:numPr>
          <w:ilvl w:val="0"/>
          <w:numId w:val="1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Brazo articulado de alta presión</w:t>
      </w:r>
    </w:p>
    <w:p w14:paraId="18FC1A62" w14:textId="77777777" w:rsidR="00013A87" w:rsidRPr="005C081F" w:rsidRDefault="00013A87" w:rsidP="00013A87">
      <w:pPr>
        <w:jc w:val="both"/>
        <w:rPr>
          <w:rFonts w:ascii="Arial" w:hAnsi="Arial" w:cs="Arial"/>
          <w:sz w:val="22"/>
          <w:szCs w:val="22"/>
        </w:rPr>
      </w:pPr>
    </w:p>
    <w:p w14:paraId="1A8CDA2D"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La forma más común es la de brazo articulado de alta presión hasta el </w:t>
      </w:r>
      <w:r w:rsidRPr="005C081F">
        <w:rPr>
          <w:rFonts w:ascii="Arial" w:hAnsi="Arial" w:cs="Arial"/>
          <w:i/>
          <w:sz w:val="22"/>
          <w:szCs w:val="22"/>
        </w:rPr>
        <w:t>jetty</w:t>
      </w:r>
      <w:r w:rsidRPr="005C081F">
        <w:rPr>
          <w:rFonts w:ascii="Arial" w:hAnsi="Arial" w:cs="Arial"/>
          <w:sz w:val="22"/>
          <w:szCs w:val="22"/>
        </w:rPr>
        <w:t xml:space="preserve"> de amarre. Desde ahí hasta tierra, el gasoducto puede trascurrir por vía superficie (</w:t>
      </w:r>
      <w:r w:rsidRPr="005C081F">
        <w:rPr>
          <w:rFonts w:ascii="Arial" w:hAnsi="Arial" w:cs="Arial"/>
          <w:i/>
          <w:sz w:val="22"/>
          <w:szCs w:val="22"/>
        </w:rPr>
        <w:t>trestle</w:t>
      </w:r>
      <w:r w:rsidRPr="005C081F">
        <w:rPr>
          <w:rFonts w:ascii="Arial" w:hAnsi="Arial" w:cs="Arial"/>
          <w:sz w:val="22"/>
          <w:szCs w:val="22"/>
        </w:rPr>
        <w:t>) o submarina hasta la zona de aterraje en tierra.</w:t>
      </w:r>
    </w:p>
    <w:p w14:paraId="289AA925" w14:textId="77777777" w:rsidR="00013A87" w:rsidRPr="005C081F" w:rsidRDefault="00013A87" w:rsidP="00013A87">
      <w:pPr>
        <w:jc w:val="both"/>
        <w:rPr>
          <w:rFonts w:ascii="Arial" w:hAnsi="Arial" w:cs="Arial"/>
          <w:sz w:val="22"/>
          <w:szCs w:val="22"/>
        </w:rPr>
      </w:pPr>
    </w:p>
    <w:p w14:paraId="21C4BE8C" w14:textId="674636B7" w:rsidR="002E3594" w:rsidRDefault="00013A87" w:rsidP="00013A87">
      <w:pPr>
        <w:jc w:val="both"/>
        <w:rPr>
          <w:rFonts w:ascii="Arial" w:hAnsi="Arial" w:cs="Arial"/>
          <w:sz w:val="22"/>
          <w:szCs w:val="22"/>
        </w:rPr>
      </w:pPr>
      <w:r w:rsidRPr="005C081F">
        <w:rPr>
          <w:rFonts w:ascii="Arial" w:hAnsi="Arial" w:cs="Arial"/>
          <w:sz w:val="22"/>
          <w:szCs w:val="22"/>
        </w:rPr>
        <w:t>El Inversionista puede optar por considerar diseños de disposición / terminal de amarre alternativos sujetos al cumplimiento del plan de abastecimiento de gas, la normatividad Aplicable y los requisitos de diseño detallados en estos DSI. Cualquier arreglo de amarre alternativo debe ser adecuado para los buques proveedores de GNL que operen en las proximidades de la instalación.</w:t>
      </w:r>
    </w:p>
    <w:p w14:paraId="60D8A680" w14:textId="170B18F9" w:rsidR="00940CA0" w:rsidRDefault="00940CA0" w:rsidP="00013A87">
      <w:pPr>
        <w:jc w:val="both"/>
        <w:rPr>
          <w:rFonts w:ascii="Arial" w:hAnsi="Arial" w:cs="Arial"/>
          <w:sz w:val="22"/>
          <w:szCs w:val="22"/>
        </w:rPr>
      </w:pPr>
    </w:p>
    <w:p w14:paraId="1FC9C0BB" w14:textId="5A6CF174" w:rsidR="00940CA0" w:rsidRPr="005C081F" w:rsidRDefault="00940CA0" w:rsidP="00013A87">
      <w:pPr>
        <w:jc w:val="both"/>
        <w:rPr>
          <w:rFonts w:ascii="Arial" w:hAnsi="Arial" w:cs="Arial"/>
          <w:sz w:val="22"/>
          <w:szCs w:val="22"/>
        </w:rPr>
      </w:pPr>
      <w:r w:rsidRPr="00940CA0">
        <w:rPr>
          <w:rFonts w:ascii="Arial" w:hAnsi="Arial" w:cs="Arial"/>
          <w:sz w:val="22"/>
          <w:szCs w:val="22"/>
        </w:rPr>
        <w:t>Es preciso la instalación de una estación de transferencia de custodia en tierra para medir el gas regasificado enviado por el FSRU. Se deben instalar medidores de alta precisión que servirán para contrastar los valores medidos por el FSRU.</w:t>
      </w:r>
    </w:p>
    <w:p w14:paraId="00F9AE2A" w14:textId="77777777" w:rsidR="00013A87" w:rsidRPr="005C081F" w:rsidRDefault="00013A87" w:rsidP="00013A87">
      <w:pPr>
        <w:jc w:val="both"/>
        <w:rPr>
          <w:rFonts w:ascii="Arial" w:hAnsi="Arial" w:cs="Arial"/>
          <w:sz w:val="22"/>
          <w:szCs w:val="22"/>
        </w:rPr>
      </w:pPr>
    </w:p>
    <w:p w14:paraId="059B21B5" w14:textId="723E9AEE" w:rsidR="00013A87" w:rsidRPr="005C081F" w:rsidRDefault="007829DF" w:rsidP="00013A87">
      <w:pPr>
        <w:jc w:val="both"/>
        <w:rPr>
          <w:rFonts w:ascii="Arial" w:hAnsi="Arial" w:cs="Arial"/>
          <w:sz w:val="22"/>
          <w:szCs w:val="22"/>
        </w:rPr>
      </w:pPr>
      <w:r w:rsidRPr="005C081F">
        <w:rPr>
          <w:rFonts w:ascii="Arial" w:hAnsi="Arial" w:cs="Arial"/>
          <w:sz w:val="22"/>
          <w:szCs w:val="22"/>
        </w:rPr>
        <w:t>Asimismo,</w:t>
      </w:r>
      <w:r w:rsidR="00013A87" w:rsidRPr="005C081F">
        <w:rPr>
          <w:rFonts w:ascii="Arial" w:hAnsi="Arial" w:cs="Arial"/>
          <w:sz w:val="22"/>
          <w:szCs w:val="22"/>
        </w:rPr>
        <w:t xml:space="preserve"> se debe equipar estas instalaciones con sistemas de análisis de calidad del gas recibido (cromatógrafo) que indique en todo momento el poder calorífico del gas y demás parámetros establecidos por la regulación vigente.</w:t>
      </w:r>
    </w:p>
    <w:p w14:paraId="2B68C2D2" w14:textId="3206CE57" w:rsidR="00013A87" w:rsidRDefault="00013A87" w:rsidP="00013A87">
      <w:pPr>
        <w:jc w:val="both"/>
        <w:rPr>
          <w:rFonts w:ascii="Arial" w:hAnsi="Arial" w:cs="Arial"/>
          <w:sz w:val="22"/>
          <w:szCs w:val="22"/>
        </w:rPr>
      </w:pPr>
    </w:p>
    <w:p w14:paraId="4A26BB64" w14:textId="1B2AD3E4" w:rsidR="001A3623" w:rsidRDefault="001A3623" w:rsidP="00013A87">
      <w:pPr>
        <w:jc w:val="both"/>
        <w:rPr>
          <w:rFonts w:ascii="Arial" w:hAnsi="Arial" w:cs="Arial"/>
          <w:sz w:val="22"/>
          <w:szCs w:val="22"/>
        </w:rPr>
      </w:pPr>
    </w:p>
    <w:p w14:paraId="550F914B" w14:textId="77777777" w:rsidR="001A3623" w:rsidRPr="005C081F" w:rsidRDefault="001A3623" w:rsidP="00013A87">
      <w:pPr>
        <w:jc w:val="both"/>
        <w:rPr>
          <w:rFonts w:ascii="Arial" w:hAnsi="Arial" w:cs="Arial"/>
          <w:sz w:val="22"/>
          <w:szCs w:val="22"/>
        </w:rPr>
      </w:pPr>
    </w:p>
    <w:p w14:paraId="6D06BBC0" w14:textId="77777777" w:rsidR="00013A87" w:rsidRPr="005C081F" w:rsidRDefault="00013A87" w:rsidP="00013A87">
      <w:pPr>
        <w:pStyle w:val="Ttulo4"/>
        <w:rPr>
          <w:sz w:val="22"/>
          <w:szCs w:val="22"/>
        </w:rPr>
      </w:pPr>
      <w:r w:rsidRPr="005C081F">
        <w:rPr>
          <w:sz w:val="22"/>
          <w:szCs w:val="22"/>
        </w:rPr>
        <w:lastRenderedPageBreak/>
        <w:t>Límites de Batería</w:t>
      </w:r>
    </w:p>
    <w:p w14:paraId="365D9DEA" w14:textId="77777777" w:rsidR="00013A87" w:rsidRPr="005C081F" w:rsidRDefault="00013A87" w:rsidP="00013A87">
      <w:pPr>
        <w:jc w:val="both"/>
        <w:rPr>
          <w:rFonts w:ascii="Arial" w:hAnsi="Arial" w:cs="Arial"/>
          <w:sz w:val="22"/>
          <w:szCs w:val="22"/>
        </w:rPr>
      </w:pPr>
    </w:p>
    <w:p w14:paraId="407FDE1E" w14:textId="0FEB60C1" w:rsidR="00013A87" w:rsidRDefault="00013A87" w:rsidP="00013A87">
      <w:pPr>
        <w:jc w:val="both"/>
        <w:rPr>
          <w:rFonts w:ascii="Arial" w:hAnsi="Arial" w:cs="Arial"/>
          <w:sz w:val="22"/>
          <w:szCs w:val="22"/>
        </w:rPr>
      </w:pPr>
      <w:r w:rsidRPr="005C081F">
        <w:rPr>
          <w:rFonts w:ascii="Arial" w:hAnsi="Arial" w:cs="Arial"/>
          <w:sz w:val="22"/>
          <w:szCs w:val="22"/>
        </w:rPr>
        <w:t xml:space="preserve">Los límites de batería se extenderán desde las bridas de conexión de la tubería de gas natural y GNL con el FSRU en el </w:t>
      </w:r>
      <w:r w:rsidRPr="005C081F">
        <w:rPr>
          <w:rFonts w:ascii="Arial" w:hAnsi="Arial" w:cs="Arial"/>
          <w:i/>
          <w:sz w:val="22"/>
          <w:szCs w:val="22"/>
        </w:rPr>
        <w:t>jetty</w:t>
      </w:r>
      <w:r w:rsidRPr="005C081F">
        <w:rPr>
          <w:rFonts w:ascii="Arial" w:hAnsi="Arial" w:cs="Arial"/>
          <w:sz w:val="22"/>
          <w:szCs w:val="22"/>
        </w:rPr>
        <w:t xml:space="preserve"> hasta la conexión con las instalaciones en tierra, incluyendo brazos articulados, tubería de gas natural de alta presión y trampa lanzadora de rascadores (</w:t>
      </w:r>
      <w:r w:rsidRPr="005C081F">
        <w:rPr>
          <w:rFonts w:ascii="Arial" w:hAnsi="Arial" w:cs="Arial"/>
          <w:i/>
          <w:sz w:val="22"/>
          <w:szCs w:val="22"/>
        </w:rPr>
        <w:t>pig launcher</w:t>
      </w:r>
      <w:r w:rsidRPr="005C081F">
        <w:rPr>
          <w:rFonts w:ascii="Arial" w:hAnsi="Arial" w:cs="Arial"/>
          <w:sz w:val="22"/>
          <w:szCs w:val="22"/>
        </w:rPr>
        <w:t xml:space="preserve">) en el </w:t>
      </w:r>
      <w:r w:rsidRPr="005C081F">
        <w:rPr>
          <w:rFonts w:ascii="Arial" w:hAnsi="Arial" w:cs="Arial"/>
          <w:i/>
          <w:sz w:val="22"/>
          <w:szCs w:val="22"/>
        </w:rPr>
        <w:t>jetty</w:t>
      </w:r>
      <w:r w:rsidRPr="005C081F">
        <w:rPr>
          <w:rFonts w:ascii="Arial" w:hAnsi="Arial" w:cs="Arial"/>
          <w:sz w:val="22"/>
          <w:szCs w:val="22"/>
        </w:rPr>
        <w:t xml:space="preserve">, gasoducto de conexión con tierra a través de </w:t>
      </w:r>
      <w:r w:rsidRPr="005C081F">
        <w:rPr>
          <w:rFonts w:ascii="Arial" w:hAnsi="Arial" w:cs="Arial"/>
          <w:i/>
          <w:sz w:val="22"/>
          <w:szCs w:val="22"/>
        </w:rPr>
        <w:t>trestle</w:t>
      </w:r>
      <w:r w:rsidRPr="005C081F">
        <w:rPr>
          <w:rFonts w:ascii="Arial" w:hAnsi="Arial" w:cs="Arial"/>
          <w:sz w:val="22"/>
          <w:szCs w:val="22"/>
        </w:rPr>
        <w:t xml:space="preserve"> e instalaciones en tierra, incluyendo receptor de rascadores (</w:t>
      </w:r>
      <w:r w:rsidRPr="005C081F">
        <w:rPr>
          <w:rFonts w:ascii="Arial" w:hAnsi="Arial" w:cs="Arial"/>
          <w:i/>
          <w:sz w:val="22"/>
          <w:szCs w:val="22"/>
        </w:rPr>
        <w:t>pig receiver</w:t>
      </w:r>
      <w:r w:rsidRPr="005C081F">
        <w:rPr>
          <w:rFonts w:ascii="Arial" w:hAnsi="Arial" w:cs="Arial"/>
          <w:sz w:val="22"/>
          <w:szCs w:val="22"/>
        </w:rPr>
        <w:t xml:space="preserve">), estación de carga de cisternas ,estación de regulación de presión y medición fiscal de caudal de gas, hasta la conexión con el gasoducto. </w:t>
      </w:r>
    </w:p>
    <w:p w14:paraId="53EB9851" w14:textId="02244EE2" w:rsidR="00723BE3" w:rsidRDefault="00723BE3" w:rsidP="00013A87">
      <w:pPr>
        <w:jc w:val="both"/>
        <w:rPr>
          <w:rFonts w:ascii="Arial" w:hAnsi="Arial" w:cs="Arial"/>
          <w:sz w:val="22"/>
          <w:szCs w:val="22"/>
        </w:rPr>
      </w:pPr>
    </w:p>
    <w:p w14:paraId="00072EF0" w14:textId="77777777" w:rsidR="00723BE3" w:rsidRDefault="00723BE3" w:rsidP="00723BE3">
      <w:pPr>
        <w:jc w:val="both"/>
        <w:rPr>
          <w:rFonts w:ascii="Arial" w:hAnsi="Arial" w:cs="Arial"/>
          <w:sz w:val="22"/>
          <w:szCs w:val="22"/>
        </w:rPr>
      </w:pPr>
      <w:r>
        <w:rPr>
          <w:rFonts w:ascii="Arial" w:hAnsi="Arial" w:cs="Arial"/>
          <w:sz w:val="22"/>
          <w:szCs w:val="22"/>
        </w:rPr>
        <w:t>La capacidad de envío y regasificación de GNL y la presión de salida serán tales que cumplan las siguientes condiciones clave en el límite de batería de la Planta de Regasificación del Pacífico:</w:t>
      </w:r>
    </w:p>
    <w:p w14:paraId="2EA066E2" w14:textId="77777777" w:rsidR="00723BE3" w:rsidRDefault="00723BE3" w:rsidP="00723BE3">
      <w:pPr>
        <w:jc w:val="both"/>
        <w:rPr>
          <w:rFonts w:ascii="Arial" w:hAnsi="Arial" w:cs="Arial"/>
          <w:sz w:val="22"/>
          <w:szCs w:val="22"/>
        </w:rPr>
      </w:pPr>
    </w:p>
    <w:p w14:paraId="322084AD" w14:textId="77777777" w:rsidR="00723BE3" w:rsidRDefault="00723BE3" w:rsidP="00723BE3">
      <w:pPr>
        <w:pStyle w:val="Prrafodelista"/>
        <w:numPr>
          <w:ilvl w:val="0"/>
          <w:numId w:val="15"/>
        </w:numPr>
        <w:jc w:val="both"/>
        <w:rPr>
          <w:rFonts w:ascii="Arial" w:hAnsi="Arial" w:cs="Arial"/>
          <w:sz w:val="22"/>
          <w:szCs w:val="22"/>
        </w:rPr>
      </w:pPr>
      <w:r w:rsidRPr="00B429B5">
        <w:rPr>
          <w:rFonts w:ascii="Arial" w:hAnsi="Arial" w:cs="Arial"/>
          <w:sz w:val="22"/>
          <w:szCs w:val="22"/>
        </w:rPr>
        <w:t>Capacidad de suministro de gas natural regasificado en Buenaventura - Entrada del gasoducto Yumbo: 400 MPCD (en condiciones RUT)</w:t>
      </w:r>
      <w:r>
        <w:rPr>
          <w:rFonts w:ascii="Arial" w:hAnsi="Arial" w:cs="Arial"/>
          <w:sz w:val="22"/>
          <w:szCs w:val="22"/>
        </w:rPr>
        <w:t>.</w:t>
      </w:r>
    </w:p>
    <w:p w14:paraId="2AF5BC4D" w14:textId="77777777" w:rsidR="00723BE3" w:rsidRPr="006B3AC1" w:rsidRDefault="00723BE3" w:rsidP="00723BE3">
      <w:pPr>
        <w:pStyle w:val="Prrafodelista"/>
        <w:numPr>
          <w:ilvl w:val="0"/>
          <w:numId w:val="15"/>
        </w:numPr>
        <w:jc w:val="both"/>
        <w:rPr>
          <w:rFonts w:ascii="Arial" w:hAnsi="Arial" w:cs="Arial"/>
          <w:sz w:val="22"/>
          <w:szCs w:val="22"/>
        </w:rPr>
      </w:pPr>
      <w:r w:rsidRPr="00B429B5">
        <w:rPr>
          <w:rFonts w:ascii="Arial" w:hAnsi="Arial" w:cs="Arial"/>
          <w:sz w:val="22"/>
          <w:szCs w:val="22"/>
        </w:rPr>
        <w:t>Presión de suministro de gas natural en Buenaventura - Entrada del gasoducto Yumbo: 1200 psig mínimo</w:t>
      </w:r>
      <w:r w:rsidRPr="006B3AC1">
        <w:rPr>
          <w:rFonts w:ascii="Arial" w:hAnsi="Arial" w:cs="Arial"/>
          <w:sz w:val="22"/>
          <w:szCs w:val="22"/>
        </w:rPr>
        <w:t>.</w:t>
      </w:r>
    </w:p>
    <w:p w14:paraId="42BB1837" w14:textId="75344B62" w:rsidR="00723BE3" w:rsidRPr="00B429B5" w:rsidRDefault="00723BE3" w:rsidP="00B429B5">
      <w:pPr>
        <w:pStyle w:val="Prrafodelista"/>
        <w:numPr>
          <w:ilvl w:val="0"/>
          <w:numId w:val="15"/>
        </w:numPr>
        <w:jc w:val="both"/>
        <w:rPr>
          <w:rFonts w:ascii="Arial" w:hAnsi="Arial" w:cs="Arial"/>
          <w:sz w:val="22"/>
          <w:szCs w:val="22"/>
        </w:rPr>
      </w:pPr>
      <w:r w:rsidRPr="00B429B5">
        <w:rPr>
          <w:rFonts w:ascii="Arial" w:hAnsi="Arial" w:cs="Arial"/>
          <w:sz w:val="22"/>
          <w:szCs w:val="22"/>
        </w:rPr>
        <w:t xml:space="preserve">Presión de suministro de gas natural en la entrada a los gasoductos que se conectan a los sistemas de distribución locales o usuarios no regulados (bajo condiciones RUT): </w:t>
      </w:r>
      <w:r w:rsidR="006B3AC1" w:rsidRPr="00B429B5">
        <w:rPr>
          <w:rFonts w:ascii="Arial" w:hAnsi="Arial" w:cs="Arial"/>
          <w:sz w:val="22"/>
          <w:szCs w:val="22"/>
        </w:rPr>
        <w:t xml:space="preserve">hasta </w:t>
      </w:r>
      <w:r w:rsidRPr="00B429B5">
        <w:rPr>
          <w:rFonts w:ascii="Arial" w:hAnsi="Arial" w:cs="Arial"/>
          <w:sz w:val="22"/>
          <w:szCs w:val="22"/>
        </w:rPr>
        <w:t>1200 psig</w:t>
      </w:r>
      <w:r w:rsidRPr="006B3AC1">
        <w:rPr>
          <w:rFonts w:ascii="Arial" w:hAnsi="Arial" w:cs="Arial"/>
          <w:sz w:val="22"/>
          <w:szCs w:val="22"/>
        </w:rPr>
        <w:t>.</w:t>
      </w:r>
    </w:p>
    <w:p w14:paraId="04790303" w14:textId="77777777" w:rsidR="00013A87" w:rsidRPr="005C081F" w:rsidRDefault="00013A87" w:rsidP="00013A87">
      <w:pPr>
        <w:jc w:val="both"/>
        <w:rPr>
          <w:rFonts w:ascii="Arial" w:hAnsi="Arial" w:cs="Arial"/>
          <w:sz w:val="22"/>
          <w:szCs w:val="22"/>
        </w:rPr>
      </w:pPr>
    </w:p>
    <w:p w14:paraId="317542F6" w14:textId="77777777" w:rsidR="00013A87" w:rsidRPr="005C081F" w:rsidRDefault="00013A87" w:rsidP="00013A87">
      <w:pPr>
        <w:pStyle w:val="Ttulo4"/>
        <w:rPr>
          <w:sz w:val="22"/>
          <w:szCs w:val="22"/>
        </w:rPr>
      </w:pPr>
      <w:r w:rsidRPr="005C081F">
        <w:rPr>
          <w:sz w:val="22"/>
          <w:szCs w:val="22"/>
        </w:rPr>
        <w:t>Disponibilidad</w:t>
      </w:r>
    </w:p>
    <w:p w14:paraId="7A96AC08" w14:textId="77777777" w:rsidR="00013A87" w:rsidRPr="005C081F" w:rsidRDefault="00013A87" w:rsidP="00013A87">
      <w:pPr>
        <w:jc w:val="both"/>
        <w:rPr>
          <w:rFonts w:ascii="Arial" w:hAnsi="Arial" w:cs="Arial"/>
          <w:sz w:val="22"/>
          <w:szCs w:val="22"/>
        </w:rPr>
      </w:pPr>
    </w:p>
    <w:p w14:paraId="0152B8DA"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Inversionista estará sujeto a las compensaciones por indisponibilidad previstas en la Normatividad Aplicable, en especial a lo previsto en los artículos 17 y 18 de la Resolución CREG 107 de 2017 y el literal a) del artículo 6 de la Resolución CREG 152 de 2017 o aquellas que la modifiquen o sustituyan.</w:t>
      </w:r>
    </w:p>
    <w:p w14:paraId="5D8A461B" w14:textId="77777777" w:rsidR="00013A87" w:rsidRPr="005C081F" w:rsidRDefault="00013A87" w:rsidP="00013A87">
      <w:pPr>
        <w:jc w:val="both"/>
        <w:rPr>
          <w:rFonts w:ascii="Arial" w:hAnsi="Arial" w:cs="Arial"/>
          <w:sz w:val="22"/>
          <w:szCs w:val="22"/>
        </w:rPr>
      </w:pPr>
    </w:p>
    <w:p w14:paraId="1CB05B85" w14:textId="77777777" w:rsidR="00013A87" w:rsidRPr="005C081F" w:rsidRDefault="00013A87" w:rsidP="00013A87">
      <w:pPr>
        <w:pStyle w:val="Ttulo4"/>
        <w:rPr>
          <w:sz w:val="22"/>
          <w:szCs w:val="22"/>
        </w:rPr>
      </w:pPr>
      <w:bookmarkStart w:id="14868" w:name="_bookmark21"/>
      <w:bookmarkEnd w:id="14868"/>
      <w:r w:rsidRPr="005C081F">
        <w:rPr>
          <w:sz w:val="22"/>
          <w:szCs w:val="22"/>
        </w:rPr>
        <w:t>Códigos y Estándares</w:t>
      </w:r>
    </w:p>
    <w:p w14:paraId="34B3B6DD" w14:textId="64E08245" w:rsidR="00013A87" w:rsidRPr="00B429B5" w:rsidRDefault="00013A87" w:rsidP="00013A87">
      <w:pPr>
        <w:suppressAutoHyphens w:val="0"/>
        <w:jc w:val="both"/>
        <w:rPr>
          <w:rFonts w:ascii="Arial" w:hAnsi="Arial" w:cs="Arial"/>
          <w:sz w:val="22"/>
          <w:szCs w:val="22"/>
        </w:rPr>
      </w:pPr>
    </w:p>
    <w:p w14:paraId="65CCA40C" w14:textId="2801886D" w:rsidR="00E70DFC" w:rsidRPr="00B429B5" w:rsidRDefault="00D8031F" w:rsidP="00E70DFC">
      <w:pPr>
        <w:suppressAutoHyphens w:val="0"/>
        <w:jc w:val="both"/>
        <w:rPr>
          <w:rFonts w:ascii="Arial" w:hAnsi="Arial" w:cs="Arial"/>
          <w:sz w:val="22"/>
          <w:szCs w:val="22"/>
        </w:rPr>
      </w:pPr>
      <w:r>
        <w:rPr>
          <w:rFonts w:ascii="Arial" w:hAnsi="Arial" w:cs="Arial"/>
          <w:sz w:val="22"/>
          <w:szCs w:val="22"/>
        </w:rPr>
        <w:t>De</w:t>
      </w:r>
      <w:r w:rsidR="00E70DFC" w:rsidRPr="00B429B5">
        <w:rPr>
          <w:rFonts w:ascii="Arial" w:hAnsi="Arial" w:cs="Arial"/>
          <w:sz w:val="22"/>
          <w:szCs w:val="22"/>
        </w:rPr>
        <w:t xml:space="preserve"> manera referencial, se listan los códigos y estándares a tener en cuenta por el Inversionista, </w:t>
      </w:r>
      <w:r w:rsidR="006026A2">
        <w:rPr>
          <w:rFonts w:ascii="Arial" w:hAnsi="Arial" w:cs="Arial"/>
          <w:sz w:val="22"/>
          <w:szCs w:val="22"/>
        </w:rPr>
        <w:t>quien</w:t>
      </w:r>
      <w:r w:rsidR="00E70DFC" w:rsidRPr="00B429B5">
        <w:rPr>
          <w:rFonts w:ascii="Arial" w:hAnsi="Arial" w:cs="Arial"/>
          <w:sz w:val="22"/>
          <w:szCs w:val="22"/>
        </w:rPr>
        <w:t xml:space="preserve"> es responsable de la aplicación de los códigos aquí listados en su última actualización y de aplicar los que considere a lugar en aras de garantizar el cumplimiento de los servicios asociados solicitados en este Anexo:</w:t>
      </w:r>
    </w:p>
    <w:p w14:paraId="13F27254" w14:textId="77777777" w:rsidR="00E70DFC" w:rsidRPr="00B429B5" w:rsidRDefault="00E70DFC" w:rsidP="00013A87">
      <w:pPr>
        <w:suppressAutoHyphens w:val="0"/>
        <w:jc w:val="both"/>
        <w:rPr>
          <w:rFonts w:ascii="Arial" w:hAnsi="Arial" w:cs="Arial"/>
          <w:sz w:val="22"/>
          <w:szCs w:val="22"/>
        </w:rPr>
      </w:pPr>
    </w:p>
    <w:p w14:paraId="6D7B02F1" w14:textId="6B72D33C" w:rsidR="00013A87" w:rsidRPr="005C081F" w:rsidRDefault="00013A87" w:rsidP="00013A87">
      <w:pPr>
        <w:suppressAutoHyphens w:val="0"/>
        <w:jc w:val="center"/>
        <w:rPr>
          <w:rFonts w:ascii="Arial" w:eastAsiaTheme="minorHAnsi" w:hAnsi="Arial" w:cs="Arial"/>
          <w:b/>
          <w:bCs/>
          <w:sz w:val="22"/>
          <w:szCs w:val="22"/>
          <w:lang w:val="es-CO" w:eastAsia="en-US"/>
        </w:rPr>
      </w:pPr>
      <w:bookmarkStart w:id="14869" w:name="_Toc83803248"/>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8</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w:t>
      </w:r>
      <w:bookmarkEnd w:id="14869"/>
    </w:p>
    <w:tbl>
      <w:tblPr>
        <w:tblStyle w:val="TableNormal4"/>
        <w:tblW w:w="8758" w:type="dxa"/>
        <w:jc w:val="center"/>
        <w:tblLayout w:type="fixed"/>
        <w:tblLook w:val="01E0" w:firstRow="1" w:lastRow="1" w:firstColumn="1" w:lastColumn="1" w:noHBand="0" w:noVBand="0"/>
      </w:tblPr>
      <w:tblGrid>
        <w:gridCol w:w="2590"/>
        <w:gridCol w:w="6168"/>
      </w:tblGrid>
      <w:tr w:rsidR="00013A87" w:rsidRPr="005C081F" w14:paraId="12F33610" w14:textId="77777777" w:rsidTr="00486059">
        <w:trPr>
          <w:trHeight w:hRule="exact" w:val="570"/>
          <w:tblHeader/>
          <w:jc w:val="center"/>
        </w:trPr>
        <w:tc>
          <w:tcPr>
            <w:tcW w:w="2590"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232CBC68"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Código</w:t>
            </w:r>
          </w:p>
        </w:tc>
        <w:tc>
          <w:tcPr>
            <w:tcW w:w="616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644A825"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Título</w:t>
            </w:r>
          </w:p>
        </w:tc>
      </w:tr>
      <w:tr w:rsidR="008B3853" w:rsidRPr="005C081F" w14:paraId="3DF441F1" w14:textId="77777777" w:rsidTr="00486059">
        <w:trPr>
          <w:trHeight w:hRule="exact" w:val="49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5C5AF635" w14:textId="27FF863F" w:rsidR="008B3853" w:rsidRPr="005C081F" w:rsidRDefault="008B3853" w:rsidP="00486059">
            <w:pPr>
              <w:suppressAutoHyphens w:val="0"/>
              <w:jc w:val="both"/>
              <w:rPr>
                <w:rFonts w:ascii="Arial" w:eastAsiaTheme="minorHAnsi" w:hAnsi="Arial" w:cs="Arial"/>
                <w:lang w:val="es-CO" w:eastAsia="en-US"/>
              </w:rPr>
            </w:pPr>
            <w:r>
              <w:rPr>
                <w:rFonts w:ascii="Arial" w:eastAsiaTheme="minorHAnsi" w:hAnsi="Arial" w:cs="Arial"/>
                <w:lang w:val="es-CO" w:eastAsia="en-US"/>
              </w:rPr>
              <w:t>NTC 6276</w:t>
            </w:r>
          </w:p>
        </w:tc>
        <w:tc>
          <w:tcPr>
            <w:tcW w:w="6168" w:type="dxa"/>
            <w:tcBorders>
              <w:top w:val="single" w:sz="5" w:space="0" w:color="000000"/>
              <w:left w:val="single" w:sz="5" w:space="0" w:color="000000"/>
              <w:bottom w:val="single" w:sz="5" w:space="0" w:color="000000"/>
              <w:right w:val="single" w:sz="5" w:space="0" w:color="000000"/>
            </w:tcBorders>
            <w:vAlign w:val="center"/>
          </w:tcPr>
          <w:p w14:paraId="28A430E3" w14:textId="54189C25" w:rsidR="008B3853" w:rsidRPr="005C081F" w:rsidRDefault="008B3853" w:rsidP="00486059">
            <w:pPr>
              <w:suppressAutoHyphens w:val="0"/>
              <w:rPr>
                <w:rFonts w:ascii="Arial" w:eastAsiaTheme="minorHAnsi" w:hAnsi="Arial" w:cs="Arial"/>
                <w:lang w:val="es-CO" w:eastAsia="en-US"/>
              </w:rPr>
            </w:pPr>
            <w:r w:rsidRPr="008B3853">
              <w:rPr>
                <w:rFonts w:ascii="Arial" w:eastAsiaTheme="minorHAnsi" w:hAnsi="Arial" w:cs="Arial"/>
                <w:lang w:val="es-CO" w:eastAsia="en-US"/>
              </w:rPr>
              <w:t xml:space="preserve">Producción, Almacenamiento </w:t>
            </w:r>
            <w:r>
              <w:rPr>
                <w:rFonts w:ascii="Arial" w:eastAsiaTheme="minorHAnsi" w:hAnsi="Arial" w:cs="Arial"/>
                <w:lang w:val="es-CO" w:eastAsia="en-US"/>
              </w:rPr>
              <w:t>y</w:t>
            </w:r>
            <w:r w:rsidRPr="008B3853">
              <w:rPr>
                <w:rFonts w:ascii="Arial" w:eastAsiaTheme="minorHAnsi" w:hAnsi="Arial" w:cs="Arial"/>
                <w:lang w:val="es-CO" w:eastAsia="en-US"/>
              </w:rPr>
              <w:t xml:space="preserve"> Manejo </w:t>
            </w:r>
            <w:r>
              <w:rPr>
                <w:rFonts w:ascii="Arial" w:eastAsiaTheme="minorHAnsi" w:hAnsi="Arial" w:cs="Arial"/>
                <w:lang w:val="es-CO" w:eastAsia="en-US"/>
              </w:rPr>
              <w:t>d</w:t>
            </w:r>
            <w:r w:rsidRPr="008B3853">
              <w:rPr>
                <w:rFonts w:ascii="Arial" w:eastAsiaTheme="minorHAnsi" w:hAnsi="Arial" w:cs="Arial"/>
                <w:lang w:val="es-CO" w:eastAsia="en-US"/>
              </w:rPr>
              <w:t>e Gas Natural Licuado (</w:t>
            </w:r>
            <w:r>
              <w:rPr>
                <w:rFonts w:ascii="Arial" w:eastAsiaTheme="minorHAnsi" w:hAnsi="Arial" w:cs="Arial"/>
                <w:lang w:val="es-CO" w:eastAsia="en-US"/>
              </w:rPr>
              <w:t>GNL</w:t>
            </w:r>
            <w:r w:rsidRPr="008B3853">
              <w:rPr>
                <w:rFonts w:ascii="Arial" w:eastAsiaTheme="minorHAnsi" w:hAnsi="Arial" w:cs="Arial"/>
                <w:lang w:val="es-CO" w:eastAsia="en-US"/>
              </w:rPr>
              <w:t>)</w:t>
            </w:r>
          </w:p>
        </w:tc>
      </w:tr>
      <w:tr w:rsidR="00013A87" w:rsidRPr="005C081F" w14:paraId="55F3B891" w14:textId="77777777" w:rsidTr="00486059">
        <w:trPr>
          <w:trHeight w:hRule="exact" w:val="49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176DB42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DNV-OS-A101</w:t>
            </w:r>
          </w:p>
        </w:tc>
        <w:tc>
          <w:tcPr>
            <w:tcW w:w="6168" w:type="dxa"/>
            <w:tcBorders>
              <w:top w:val="single" w:sz="5" w:space="0" w:color="000000"/>
              <w:left w:val="single" w:sz="5" w:space="0" w:color="000000"/>
              <w:bottom w:val="single" w:sz="5" w:space="0" w:color="000000"/>
              <w:right w:val="single" w:sz="5" w:space="0" w:color="000000"/>
            </w:tcBorders>
            <w:vAlign w:val="center"/>
          </w:tcPr>
          <w:p w14:paraId="66A4A8FC" w14:textId="77777777" w:rsidR="00013A87" w:rsidRPr="005C081F" w:rsidRDefault="00013A87" w:rsidP="00486059">
            <w:pPr>
              <w:suppressAutoHyphens w:val="0"/>
              <w:rPr>
                <w:rFonts w:ascii="Arial" w:eastAsia="Arial" w:hAnsi="Arial" w:cs="Arial"/>
                <w:lang w:val="es-CO" w:eastAsia="en-US"/>
              </w:rPr>
            </w:pPr>
            <w:r w:rsidRPr="005C081F">
              <w:rPr>
                <w:rFonts w:ascii="Arial" w:eastAsiaTheme="minorHAnsi" w:hAnsi="Arial" w:cs="Arial"/>
                <w:lang w:val="es-CO" w:eastAsia="en-US"/>
              </w:rPr>
              <w:t>Safety Principals and Arrangement</w:t>
            </w:r>
          </w:p>
        </w:tc>
      </w:tr>
      <w:tr w:rsidR="00013A87" w:rsidRPr="005C081F" w14:paraId="1E0E0272" w14:textId="77777777" w:rsidTr="00486059">
        <w:trPr>
          <w:trHeight w:hRule="exact" w:val="491"/>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01FC778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 OS-D301</w:t>
            </w:r>
          </w:p>
        </w:tc>
        <w:tc>
          <w:tcPr>
            <w:tcW w:w="6168" w:type="dxa"/>
            <w:tcBorders>
              <w:top w:val="single" w:sz="5" w:space="0" w:color="000000"/>
              <w:left w:val="single" w:sz="5" w:space="0" w:color="000000"/>
              <w:bottom w:val="single" w:sz="5" w:space="0" w:color="000000"/>
              <w:right w:val="single" w:sz="5" w:space="0" w:color="000000"/>
            </w:tcBorders>
            <w:vAlign w:val="center"/>
          </w:tcPr>
          <w:p w14:paraId="4D82629D" w14:textId="77777777" w:rsidR="00013A87" w:rsidRPr="005C081F" w:rsidRDefault="00013A87" w:rsidP="00486059">
            <w:pPr>
              <w:suppressAutoHyphens w:val="0"/>
              <w:rPr>
                <w:rFonts w:ascii="Arial" w:eastAsia="Arial" w:hAnsi="Arial" w:cs="Arial"/>
                <w:lang w:val="es-CO" w:eastAsia="en-US"/>
              </w:rPr>
            </w:pPr>
            <w:r w:rsidRPr="005C081F">
              <w:rPr>
                <w:rFonts w:ascii="Arial" w:eastAsiaTheme="minorHAnsi" w:hAnsi="Arial" w:cs="Arial"/>
                <w:lang w:val="es-CO" w:eastAsia="en-US"/>
              </w:rPr>
              <w:t>Fire Protection</w:t>
            </w:r>
          </w:p>
        </w:tc>
      </w:tr>
      <w:tr w:rsidR="00013A87" w:rsidRPr="001A3623" w14:paraId="2A9EC2E4" w14:textId="77777777" w:rsidTr="00486059">
        <w:trPr>
          <w:trHeight w:hRule="exact" w:val="49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1A809EF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DNV-OS-E201</w:t>
            </w:r>
          </w:p>
        </w:tc>
        <w:tc>
          <w:tcPr>
            <w:tcW w:w="6168" w:type="dxa"/>
            <w:tcBorders>
              <w:top w:val="single" w:sz="5" w:space="0" w:color="000000"/>
              <w:left w:val="single" w:sz="5" w:space="0" w:color="000000"/>
              <w:bottom w:val="single" w:sz="5" w:space="0" w:color="000000"/>
              <w:right w:val="single" w:sz="5" w:space="0" w:color="000000"/>
            </w:tcBorders>
            <w:vAlign w:val="center"/>
          </w:tcPr>
          <w:p w14:paraId="53602600" w14:textId="77777777" w:rsidR="00013A87" w:rsidRPr="005C081F" w:rsidRDefault="00013A87" w:rsidP="00486059">
            <w:pPr>
              <w:suppressAutoHyphens w:val="0"/>
              <w:rPr>
                <w:rFonts w:ascii="Arial" w:eastAsia="Arial" w:hAnsi="Arial" w:cs="Arial"/>
                <w:lang w:val="en-US" w:eastAsia="en-US"/>
              </w:rPr>
            </w:pPr>
            <w:r w:rsidRPr="005C081F">
              <w:rPr>
                <w:rFonts w:ascii="Arial" w:eastAsiaTheme="minorHAnsi" w:hAnsi="Arial" w:cs="Arial"/>
                <w:lang w:val="en-US" w:eastAsia="en-US"/>
              </w:rPr>
              <w:t>Hydrocarbon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Production Plant (pressure relief)</w:t>
            </w:r>
          </w:p>
        </w:tc>
      </w:tr>
      <w:tr w:rsidR="00665815" w:rsidRPr="001A3623" w14:paraId="200F7CF1" w14:textId="77777777" w:rsidTr="00486059">
        <w:trPr>
          <w:trHeight w:hRule="exact" w:val="49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20027867" w14:textId="0723A3FA" w:rsidR="00665815" w:rsidRPr="005C081F" w:rsidRDefault="00665815" w:rsidP="00486059">
            <w:pPr>
              <w:suppressAutoHyphens w:val="0"/>
              <w:jc w:val="both"/>
              <w:rPr>
                <w:rFonts w:ascii="Arial" w:eastAsiaTheme="minorHAnsi" w:hAnsi="Arial" w:cs="Arial"/>
                <w:lang w:val="es-CO" w:eastAsia="en-US"/>
              </w:rPr>
            </w:pPr>
            <w:r>
              <w:rPr>
                <w:rFonts w:ascii="Arial" w:eastAsiaTheme="minorHAnsi" w:hAnsi="Arial" w:cs="Arial"/>
                <w:lang w:val="es-CO" w:eastAsia="en-US"/>
              </w:rPr>
              <w:t>ACI 376</w:t>
            </w:r>
          </w:p>
        </w:tc>
        <w:tc>
          <w:tcPr>
            <w:tcW w:w="6168" w:type="dxa"/>
            <w:tcBorders>
              <w:top w:val="single" w:sz="5" w:space="0" w:color="000000"/>
              <w:left w:val="single" w:sz="5" w:space="0" w:color="000000"/>
              <w:bottom w:val="single" w:sz="5" w:space="0" w:color="000000"/>
              <w:right w:val="single" w:sz="5" w:space="0" w:color="000000"/>
            </w:tcBorders>
            <w:vAlign w:val="center"/>
          </w:tcPr>
          <w:p w14:paraId="19D1C8C2" w14:textId="7922C9DB" w:rsidR="00665815" w:rsidRPr="005C081F" w:rsidRDefault="00665815" w:rsidP="00486059">
            <w:pPr>
              <w:suppressAutoHyphens w:val="0"/>
              <w:rPr>
                <w:rFonts w:ascii="Arial" w:eastAsiaTheme="minorHAnsi" w:hAnsi="Arial" w:cs="Arial"/>
                <w:lang w:val="en-US" w:eastAsia="en-US"/>
              </w:rPr>
            </w:pPr>
            <w:r w:rsidRPr="00665815">
              <w:rPr>
                <w:rFonts w:ascii="Arial" w:eastAsiaTheme="minorHAnsi" w:hAnsi="Arial" w:cs="Arial"/>
                <w:lang w:val="en-US" w:eastAsia="en-US"/>
              </w:rPr>
              <w:t>Code Requirements for Design and Construction of Concrete Structures for the Containment of Refrigerated Liquefied Gases and Commentary</w:t>
            </w:r>
          </w:p>
        </w:tc>
      </w:tr>
      <w:tr w:rsidR="00013A87" w:rsidRPr="001A3623" w14:paraId="2F389400" w14:textId="77777777" w:rsidTr="00486059">
        <w:trPr>
          <w:trHeight w:hRule="exact" w:val="49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27A7661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lastRenderedPageBreak/>
              <w:t xml:space="preserve">API </w:t>
            </w:r>
            <w:r w:rsidRPr="005C081F">
              <w:rPr>
                <w:rFonts w:ascii="Arial" w:eastAsiaTheme="minorHAnsi" w:hAnsi="Arial" w:cs="Arial"/>
                <w:lang w:val="es-CO" w:eastAsia="en-US"/>
              </w:rPr>
              <w:t>RP 521</w:t>
            </w:r>
          </w:p>
        </w:tc>
        <w:tc>
          <w:tcPr>
            <w:tcW w:w="6168" w:type="dxa"/>
            <w:tcBorders>
              <w:top w:val="single" w:sz="5" w:space="0" w:color="000000"/>
              <w:left w:val="single" w:sz="5" w:space="0" w:color="000000"/>
              <w:bottom w:val="single" w:sz="5" w:space="0" w:color="000000"/>
              <w:right w:val="single" w:sz="5" w:space="0" w:color="000000"/>
            </w:tcBorders>
            <w:vAlign w:val="center"/>
          </w:tcPr>
          <w:p w14:paraId="5C046236" w14:textId="77777777" w:rsidR="00013A87" w:rsidRPr="005C081F" w:rsidRDefault="00013A87" w:rsidP="00486059">
            <w:pPr>
              <w:suppressAutoHyphens w:val="0"/>
              <w:rPr>
                <w:rFonts w:ascii="Arial" w:eastAsia="Arial" w:hAnsi="Arial" w:cs="Arial"/>
                <w:lang w:val="en-US" w:eastAsia="en-US"/>
              </w:rPr>
            </w:pPr>
            <w:r w:rsidRPr="005C081F">
              <w:rPr>
                <w:rFonts w:ascii="Arial" w:eastAsiaTheme="minorHAnsi" w:hAnsi="Arial" w:cs="Arial"/>
                <w:lang w:val="en-US" w:eastAsia="en-US"/>
              </w:rPr>
              <w:t>Guide for Pressure-Relieving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Depressuring Systems</w:t>
            </w:r>
          </w:p>
        </w:tc>
      </w:tr>
      <w:tr w:rsidR="00013A87" w:rsidRPr="001A3623" w14:paraId="54A61400" w14:textId="77777777" w:rsidTr="00486059">
        <w:trPr>
          <w:trHeight w:hRule="exact" w:val="999"/>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28928A6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14C</w:t>
            </w:r>
          </w:p>
        </w:tc>
        <w:tc>
          <w:tcPr>
            <w:tcW w:w="6168" w:type="dxa"/>
            <w:tcBorders>
              <w:top w:val="single" w:sz="5" w:space="0" w:color="000000"/>
              <w:left w:val="single" w:sz="5" w:space="0" w:color="000000"/>
              <w:bottom w:val="single" w:sz="5" w:space="0" w:color="000000"/>
              <w:right w:val="single" w:sz="5" w:space="0" w:color="000000"/>
            </w:tcBorders>
            <w:vAlign w:val="center"/>
          </w:tcPr>
          <w:p w14:paraId="18D59447" w14:textId="77777777" w:rsidR="00013A87" w:rsidRPr="005C081F" w:rsidRDefault="00013A87" w:rsidP="00486059">
            <w:pPr>
              <w:suppressAutoHyphens w:val="0"/>
              <w:rPr>
                <w:rFonts w:ascii="Arial" w:eastAsia="Arial" w:hAnsi="Arial" w:cs="Arial"/>
                <w:lang w:val="en-US" w:eastAsia="en-US"/>
              </w:rPr>
            </w:pPr>
            <w:r w:rsidRPr="005C081F">
              <w:rPr>
                <w:rFonts w:ascii="Arial" w:eastAsiaTheme="minorHAnsi" w:hAnsi="Arial" w:cs="Arial"/>
                <w:lang w:val="en-US" w:eastAsia="en-US"/>
              </w:rPr>
              <w:t>Recommended Practice for Analysis, Design, Installation, and Testing</w:t>
            </w:r>
            <w:r w:rsidRPr="005C081F">
              <w:rPr>
                <w:rFonts w:ascii="Arial" w:eastAsiaTheme="minorHAnsi" w:hAnsi="Arial" w:cs="Arial"/>
                <w:spacing w:val="85"/>
                <w:lang w:val="en-US" w:eastAsia="en-US"/>
              </w:rPr>
              <w:t xml:space="preserve"> </w:t>
            </w:r>
            <w:r w:rsidRPr="005C081F">
              <w:rPr>
                <w:rFonts w:ascii="Arial" w:eastAsiaTheme="minorHAnsi" w:hAnsi="Arial" w:cs="Arial"/>
                <w:lang w:val="en-US" w:eastAsia="en-US"/>
              </w:rPr>
              <w:t>of Basic Surface Safety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Systems for Offshore Production Platforms</w:t>
            </w:r>
          </w:p>
        </w:tc>
      </w:tr>
      <w:tr w:rsidR="00013A87" w:rsidRPr="001A3623" w14:paraId="38AE4848" w14:textId="77777777" w:rsidTr="00486059">
        <w:trPr>
          <w:trHeight w:hRule="exact" w:val="49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025A244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70</w:t>
            </w:r>
          </w:p>
        </w:tc>
        <w:tc>
          <w:tcPr>
            <w:tcW w:w="6168" w:type="dxa"/>
            <w:tcBorders>
              <w:top w:val="single" w:sz="5" w:space="0" w:color="000000"/>
              <w:left w:val="single" w:sz="5" w:space="0" w:color="000000"/>
              <w:bottom w:val="single" w:sz="5" w:space="0" w:color="000000"/>
              <w:right w:val="single" w:sz="5" w:space="0" w:color="000000"/>
            </w:tcBorders>
            <w:vAlign w:val="center"/>
          </w:tcPr>
          <w:p w14:paraId="572EC7A7" w14:textId="77777777" w:rsidR="00013A87" w:rsidRPr="005C081F" w:rsidRDefault="00013A87" w:rsidP="00486059">
            <w:pPr>
              <w:suppressAutoHyphens w:val="0"/>
              <w:rPr>
                <w:rFonts w:ascii="Arial" w:eastAsia="Arial" w:hAnsi="Arial" w:cs="Arial"/>
                <w:lang w:val="en-US" w:eastAsia="en-US"/>
              </w:rPr>
            </w:pPr>
            <w:r w:rsidRPr="005C081F">
              <w:rPr>
                <w:rFonts w:ascii="Arial" w:eastAsiaTheme="minorHAnsi" w:hAnsi="Arial" w:cs="Arial"/>
                <w:lang w:val="en-US" w:eastAsia="en-US"/>
              </w:rPr>
              <w:t>Security for Offshore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Oil and Natural Gas Operations</w:t>
            </w:r>
          </w:p>
        </w:tc>
      </w:tr>
      <w:tr w:rsidR="00013A87" w:rsidRPr="001A3623" w14:paraId="28A0EF70" w14:textId="77777777" w:rsidTr="00486059">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1117D13E" w14:textId="27B6D8F9"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r w:rsidR="00D8031F">
              <w:rPr>
                <w:rFonts w:ascii="Arial" w:eastAsiaTheme="minorHAnsi" w:hAnsi="Arial" w:cs="Arial"/>
                <w:lang w:val="es-CO" w:eastAsia="en-US"/>
              </w:rPr>
              <w:t xml:space="preserve">Std </w:t>
            </w:r>
            <w:r w:rsidRPr="005C081F">
              <w:rPr>
                <w:rFonts w:ascii="Arial" w:eastAsiaTheme="minorHAnsi" w:hAnsi="Arial" w:cs="Arial"/>
                <w:lang w:val="es-CO" w:eastAsia="en-US"/>
              </w:rPr>
              <w:t xml:space="preserve">650 </w:t>
            </w:r>
          </w:p>
        </w:tc>
        <w:tc>
          <w:tcPr>
            <w:tcW w:w="6168" w:type="dxa"/>
            <w:tcBorders>
              <w:top w:val="single" w:sz="5" w:space="0" w:color="000000"/>
              <w:left w:val="single" w:sz="5" w:space="0" w:color="000000"/>
              <w:bottom w:val="single" w:sz="5" w:space="0" w:color="000000"/>
              <w:right w:val="single" w:sz="5" w:space="0" w:color="000000"/>
            </w:tcBorders>
            <w:vAlign w:val="center"/>
          </w:tcPr>
          <w:p w14:paraId="59C2FE41" w14:textId="77777777" w:rsidR="00013A87" w:rsidRPr="005C081F" w:rsidRDefault="00013A87" w:rsidP="00486059">
            <w:pPr>
              <w:widowControl/>
              <w:suppressAutoHyphens w:val="0"/>
              <w:autoSpaceDE w:val="0"/>
              <w:autoSpaceDN w:val="0"/>
              <w:adjustRightInd w:val="0"/>
              <w:rPr>
                <w:rFonts w:ascii="Arial" w:eastAsia="Arial" w:hAnsi="Arial" w:cs="Arial"/>
                <w:color w:val="000000"/>
                <w:lang w:val="en-US"/>
              </w:rPr>
            </w:pPr>
            <w:r w:rsidRPr="005C081F">
              <w:rPr>
                <w:rFonts w:ascii="Arial" w:hAnsi="Arial" w:cs="Arial"/>
                <w:color w:val="000000"/>
                <w:lang w:val="en-US"/>
              </w:rPr>
              <w:t xml:space="preserve">Design and Construction of Welded Storage Tanks  </w:t>
            </w:r>
          </w:p>
        </w:tc>
      </w:tr>
      <w:tr w:rsidR="00E70DFC" w:rsidRPr="001A3623" w14:paraId="2F0AF6F3" w14:textId="77777777" w:rsidTr="00E70DFC">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2DB49915" w14:textId="0CFAE0F8" w:rsidR="00E70DFC" w:rsidRPr="00B5556F" w:rsidRDefault="00E70DFC" w:rsidP="00E70DFC">
            <w:pPr>
              <w:suppressAutoHyphens w:val="0"/>
              <w:jc w:val="both"/>
              <w:rPr>
                <w:rFonts w:ascii="Arial" w:eastAsiaTheme="minorHAnsi" w:hAnsi="Arial" w:cs="Arial"/>
                <w:lang w:val="es-CO" w:eastAsia="en-US"/>
              </w:rPr>
            </w:pPr>
            <w:r>
              <w:rPr>
                <w:rFonts w:ascii="Arial" w:eastAsiaTheme="minorHAnsi" w:hAnsi="Arial" w:cs="Arial"/>
                <w:lang w:val="es-CO" w:eastAsia="en-US"/>
              </w:rPr>
              <w:t>API</w:t>
            </w:r>
            <w:r w:rsidR="00D8031F">
              <w:rPr>
                <w:rFonts w:ascii="Arial" w:eastAsiaTheme="minorHAnsi" w:hAnsi="Arial" w:cs="Arial"/>
                <w:lang w:val="es-CO" w:eastAsia="en-US"/>
              </w:rPr>
              <w:t xml:space="preserve"> Std</w:t>
            </w:r>
            <w:r>
              <w:rPr>
                <w:rFonts w:ascii="Arial" w:eastAsiaTheme="minorHAnsi" w:hAnsi="Arial" w:cs="Arial"/>
                <w:lang w:val="es-CO" w:eastAsia="en-US"/>
              </w:rPr>
              <w:t xml:space="preserve"> 625</w:t>
            </w:r>
          </w:p>
        </w:tc>
        <w:tc>
          <w:tcPr>
            <w:tcW w:w="6168" w:type="dxa"/>
            <w:tcBorders>
              <w:top w:val="single" w:sz="5" w:space="0" w:color="000000"/>
              <w:left w:val="single" w:sz="5" w:space="0" w:color="000000"/>
              <w:bottom w:val="single" w:sz="5" w:space="0" w:color="000000"/>
              <w:right w:val="single" w:sz="5" w:space="0" w:color="000000"/>
            </w:tcBorders>
            <w:vAlign w:val="center"/>
          </w:tcPr>
          <w:p w14:paraId="046197D8" w14:textId="77777777" w:rsidR="00E70DFC" w:rsidRPr="00B429B5" w:rsidRDefault="00E70DFC" w:rsidP="00E70DFC">
            <w:pPr>
              <w:suppressAutoHyphens w:val="0"/>
              <w:autoSpaceDE w:val="0"/>
              <w:autoSpaceDN w:val="0"/>
              <w:adjustRightInd w:val="0"/>
              <w:rPr>
                <w:rFonts w:ascii="Arial" w:hAnsi="Arial" w:cs="Arial"/>
                <w:color w:val="000000"/>
                <w:lang w:val="en-US"/>
              </w:rPr>
            </w:pPr>
            <w:r w:rsidRPr="00B429B5">
              <w:rPr>
                <w:rFonts w:ascii="Arial" w:hAnsi="Arial" w:cs="Arial"/>
                <w:color w:val="000000"/>
                <w:lang w:val="en-US"/>
              </w:rPr>
              <w:t>Tank Systems for Refrigerated Liquefied Gas Storage</w:t>
            </w:r>
          </w:p>
        </w:tc>
      </w:tr>
      <w:tr w:rsidR="00E70DFC" w:rsidRPr="001A3623" w14:paraId="6642BF6E" w14:textId="77777777" w:rsidTr="00E70DFC">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52B09052" w14:textId="1D05142D" w:rsidR="00E70DFC" w:rsidRPr="00B5556F" w:rsidRDefault="00E70DFC" w:rsidP="00E70DFC">
            <w:pPr>
              <w:suppressAutoHyphens w:val="0"/>
              <w:jc w:val="both"/>
              <w:rPr>
                <w:rFonts w:ascii="Arial" w:eastAsiaTheme="minorHAnsi" w:hAnsi="Arial" w:cs="Arial"/>
                <w:lang w:val="es-CO" w:eastAsia="en-US"/>
              </w:rPr>
            </w:pPr>
            <w:r>
              <w:rPr>
                <w:rFonts w:ascii="Arial" w:eastAsiaTheme="minorHAnsi" w:hAnsi="Arial" w:cs="Arial"/>
                <w:lang w:val="es-CO" w:eastAsia="en-US"/>
              </w:rPr>
              <w:t xml:space="preserve">API </w:t>
            </w:r>
            <w:r w:rsidR="00D8031F">
              <w:rPr>
                <w:rFonts w:ascii="Arial" w:eastAsiaTheme="minorHAnsi" w:hAnsi="Arial" w:cs="Arial"/>
                <w:lang w:val="es-CO" w:eastAsia="en-US"/>
              </w:rPr>
              <w:t xml:space="preserve">Std </w:t>
            </w:r>
            <w:r>
              <w:rPr>
                <w:rFonts w:ascii="Arial" w:eastAsiaTheme="minorHAnsi" w:hAnsi="Arial" w:cs="Arial"/>
                <w:lang w:val="es-CO" w:eastAsia="en-US"/>
              </w:rPr>
              <w:t>620</w:t>
            </w:r>
          </w:p>
        </w:tc>
        <w:tc>
          <w:tcPr>
            <w:tcW w:w="6168" w:type="dxa"/>
            <w:tcBorders>
              <w:top w:val="single" w:sz="5" w:space="0" w:color="000000"/>
              <w:left w:val="single" w:sz="5" w:space="0" w:color="000000"/>
              <w:bottom w:val="single" w:sz="5" w:space="0" w:color="000000"/>
              <w:right w:val="single" w:sz="5" w:space="0" w:color="000000"/>
            </w:tcBorders>
            <w:vAlign w:val="center"/>
          </w:tcPr>
          <w:p w14:paraId="5A9D7949" w14:textId="77777777" w:rsidR="00E70DFC" w:rsidRPr="00B429B5" w:rsidRDefault="00E70DFC" w:rsidP="00E70DFC">
            <w:pPr>
              <w:suppressAutoHyphens w:val="0"/>
              <w:autoSpaceDE w:val="0"/>
              <w:autoSpaceDN w:val="0"/>
              <w:adjustRightInd w:val="0"/>
              <w:rPr>
                <w:rFonts w:ascii="Arial" w:hAnsi="Arial" w:cs="Arial"/>
                <w:color w:val="000000"/>
                <w:lang w:val="en-US"/>
              </w:rPr>
            </w:pPr>
            <w:r w:rsidRPr="00B429B5">
              <w:rPr>
                <w:rFonts w:ascii="Arial" w:hAnsi="Arial" w:cs="Arial"/>
                <w:color w:val="000000"/>
                <w:lang w:val="en-US"/>
              </w:rPr>
              <w:t>Design and Construction of Large, Welded, Low-pressure Storage Tanks</w:t>
            </w:r>
          </w:p>
        </w:tc>
      </w:tr>
      <w:tr w:rsidR="00013A87" w:rsidRPr="001A3623" w14:paraId="5C7B5F87" w14:textId="77777777" w:rsidTr="00486059">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410E5DC6" w14:textId="4BBAE3E4"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API </w:t>
            </w:r>
            <w:r w:rsidR="00D8031F">
              <w:rPr>
                <w:rFonts w:ascii="Arial" w:eastAsiaTheme="minorHAnsi" w:hAnsi="Arial" w:cs="Arial"/>
                <w:lang w:val="es-CO" w:eastAsia="en-US"/>
              </w:rPr>
              <w:t>Std</w:t>
            </w:r>
            <w:r w:rsidR="00D8031F" w:rsidRPr="005C081F">
              <w:rPr>
                <w:rFonts w:ascii="Arial" w:eastAsiaTheme="minorHAnsi" w:hAnsi="Arial" w:cs="Arial"/>
                <w:lang w:val="es-CO" w:eastAsia="en-US"/>
              </w:rPr>
              <w:t xml:space="preserve"> </w:t>
            </w:r>
            <w:r w:rsidRPr="005C081F">
              <w:rPr>
                <w:rFonts w:ascii="Arial" w:eastAsiaTheme="minorHAnsi" w:hAnsi="Arial" w:cs="Arial"/>
                <w:lang w:val="es-CO" w:eastAsia="en-US"/>
              </w:rPr>
              <w:t>2000</w:t>
            </w:r>
          </w:p>
        </w:tc>
        <w:tc>
          <w:tcPr>
            <w:tcW w:w="6168" w:type="dxa"/>
            <w:tcBorders>
              <w:top w:val="single" w:sz="5" w:space="0" w:color="000000"/>
              <w:left w:val="single" w:sz="5" w:space="0" w:color="000000"/>
              <w:bottom w:val="single" w:sz="5" w:space="0" w:color="000000"/>
              <w:right w:val="single" w:sz="5" w:space="0" w:color="000000"/>
            </w:tcBorders>
            <w:vAlign w:val="center"/>
          </w:tcPr>
          <w:p w14:paraId="5F3056B6" w14:textId="41CD74C3" w:rsidR="00013A87" w:rsidRPr="0007149D" w:rsidRDefault="00013A87" w:rsidP="00486059">
            <w:pPr>
              <w:suppressAutoHyphens w:val="0"/>
              <w:autoSpaceDE w:val="0"/>
              <w:autoSpaceDN w:val="0"/>
              <w:adjustRightInd w:val="0"/>
              <w:rPr>
                <w:rFonts w:ascii="Arial" w:eastAsia="Arial" w:hAnsi="Arial" w:cs="Arial"/>
                <w:color w:val="000000"/>
                <w:lang w:val="en-US"/>
              </w:rPr>
            </w:pPr>
            <w:r w:rsidRPr="0007149D">
              <w:rPr>
                <w:rFonts w:ascii="Arial" w:hAnsi="Arial" w:cs="Arial"/>
                <w:color w:val="000000"/>
                <w:lang w:val="en-US"/>
              </w:rPr>
              <w:t xml:space="preserve">Venting Atmospheric </w:t>
            </w:r>
            <w:r w:rsidR="00D8031F">
              <w:rPr>
                <w:rFonts w:ascii="Arial" w:hAnsi="Arial" w:cs="Arial"/>
                <w:color w:val="000000"/>
                <w:lang w:val="en-US"/>
              </w:rPr>
              <w:t xml:space="preserve">and Low-pressure </w:t>
            </w:r>
            <w:r w:rsidRPr="0007149D">
              <w:rPr>
                <w:rFonts w:ascii="Arial" w:hAnsi="Arial" w:cs="Arial"/>
                <w:color w:val="000000"/>
                <w:lang w:val="en-US"/>
              </w:rPr>
              <w:t xml:space="preserve">Storage Tanks  </w:t>
            </w:r>
          </w:p>
        </w:tc>
      </w:tr>
      <w:tr w:rsidR="00013A87" w:rsidRPr="001A3623" w14:paraId="382F0DA5" w14:textId="77777777" w:rsidTr="00486059">
        <w:trPr>
          <w:trHeight w:hRule="exact" w:val="797"/>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040CAEF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520</w:t>
            </w:r>
          </w:p>
        </w:tc>
        <w:tc>
          <w:tcPr>
            <w:tcW w:w="6168" w:type="dxa"/>
            <w:tcBorders>
              <w:top w:val="single" w:sz="5" w:space="0" w:color="000000"/>
              <w:left w:val="single" w:sz="5" w:space="0" w:color="000000"/>
              <w:bottom w:val="single" w:sz="5" w:space="0" w:color="000000"/>
              <w:right w:val="single" w:sz="5" w:space="0" w:color="000000"/>
            </w:tcBorders>
            <w:vAlign w:val="center"/>
          </w:tcPr>
          <w:p w14:paraId="75A0E2F0" w14:textId="77777777" w:rsidR="00013A87" w:rsidRPr="005C081F" w:rsidRDefault="00013A87" w:rsidP="00486059">
            <w:pPr>
              <w:widowControl/>
              <w:suppressAutoHyphens w:val="0"/>
              <w:rPr>
                <w:rFonts w:ascii="Arial" w:eastAsia="Arial" w:hAnsi="Arial" w:cs="Arial"/>
                <w:lang w:val="en-US" w:eastAsia="en-US"/>
              </w:rPr>
            </w:pPr>
            <w:r w:rsidRPr="005C081F">
              <w:rPr>
                <w:rFonts w:ascii="Arial" w:eastAsiaTheme="minorHAnsi" w:hAnsi="Arial" w:cs="Arial"/>
                <w:lang w:val="en-US" w:eastAsia="en-US"/>
              </w:rPr>
              <w:t>Sizing, Selection and Installation of Pressure Relief Devices</w:t>
            </w:r>
          </w:p>
        </w:tc>
      </w:tr>
      <w:tr w:rsidR="00013A87" w:rsidRPr="001A3623" w14:paraId="03797250" w14:textId="77777777" w:rsidTr="00486059">
        <w:trPr>
          <w:trHeight w:hRule="exact" w:val="740"/>
          <w:jc w:val="center"/>
        </w:trPr>
        <w:tc>
          <w:tcPr>
            <w:tcW w:w="2590" w:type="dxa"/>
            <w:tcBorders>
              <w:top w:val="single" w:sz="5" w:space="0" w:color="000000"/>
              <w:left w:val="single" w:sz="5" w:space="0" w:color="000000"/>
              <w:bottom w:val="single" w:sz="4" w:space="0" w:color="auto"/>
              <w:right w:val="single" w:sz="5" w:space="0" w:color="000000"/>
            </w:tcBorders>
            <w:vAlign w:val="center"/>
          </w:tcPr>
          <w:p w14:paraId="002B418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610</w:t>
            </w:r>
          </w:p>
        </w:tc>
        <w:tc>
          <w:tcPr>
            <w:tcW w:w="6168" w:type="dxa"/>
            <w:tcBorders>
              <w:top w:val="single" w:sz="5" w:space="0" w:color="000000"/>
              <w:left w:val="single" w:sz="5" w:space="0" w:color="000000"/>
              <w:bottom w:val="single" w:sz="4" w:space="0" w:color="auto"/>
              <w:right w:val="single" w:sz="5" w:space="0" w:color="000000"/>
            </w:tcBorders>
            <w:vAlign w:val="center"/>
          </w:tcPr>
          <w:p w14:paraId="167E39BB" w14:textId="77777777" w:rsidR="00013A87" w:rsidRPr="005C081F" w:rsidRDefault="00013A87" w:rsidP="00486059">
            <w:pPr>
              <w:widowControl/>
              <w:suppressAutoHyphens w:val="0"/>
              <w:rPr>
                <w:rFonts w:ascii="Arial" w:eastAsia="Arial" w:hAnsi="Arial" w:cs="Arial"/>
                <w:lang w:val="en-US" w:eastAsia="en-US"/>
              </w:rPr>
            </w:pPr>
            <w:r w:rsidRPr="005C081F">
              <w:rPr>
                <w:rFonts w:ascii="Arial" w:eastAsiaTheme="minorHAnsi" w:hAnsi="Arial" w:cs="Arial"/>
                <w:lang w:val="en-US" w:eastAsia="en-US"/>
              </w:rPr>
              <w:t>Centrifugal Pumps for Petroleum, Heavy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Duty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Chemical and Gas</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Industry Services</w:t>
            </w:r>
          </w:p>
        </w:tc>
      </w:tr>
      <w:tr w:rsidR="00013A87" w:rsidRPr="001A3623" w14:paraId="771786BF" w14:textId="77777777" w:rsidTr="00486059">
        <w:trPr>
          <w:trHeight w:hRule="exact" w:val="740"/>
          <w:jc w:val="center"/>
        </w:trPr>
        <w:tc>
          <w:tcPr>
            <w:tcW w:w="2590" w:type="dxa"/>
            <w:tcBorders>
              <w:top w:val="single" w:sz="5" w:space="0" w:color="000000"/>
              <w:left w:val="single" w:sz="5" w:space="0" w:color="000000"/>
              <w:bottom w:val="single" w:sz="4" w:space="0" w:color="auto"/>
              <w:right w:val="single" w:sz="5" w:space="0" w:color="000000"/>
            </w:tcBorders>
            <w:vAlign w:val="center"/>
          </w:tcPr>
          <w:p w14:paraId="65230B75" w14:textId="77777777" w:rsidR="00013A87" w:rsidRPr="005C081F" w:rsidRDefault="00013A87" w:rsidP="00486059">
            <w:pPr>
              <w:suppressAutoHyphens w:val="0"/>
              <w:jc w:val="both"/>
              <w:rPr>
                <w:rFonts w:ascii="Arial" w:eastAsiaTheme="minorHAnsi" w:hAnsi="Arial" w:cs="Arial"/>
                <w:spacing w:val="-1"/>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671</w:t>
            </w:r>
          </w:p>
        </w:tc>
        <w:tc>
          <w:tcPr>
            <w:tcW w:w="6168" w:type="dxa"/>
            <w:tcBorders>
              <w:top w:val="single" w:sz="5" w:space="0" w:color="000000"/>
              <w:left w:val="single" w:sz="5" w:space="0" w:color="000000"/>
              <w:bottom w:val="single" w:sz="4" w:space="0" w:color="auto"/>
              <w:right w:val="single" w:sz="5" w:space="0" w:color="000000"/>
            </w:tcBorders>
            <w:vAlign w:val="center"/>
          </w:tcPr>
          <w:p w14:paraId="0C7B73D6" w14:textId="77777777" w:rsidR="00013A87" w:rsidRPr="005C081F" w:rsidRDefault="00013A87" w:rsidP="00486059">
            <w:pPr>
              <w:suppressAutoHyphens w:val="0"/>
              <w:rPr>
                <w:rFonts w:ascii="Arial" w:eastAsiaTheme="minorHAnsi" w:hAnsi="Arial" w:cs="Arial"/>
                <w:lang w:val="en-US" w:eastAsia="en-US"/>
              </w:rPr>
            </w:pPr>
            <w:r w:rsidRPr="005C081F">
              <w:rPr>
                <w:rFonts w:ascii="Arial" w:eastAsiaTheme="minorHAnsi" w:hAnsi="Arial" w:cs="Arial"/>
                <w:lang w:val="en-US" w:eastAsia="en-US"/>
              </w:rPr>
              <w:t>Special Purpose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Couplings for Petroleum, Chemical,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Gas</w:t>
            </w:r>
            <w:r w:rsidRPr="005C081F">
              <w:rPr>
                <w:rFonts w:ascii="Arial" w:eastAsiaTheme="minorHAnsi" w:hAnsi="Arial" w:cs="Arial"/>
                <w:spacing w:val="59"/>
                <w:lang w:val="en-US" w:eastAsia="en-US"/>
              </w:rPr>
              <w:t xml:space="preserve"> </w:t>
            </w:r>
            <w:r w:rsidRPr="005C081F">
              <w:rPr>
                <w:rFonts w:ascii="Arial" w:eastAsiaTheme="minorHAnsi" w:hAnsi="Arial" w:cs="Arial"/>
                <w:lang w:val="en-US" w:eastAsia="en-US"/>
              </w:rPr>
              <w:t>Industry Services.</w:t>
            </w:r>
          </w:p>
        </w:tc>
      </w:tr>
      <w:tr w:rsidR="00013A87" w:rsidRPr="001A3623" w14:paraId="5096B9C3" w14:textId="77777777" w:rsidTr="00486059">
        <w:trPr>
          <w:trHeight w:hRule="exact" w:val="740"/>
          <w:jc w:val="center"/>
        </w:trPr>
        <w:tc>
          <w:tcPr>
            <w:tcW w:w="2590" w:type="dxa"/>
            <w:tcBorders>
              <w:top w:val="single" w:sz="5" w:space="0" w:color="000000"/>
              <w:left w:val="single" w:sz="5" w:space="0" w:color="000000"/>
              <w:bottom w:val="single" w:sz="4" w:space="0" w:color="auto"/>
              <w:right w:val="single" w:sz="5" w:space="0" w:color="000000"/>
            </w:tcBorders>
            <w:vAlign w:val="center"/>
          </w:tcPr>
          <w:p w14:paraId="5C993B74" w14:textId="77777777" w:rsidR="00013A87" w:rsidRPr="005C081F" w:rsidRDefault="00013A87" w:rsidP="00486059">
            <w:pPr>
              <w:suppressAutoHyphens w:val="0"/>
              <w:jc w:val="both"/>
              <w:rPr>
                <w:rFonts w:ascii="Arial" w:eastAsiaTheme="minorHAnsi" w:hAnsi="Arial" w:cs="Arial"/>
                <w:spacing w:val="-1"/>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672</w:t>
            </w:r>
          </w:p>
        </w:tc>
        <w:tc>
          <w:tcPr>
            <w:tcW w:w="6168" w:type="dxa"/>
            <w:tcBorders>
              <w:top w:val="single" w:sz="5" w:space="0" w:color="000000"/>
              <w:left w:val="single" w:sz="5" w:space="0" w:color="000000"/>
              <w:bottom w:val="single" w:sz="4" w:space="0" w:color="auto"/>
              <w:right w:val="single" w:sz="5" w:space="0" w:color="000000"/>
            </w:tcBorders>
            <w:vAlign w:val="center"/>
          </w:tcPr>
          <w:p w14:paraId="7D8ACAE5" w14:textId="77777777" w:rsidR="00013A87" w:rsidRPr="005C081F" w:rsidRDefault="00013A87" w:rsidP="00486059">
            <w:pPr>
              <w:suppressAutoHyphens w:val="0"/>
              <w:rPr>
                <w:rFonts w:ascii="Arial" w:eastAsiaTheme="minorHAnsi" w:hAnsi="Arial" w:cs="Arial"/>
                <w:lang w:val="en-US" w:eastAsia="en-US"/>
              </w:rPr>
            </w:pPr>
            <w:r w:rsidRPr="005C081F">
              <w:rPr>
                <w:rFonts w:ascii="Arial" w:eastAsiaTheme="minorHAnsi" w:hAnsi="Arial" w:cs="Arial"/>
                <w:lang w:val="en-US" w:eastAsia="en-US"/>
              </w:rPr>
              <w:t>Packaged, Integrally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Geared Centrifugal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Air Compressors for</w:t>
            </w:r>
            <w:r w:rsidRPr="005C081F">
              <w:rPr>
                <w:rFonts w:ascii="Arial" w:eastAsiaTheme="minorHAnsi" w:hAnsi="Arial" w:cs="Arial"/>
                <w:spacing w:val="79"/>
                <w:lang w:val="en-US" w:eastAsia="en-US"/>
              </w:rPr>
              <w:t xml:space="preserve"> </w:t>
            </w:r>
            <w:r w:rsidRPr="005C081F">
              <w:rPr>
                <w:rFonts w:ascii="Arial" w:eastAsiaTheme="minorHAnsi" w:hAnsi="Arial" w:cs="Arial"/>
                <w:lang w:val="en-US" w:eastAsia="en-US"/>
              </w:rPr>
              <w:t>Petroleum, Chemical,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Gas Industry Services</w:t>
            </w:r>
          </w:p>
        </w:tc>
      </w:tr>
      <w:tr w:rsidR="00013A87" w:rsidRPr="005C081F" w14:paraId="55DB45CF" w14:textId="77777777" w:rsidTr="00486059">
        <w:trPr>
          <w:trHeight w:hRule="exact" w:val="566"/>
          <w:jc w:val="center"/>
        </w:trPr>
        <w:tc>
          <w:tcPr>
            <w:tcW w:w="2590" w:type="dxa"/>
            <w:tcBorders>
              <w:top w:val="single" w:sz="4" w:space="0" w:color="auto"/>
              <w:left w:val="single" w:sz="5" w:space="0" w:color="000000"/>
              <w:bottom w:val="single" w:sz="5" w:space="0" w:color="000000"/>
              <w:right w:val="single" w:sz="5" w:space="0" w:color="000000"/>
            </w:tcBorders>
            <w:vAlign w:val="center"/>
          </w:tcPr>
          <w:p w14:paraId="4161505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674</w:t>
            </w:r>
          </w:p>
        </w:tc>
        <w:tc>
          <w:tcPr>
            <w:tcW w:w="6168" w:type="dxa"/>
            <w:tcBorders>
              <w:top w:val="single" w:sz="4" w:space="0" w:color="auto"/>
              <w:left w:val="single" w:sz="5" w:space="0" w:color="000000"/>
              <w:bottom w:val="single" w:sz="5" w:space="0" w:color="000000"/>
              <w:right w:val="single" w:sz="5" w:space="0" w:color="000000"/>
            </w:tcBorders>
            <w:vAlign w:val="center"/>
          </w:tcPr>
          <w:p w14:paraId="4D5520E1" w14:textId="77777777" w:rsidR="00013A87" w:rsidRPr="005C081F" w:rsidRDefault="00013A87" w:rsidP="00486059">
            <w:pPr>
              <w:suppressAutoHyphens w:val="0"/>
              <w:rPr>
                <w:rFonts w:ascii="Arial" w:eastAsia="Arial" w:hAnsi="Arial" w:cs="Arial"/>
                <w:lang w:val="es-CO" w:eastAsia="en-US"/>
              </w:rPr>
            </w:pPr>
            <w:r w:rsidRPr="005C081F">
              <w:rPr>
                <w:rFonts w:ascii="Arial" w:eastAsiaTheme="minorHAnsi" w:hAnsi="Arial" w:cs="Arial"/>
                <w:lang w:val="es-CO" w:eastAsia="en-US"/>
              </w:rPr>
              <w:t>Positive Displacement Pumps -</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Reciprocating</w:t>
            </w:r>
          </w:p>
        </w:tc>
      </w:tr>
      <w:tr w:rsidR="00013A87" w:rsidRPr="00A50DB0" w14:paraId="09A96A3E" w14:textId="77777777" w:rsidTr="00486059">
        <w:trPr>
          <w:trHeight w:hRule="exact" w:val="566"/>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5811E98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675</w:t>
            </w:r>
          </w:p>
        </w:tc>
        <w:tc>
          <w:tcPr>
            <w:tcW w:w="6168" w:type="dxa"/>
            <w:tcBorders>
              <w:top w:val="single" w:sz="5" w:space="0" w:color="000000"/>
              <w:left w:val="single" w:sz="5" w:space="0" w:color="000000"/>
              <w:bottom w:val="single" w:sz="5" w:space="0" w:color="000000"/>
              <w:right w:val="single" w:sz="5" w:space="0" w:color="000000"/>
            </w:tcBorders>
            <w:vAlign w:val="center"/>
          </w:tcPr>
          <w:p w14:paraId="42386C8E" w14:textId="77777777" w:rsidR="00013A87" w:rsidRPr="005C081F" w:rsidRDefault="00013A87" w:rsidP="00486059">
            <w:pPr>
              <w:widowControl/>
              <w:suppressAutoHyphens w:val="0"/>
              <w:rPr>
                <w:rFonts w:ascii="Arial" w:eastAsia="Arial" w:hAnsi="Arial" w:cs="Arial"/>
                <w:lang w:val="en-US" w:eastAsia="en-US"/>
              </w:rPr>
            </w:pPr>
            <w:r w:rsidRPr="005C081F">
              <w:rPr>
                <w:rFonts w:ascii="Arial" w:eastAsiaTheme="minorHAnsi" w:hAnsi="Arial" w:cs="Arial"/>
                <w:lang w:val="en-US" w:eastAsia="en-US"/>
              </w:rPr>
              <w:t>Positive Displacement Pumps -</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Controlled Volume</w:t>
            </w:r>
          </w:p>
        </w:tc>
      </w:tr>
      <w:tr w:rsidR="00013A87" w:rsidRPr="005C081F" w14:paraId="2849C967" w14:textId="77777777" w:rsidTr="00486059">
        <w:trPr>
          <w:trHeight w:hRule="exact" w:val="566"/>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435D7A2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676</w:t>
            </w:r>
          </w:p>
        </w:tc>
        <w:tc>
          <w:tcPr>
            <w:tcW w:w="6168" w:type="dxa"/>
            <w:tcBorders>
              <w:top w:val="single" w:sz="5" w:space="0" w:color="000000"/>
              <w:left w:val="single" w:sz="5" w:space="0" w:color="000000"/>
              <w:bottom w:val="single" w:sz="5" w:space="0" w:color="000000"/>
              <w:right w:val="single" w:sz="5" w:space="0" w:color="000000"/>
            </w:tcBorders>
            <w:vAlign w:val="center"/>
          </w:tcPr>
          <w:p w14:paraId="74241BC2" w14:textId="77777777" w:rsidR="00013A87" w:rsidRPr="005C081F" w:rsidRDefault="00013A87" w:rsidP="00486059">
            <w:pPr>
              <w:suppressAutoHyphens w:val="0"/>
              <w:rPr>
                <w:rFonts w:ascii="Arial" w:eastAsia="Arial" w:hAnsi="Arial" w:cs="Arial"/>
                <w:lang w:val="es-CO" w:eastAsia="en-US"/>
              </w:rPr>
            </w:pPr>
            <w:r w:rsidRPr="005C081F">
              <w:rPr>
                <w:rFonts w:ascii="Arial" w:eastAsiaTheme="minorHAnsi" w:hAnsi="Arial" w:cs="Arial"/>
                <w:lang w:val="es-CO" w:eastAsia="en-US"/>
              </w:rPr>
              <w:t>Positive Displacement Pumps -</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Rotary</w:t>
            </w:r>
          </w:p>
        </w:tc>
      </w:tr>
      <w:tr w:rsidR="00013A87" w:rsidRPr="005C081F" w14:paraId="44097C31" w14:textId="77777777" w:rsidTr="00486059">
        <w:trPr>
          <w:trHeight w:hRule="exact" w:val="566"/>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31C04BD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6D</w:t>
            </w:r>
          </w:p>
        </w:tc>
        <w:tc>
          <w:tcPr>
            <w:tcW w:w="6168" w:type="dxa"/>
            <w:tcBorders>
              <w:top w:val="single" w:sz="5" w:space="0" w:color="000000"/>
              <w:left w:val="single" w:sz="5" w:space="0" w:color="000000"/>
              <w:bottom w:val="single" w:sz="5" w:space="0" w:color="000000"/>
              <w:right w:val="single" w:sz="5" w:space="0" w:color="000000"/>
            </w:tcBorders>
            <w:vAlign w:val="center"/>
          </w:tcPr>
          <w:p w14:paraId="392B0FCA" w14:textId="77777777" w:rsidR="00013A87" w:rsidRPr="005C081F" w:rsidRDefault="00013A87" w:rsidP="00486059">
            <w:pPr>
              <w:suppressAutoHyphens w:val="0"/>
              <w:rPr>
                <w:rFonts w:ascii="Arial" w:eastAsia="Arial" w:hAnsi="Arial" w:cs="Arial"/>
                <w:lang w:val="es-CO" w:eastAsia="en-US"/>
              </w:rPr>
            </w:pPr>
            <w:r w:rsidRPr="005C081F">
              <w:rPr>
                <w:rFonts w:ascii="Arial" w:eastAsiaTheme="minorHAnsi" w:hAnsi="Arial" w:cs="Arial"/>
                <w:lang w:val="es-CO" w:eastAsia="en-US"/>
              </w:rPr>
              <w:t>Specification</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for Pipeline Valves</w:t>
            </w:r>
          </w:p>
        </w:tc>
      </w:tr>
      <w:tr w:rsidR="00013A87" w:rsidRPr="00A50DB0" w14:paraId="0BF0831B" w14:textId="77777777" w:rsidTr="00486059">
        <w:trPr>
          <w:trHeight w:hRule="exact" w:val="1084"/>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3AEE4C6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617</w:t>
            </w:r>
          </w:p>
        </w:tc>
        <w:tc>
          <w:tcPr>
            <w:tcW w:w="6168" w:type="dxa"/>
            <w:tcBorders>
              <w:top w:val="single" w:sz="5" w:space="0" w:color="000000"/>
              <w:left w:val="single" w:sz="5" w:space="0" w:color="000000"/>
              <w:bottom w:val="single" w:sz="5" w:space="0" w:color="000000"/>
              <w:right w:val="single" w:sz="5" w:space="0" w:color="000000"/>
            </w:tcBorders>
            <w:vAlign w:val="center"/>
          </w:tcPr>
          <w:p w14:paraId="62F5D4C5" w14:textId="77777777" w:rsidR="00013A87" w:rsidRPr="005C081F" w:rsidRDefault="00013A87" w:rsidP="00486059">
            <w:pPr>
              <w:widowControl/>
              <w:suppressAutoHyphens w:val="0"/>
              <w:rPr>
                <w:rFonts w:ascii="Arial" w:eastAsia="Arial" w:hAnsi="Arial" w:cs="Arial"/>
                <w:lang w:val="en-US" w:eastAsia="en-US"/>
              </w:rPr>
            </w:pPr>
            <w:r w:rsidRPr="005C081F">
              <w:rPr>
                <w:rFonts w:ascii="Arial" w:eastAsiaTheme="minorHAnsi" w:hAnsi="Arial" w:cs="Arial"/>
                <w:lang w:val="en-US" w:eastAsia="en-US"/>
              </w:rPr>
              <w:t>Axial and Centrifugal Compressors and Expander Compressors for</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Petroleum, Chemical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Gas Industry Services</w:t>
            </w:r>
          </w:p>
        </w:tc>
      </w:tr>
      <w:tr w:rsidR="00013A87" w:rsidRPr="00A50DB0" w14:paraId="2158F267" w14:textId="77777777" w:rsidTr="00486059">
        <w:trPr>
          <w:trHeight w:hRule="exact" w:val="74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24E247C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618</w:t>
            </w:r>
          </w:p>
        </w:tc>
        <w:tc>
          <w:tcPr>
            <w:tcW w:w="6168" w:type="dxa"/>
            <w:tcBorders>
              <w:top w:val="single" w:sz="5" w:space="0" w:color="000000"/>
              <w:left w:val="single" w:sz="5" w:space="0" w:color="000000"/>
              <w:bottom w:val="single" w:sz="5" w:space="0" w:color="000000"/>
              <w:right w:val="single" w:sz="5" w:space="0" w:color="000000"/>
            </w:tcBorders>
            <w:vAlign w:val="center"/>
          </w:tcPr>
          <w:p w14:paraId="17E75949" w14:textId="77777777" w:rsidR="00013A87" w:rsidRPr="005C081F" w:rsidRDefault="00013A87" w:rsidP="00486059">
            <w:pPr>
              <w:widowControl/>
              <w:suppressAutoHyphens w:val="0"/>
              <w:rPr>
                <w:rFonts w:ascii="Arial" w:eastAsia="Arial" w:hAnsi="Arial" w:cs="Arial"/>
                <w:lang w:val="en-US" w:eastAsia="en-US"/>
              </w:rPr>
            </w:pPr>
            <w:r w:rsidRPr="005C081F">
              <w:rPr>
                <w:rFonts w:ascii="Arial" w:eastAsiaTheme="minorHAnsi" w:hAnsi="Arial" w:cs="Arial"/>
                <w:lang w:val="en-US" w:eastAsia="en-US"/>
              </w:rPr>
              <w:t>Reciprocating Compressors for Petroleum, Chemical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Gas</w:t>
            </w:r>
            <w:r w:rsidRPr="005C081F">
              <w:rPr>
                <w:rFonts w:ascii="Arial" w:eastAsiaTheme="minorHAnsi" w:hAnsi="Arial" w:cs="Arial"/>
                <w:spacing w:val="73"/>
                <w:lang w:val="en-US" w:eastAsia="en-US"/>
              </w:rPr>
              <w:t xml:space="preserve"> </w:t>
            </w:r>
            <w:r w:rsidRPr="005C081F">
              <w:rPr>
                <w:rFonts w:ascii="Arial" w:eastAsiaTheme="minorHAnsi" w:hAnsi="Arial" w:cs="Arial"/>
                <w:lang w:val="en-US" w:eastAsia="en-US"/>
              </w:rPr>
              <w:t>Industry Services</w:t>
            </w:r>
          </w:p>
        </w:tc>
      </w:tr>
      <w:tr w:rsidR="00013A87" w:rsidRPr="00A50DB0" w14:paraId="0B62BED1" w14:textId="77777777" w:rsidTr="00486059">
        <w:trPr>
          <w:trHeight w:hRule="exact" w:val="74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6C582BB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lastRenderedPageBreak/>
              <w:t xml:space="preserve">API </w:t>
            </w:r>
            <w:r w:rsidRPr="005C081F">
              <w:rPr>
                <w:rFonts w:ascii="Arial" w:eastAsiaTheme="minorHAnsi" w:hAnsi="Arial" w:cs="Arial"/>
                <w:lang w:val="es-CO" w:eastAsia="en-US"/>
              </w:rPr>
              <w:t>Std 619</w:t>
            </w:r>
          </w:p>
        </w:tc>
        <w:tc>
          <w:tcPr>
            <w:tcW w:w="6168" w:type="dxa"/>
            <w:tcBorders>
              <w:top w:val="single" w:sz="5" w:space="0" w:color="000000"/>
              <w:left w:val="single" w:sz="5" w:space="0" w:color="000000"/>
              <w:bottom w:val="single" w:sz="5" w:space="0" w:color="000000"/>
              <w:right w:val="single" w:sz="5" w:space="0" w:color="000000"/>
            </w:tcBorders>
            <w:vAlign w:val="center"/>
          </w:tcPr>
          <w:p w14:paraId="0D90E9B7" w14:textId="77777777" w:rsidR="00013A87" w:rsidRPr="005C081F" w:rsidRDefault="00013A87" w:rsidP="00486059">
            <w:pPr>
              <w:widowControl/>
              <w:suppressAutoHyphens w:val="0"/>
              <w:rPr>
                <w:rFonts w:ascii="Arial" w:eastAsia="Arial" w:hAnsi="Arial" w:cs="Arial"/>
                <w:lang w:val="en-US" w:eastAsia="en-US"/>
              </w:rPr>
            </w:pPr>
            <w:r w:rsidRPr="005C081F">
              <w:rPr>
                <w:rFonts w:ascii="Arial" w:eastAsiaTheme="minorHAnsi" w:hAnsi="Arial" w:cs="Arial"/>
                <w:lang w:val="en-US" w:eastAsia="en-US"/>
              </w:rPr>
              <w:t>Rotary Type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Positive Displacement Compressors for Petroleum,</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Chemical and Gas Industry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Services</w:t>
            </w:r>
          </w:p>
        </w:tc>
      </w:tr>
      <w:tr w:rsidR="00013A87" w:rsidRPr="00A50DB0" w14:paraId="7C77CBC1" w14:textId="77777777" w:rsidTr="00486059">
        <w:trPr>
          <w:trHeight w:hRule="exact" w:val="74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663F074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12F</w:t>
            </w:r>
          </w:p>
        </w:tc>
        <w:tc>
          <w:tcPr>
            <w:tcW w:w="6168" w:type="dxa"/>
            <w:tcBorders>
              <w:top w:val="single" w:sz="5" w:space="0" w:color="000000"/>
              <w:left w:val="single" w:sz="5" w:space="0" w:color="000000"/>
              <w:bottom w:val="single" w:sz="5" w:space="0" w:color="000000"/>
              <w:right w:val="single" w:sz="5" w:space="0" w:color="000000"/>
            </w:tcBorders>
            <w:vAlign w:val="center"/>
          </w:tcPr>
          <w:p w14:paraId="1B072735" w14:textId="77777777" w:rsidR="00013A87" w:rsidRPr="005C081F" w:rsidRDefault="00013A87" w:rsidP="00486059">
            <w:pPr>
              <w:widowControl/>
              <w:suppressAutoHyphens w:val="0"/>
              <w:rPr>
                <w:rFonts w:ascii="Arial" w:eastAsia="Arial" w:hAnsi="Arial" w:cs="Arial"/>
                <w:lang w:val="en-US" w:eastAsia="en-US"/>
              </w:rPr>
            </w:pPr>
            <w:r w:rsidRPr="005C081F">
              <w:rPr>
                <w:rFonts w:ascii="Arial" w:eastAsiaTheme="minorHAnsi" w:hAnsi="Arial" w:cs="Arial"/>
                <w:lang w:val="en-US" w:eastAsia="en-US"/>
              </w:rPr>
              <w:t>Shop Welded Tanks for Storage of Production Liquids.</w:t>
            </w:r>
          </w:p>
        </w:tc>
      </w:tr>
      <w:tr w:rsidR="00013A87" w:rsidRPr="005C081F" w14:paraId="2B25A761" w14:textId="77777777" w:rsidTr="00486059">
        <w:trPr>
          <w:trHeight w:hRule="exact" w:val="77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1AD0B176" w14:textId="13839AA3" w:rsidR="00013A87" w:rsidRPr="007829DF" w:rsidRDefault="00E92D0E" w:rsidP="00486059">
            <w:pPr>
              <w:suppressAutoHyphens w:val="0"/>
              <w:jc w:val="both"/>
              <w:rPr>
                <w:rFonts w:ascii="Arial" w:eastAsiaTheme="minorHAnsi" w:hAnsi="Arial" w:cs="Arial"/>
                <w:lang w:val="es-CO" w:eastAsia="en-US"/>
              </w:rPr>
            </w:pPr>
            <w:r>
              <w:rPr>
                <w:rFonts w:ascii="Arial" w:eastAsiaTheme="minorHAnsi" w:hAnsi="Arial" w:cs="Arial"/>
                <w:lang w:val="es-CO" w:eastAsia="en-US"/>
              </w:rPr>
              <w:t>NFPA 1</w:t>
            </w:r>
          </w:p>
        </w:tc>
        <w:tc>
          <w:tcPr>
            <w:tcW w:w="6168" w:type="dxa"/>
            <w:tcBorders>
              <w:top w:val="single" w:sz="5" w:space="0" w:color="000000"/>
              <w:left w:val="single" w:sz="5" w:space="0" w:color="000000"/>
              <w:bottom w:val="single" w:sz="5" w:space="0" w:color="000000"/>
              <w:right w:val="single" w:sz="5" w:space="0" w:color="000000"/>
            </w:tcBorders>
            <w:vAlign w:val="center"/>
          </w:tcPr>
          <w:p w14:paraId="5334C991" w14:textId="3AD00C79" w:rsidR="00013A87" w:rsidRPr="005C081F" w:rsidRDefault="00013A87" w:rsidP="00486059">
            <w:pPr>
              <w:suppressAutoHyphens w:val="0"/>
              <w:rPr>
                <w:rFonts w:ascii="Arial" w:eastAsia="Arial" w:hAnsi="Arial" w:cs="Arial"/>
                <w:lang w:val="es-CO" w:eastAsia="en-US"/>
              </w:rPr>
            </w:pPr>
            <w:r w:rsidRPr="005C081F">
              <w:rPr>
                <w:rFonts w:ascii="Arial" w:eastAsiaTheme="minorHAnsi" w:hAnsi="Arial" w:cs="Arial"/>
                <w:lang w:val="es-CO" w:eastAsia="en-US"/>
              </w:rPr>
              <w:t xml:space="preserve">Fire Code </w:t>
            </w:r>
          </w:p>
        </w:tc>
      </w:tr>
      <w:tr w:rsidR="00013A87" w:rsidRPr="00A50DB0" w14:paraId="27CA50B1" w14:textId="77777777" w:rsidTr="00486059">
        <w:trPr>
          <w:trHeight w:hRule="exact" w:val="77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5E92F6B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20</w:t>
            </w:r>
          </w:p>
        </w:tc>
        <w:tc>
          <w:tcPr>
            <w:tcW w:w="6168" w:type="dxa"/>
            <w:tcBorders>
              <w:top w:val="single" w:sz="5" w:space="0" w:color="000000"/>
              <w:left w:val="single" w:sz="5" w:space="0" w:color="000000"/>
              <w:bottom w:val="single" w:sz="5" w:space="0" w:color="000000"/>
              <w:right w:val="single" w:sz="5" w:space="0" w:color="000000"/>
            </w:tcBorders>
            <w:vAlign w:val="center"/>
          </w:tcPr>
          <w:p w14:paraId="470F0F49" w14:textId="77777777" w:rsidR="00013A87" w:rsidRPr="005C081F" w:rsidRDefault="00013A87" w:rsidP="00486059">
            <w:pPr>
              <w:widowControl/>
              <w:suppressAutoHyphens w:val="0"/>
              <w:rPr>
                <w:rFonts w:ascii="Arial" w:eastAsia="Arial" w:hAnsi="Arial" w:cs="Arial"/>
                <w:lang w:val="en-US" w:eastAsia="en-US"/>
              </w:rPr>
            </w:pPr>
            <w:r w:rsidRPr="005C081F">
              <w:rPr>
                <w:rFonts w:ascii="Arial" w:eastAsiaTheme="minorHAnsi" w:hAnsi="Arial" w:cs="Arial"/>
                <w:lang w:val="en-US" w:eastAsia="en-US"/>
              </w:rPr>
              <w:t xml:space="preserve">Stationary Fire Pumps for Fire Protection </w:t>
            </w:r>
          </w:p>
        </w:tc>
      </w:tr>
      <w:tr w:rsidR="00013A87" w:rsidRPr="00A50DB0" w14:paraId="52CD22B6" w14:textId="77777777" w:rsidTr="00486059">
        <w:trPr>
          <w:trHeight w:hRule="exact" w:val="77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178662B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37</w:t>
            </w:r>
          </w:p>
        </w:tc>
        <w:tc>
          <w:tcPr>
            <w:tcW w:w="6168" w:type="dxa"/>
            <w:tcBorders>
              <w:top w:val="single" w:sz="5" w:space="0" w:color="000000"/>
              <w:left w:val="single" w:sz="5" w:space="0" w:color="000000"/>
              <w:bottom w:val="single" w:sz="5" w:space="0" w:color="000000"/>
              <w:right w:val="single" w:sz="5" w:space="0" w:color="000000"/>
            </w:tcBorders>
            <w:vAlign w:val="center"/>
          </w:tcPr>
          <w:p w14:paraId="19865DE7" w14:textId="77777777" w:rsidR="00013A87" w:rsidRPr="005C081F" w:rsidRDefault="00013A87" w:rsidP="00486059">
            <w:pPr>
              <w:widowControl/>
              <w:suppressAutoHyphens w:val="0"/>
              <w:rPr>
                <w:rFonts w:ascii="Arial" w:eastAsia="Arial" w:hAnsi="Arial" w:cs="Arial"/>
                <w:lang w:val="en-US" w:eastAsia="en-US"/>
              </w:rPr>
            </w:pPr>
            <w:r w:rsidRPr="005C081F">
              <w:rPr>
                <w:rFonts w:ascii="Arial" w:eastAsiaTheme="minorHAnsi" w:hAnsi="Arial" w:cs="Arial"/>
                <w:lang w:val="en-US" w:eastAsia="en-US"/>
              </w:rPr>
              <w:t>Standard for the Installation and Use of</w:t>
            </w:r>
            <w:r w:rsidRPr="005C081F">
              <w:rPr>
                <w:rFonts w:ascii="Arial" w:eastAsiaTheme="minorHAnsi" w:hAnsi="Arial" w:cs="Arial"/>
                <w:spacing w:val="-3"/>
                <w:lang w:val="en-US" w:eastAsia="en-US"/>
              </w:rPr>
              <w:t xml:space="preserve"> </w:t>
            </w:r>
            <w:r w:rsidRPr="005C081F">
              <w:rPr>
                <w:rFonts w:ascii="Arial" w:eastAsiaTheme="minorHAnsi" w:hAnsi="Arial" w:cs="Arial"/>
                <w:lang w:val="en-US" w:eastAsia="en-US"/>
              </w:rPr>
              <w:t>Stationary Combustion</w:t>
            </w:r>
            <w:r w:rsidRPr="005C081F">
              <w:rPr>
                <w:rFonts w:ascii="Arial" w:eastAsiaTheme="minorHAnsi" w:hAnsi="Arial" w:cs="Arial"/>
                <w:spacing w:val="73"/>
                <w:lang w:val="en-US" w:eastAsia="en-US"/>
              </w:rPr>
              <w:t xml:space="preserve"> </w:t>
            </w:r>
            <w:r w:rsidRPr="005C081F">
              <w:rPr>
                <w:rFonts w:ascii="Arial" w:eastAsiaTheme="minorHAnsi" w:hAnsi="Arial" w:cs="Arial"/>
                <w:lang w:val="en-US" w:eastAsia="en-US"/>
              </w:rPr>
              <w:t>Engines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 xml:space="preserve">Gas Turbines </w:t>
            </w:r>
          </w:p>
        </w:tc>
      </w:tr>
      <w:tr w:rsidR="00013A87" w:rsidRPr="005C081F" w14:paraId="1C236E15" w14:textId="77777777" w:rsidTr="00486059">
        <w:trPr>
          <w:trHeight w:hRule="exact" w:val="77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22B9780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70</w:t>
            </w:r>
          </w:p>
        </w:tc>
        <w:tc>
          <w:tcPr>
            <w:tcW w:w="6168" w:type="dxa"/>
            <w:tcBorders>
              <w:top w:val="single" w:sz="5" w:space="0" w:color="000000"/>
              <w:left w:val="single" w:sz="5" w:space="0" w:color="000000"/>
              <w:bottom w:val="single" w:sz="5" w:space="0" w:color="000000"/>
              <w:right w:val="single" w:sz="5" w:space="0" w:color="000000"/>
            </w:tcBorders>
            <w:vAlign w:val="center"/>
          </w:tcPr>
          <w:p w14:paraId="403DC10A" w14:textId="77777777" w:rsidR="00013A87" w:rsidRPr="005C081F" w:rsidRDefault="00013A87" w:rsidP="00486059">
            <w:pPr>
              <w:suppressAutoHyphens w:val="0"/>
              <w:rPr>
                <w:rFonts w:ascii="Arial" w:eastAsia="Arial" w:hAnsi="Arial" w:cs="Arial"/>
                <w:lang w:val="es-CO" w:eastAsia="en-US"/>
              </w:rPr>
            </w:pPr>
            <w:r w:rsidRPr="005C081F">
              <w:rPr>
                <w:rFonts w:ascii="Arial" w:eastAsiaTheme="minorHAnsi" w:hAnsi="Arial" w:cs="Arial"/>
                <w:lang w:val="es-CO" w:eastAsia="en-US"/>
              </w:rPr>
              <w:t>National Electrical Code</w:t>
            </w:r>
          </w:p>
        </w:tc>
      </w:tr>
      <w:tr w:rsidR="00013A87" w:rsidRPr="00A50DB0" w14:paraId="77C4FD40" w14:textId="77777777" w:rsidTr="00486059">
        <w:trPr>
          <w:trHeight w:hRule="exact" w:val="77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1642E01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59A</w:t>
            </w:r>
          </w:p>
        </w:tc>
        <w:tc>
          <w:tcPr>
            <w:tcW w:w="6168" w:type="dxa"/>
            <w:tcBorders>
              <w:top w:val="single" w:sz="5" w:space="0" w:color="000000"/>
              <w:left w:val="single" w:sz="5" w:space="0" w:color="000000"/>
              <w:bottom w:val="single" w:sz="5" w:space="0" w:color="000000"/>
              <w:right w:val="single" w:sz="5" w:space="0" w:color="000000"/>
            </w:tcBorders>
            <w:vAlign w:val="center"/>
          </w:tcPr>
          <w:p w14:paraId="1E9C9320" w14:textId="77777777" w:rsidR="00013A87" w:rsidRPr="005C081F" w:rsidRDefault="00013A87" w:rsidP="00486059">
            <w:pPr>
              <w:widowControl/>
              <w:suppressAutoHyphens w:val="0"/>
              <w:rPr>
                <w:rFonts w:ascii="Arial" w:eastAsia="Arial" w:hAnsi="Arial" w:cs="Arial"/>
                <w:lang w:val="en-US" w:eastAsia="en-US"/>
              </w:rPr>
            </w:pPr>
            <w:r w:rsidRPr="005C081F">
              <w:rPr>
                <w:rFonts w:ascii="Arial" w:eastAsiaTheme="minorHAnsi" w:hAnsi="Arial" w:cs="Arial"/>
                <w:lang w:val="en-US" w:eastAsia="en-US"/>
              </w:rPr>
              <w:t>Standard for the Production, Storage and Handling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 xml:space="preserve">LNG </w:t>
            </w:r>
          </w:p>
        </w:tc>
      </w:tr>
      <w:tr w:rsidR="00013A87" w:rsidRPr="005C081F" w14:paraId="5B57B8A2" w14:textId="77777777" w:rsidTr="00486059">
        <w:trPr>
          <w:trHeight w:hRule="exact" w:val="77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5B347D2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EN-1473</w:t>
            </w:r>
          </w:p>
        </w:tc>
        <w:tc>
          <w:tcPr>
            <w:tcW w:w="6168" w:type="dxa"/>
            <w:tcBorders>
              <w:top w:val="single" w:sz="5" w:space="0" w:color="000000"/>
              <w:left w:val="single" w:sz="5" w:space="0" w:color="000000"/>
              <w:bottom w:val="single" w:sz="5" w:space="0" w:color="000000"/>
              <w:right w:val="single" w:sz="5" w:space="0" w:color="000000"/>
            </w:tcBorders>
            <w:vAlign w:val="center"/>
          </w:tcPr>
          <w:p w14:paraId="07B23995" w14:textId="77777777" w:rsidR="00013A87" w:rsidRPr="005C081F" w:rsidRDefault="00013A87" w:rsidP="00486059">
            <w:pPr>
              <w:suppressAutoHyphens w:val="0"/>
              <w:autoSpaceDE w:val="0"/>
              <w:autoSpaceDN w:val="0"/>
              <w:adjustRightInd w:val="0"/>
              <w:rPr>
                <w:rFonts w:ascii="Arial" w:hAnsi="Arial" w:cs="Arial"/>
                <w:color w:val="000000"/>
                <w:lang w:val="es-CO"/>
              </w:rPr>
            </w:pPr>
            <w:r w:rsidRPr="005C081F">
              <w:rPr>
                <w:rFonts w:ascii="Arial" w:hAnsi="Arial" w:cs="Arial"/>
                <w:color w:val="000000"/>
                <w:lang w:val="en-US"/>
              </w:rPr>
              <w:t>I</w:t>
            </w:r>
            <w:r w:rsidRPr="005C081F">
              <w:rPr>
                <w:rFonts w:ascii="Arial" w:hAnsi="Arial" w:cs="Arial"/>
                <w:color w:val="000000"/>
                <w:spacing w:val="-1"/>
                <w:lang w:val="en-US"/>
              </w:rPr>
              <w:t xml:space="preserve">nstallation and equipment for liquefied natural gas. </w:t>
            </w:r>
            <w:r w:rsidRPr="005C081F">
              <w:rPr>
                <w:rFonts w:ascii="Arial" w:hAnsi="Arial" w:cs="Arial"/>
                <w:color w:val="000000"/>
                <w:spacing w:val="-1"/>
                <w:lang w:val="es-CO"/>
              </w:rPr>
              <w:t xml:space="preserve">Design of onshore installations </w:t>
            </w:r>
          </w:p>
        </w:tc>
      </w:tr>
      <w:tr w:rsidR="00013A87" w:rsidRPr="00A50DB0" w14:paraId="333167E2" w14:textId="77777777" w:rsidTr="00486059">
        <w:trPr>
          <w:trHeight w:hRule="exact" w:val="77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4F52FED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EEMUA</w:t>
            </w:r>
          </w:p>
        </w:tc>
        <w:tc>
          <w:tcPr>
            <w:tcW w:w="6168" w:type="dxa"/>
            <w:tcBorders>
              <w:top w:val="single" w:sz="5" w:space="0" w:color="000000"/>
              <w:left w:val="single" w:sz="5" w:space="0" w:color="000000"/>
              <w:bottom w:val="single" w:sz="5" w:space="0" w:color="000000"/>
              <w:right w:val="single" w:sz="5" w:space="0" w:color="000000"/>
            </w:tcBorders>
            <w:vAlign w:val="center"/>
          </w:tcPr>
          <w:p w14:paraId="3E07255E" w14:textId="77777777" w:rsidR="00013A87" w:rsidRPr="005C081F" w:rsidRDefault="00013A87" w:rsidP="00486059">
            <w:pPr>
              <w:widowControl/>
              <w:suppressAutoHyphens w:val="0"/>
              <w:rPr>
                <w:rFonts w:ascii="Arial" w:eastAsia="Arial" w:hAnsi="Arial" w:cs="Arial"/>
                <w:lang w:val="en-US" w:eastAsia="en-US"/>
              </w:rPr>
            </w:pPr>
            <w:r w:rsidRPr="005C081F">
              <w:rPr>
                <w:rFonts w:ascii="Arial" w:eastAsiaTheme="minorHAnsi" w:hAnsi="Arial" w:cs="Arial"/>
                <w:lang w:val="en-US" w:eastAsia="en-US"/>
              </w:rPr>
              <w:t>Engineering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Equipment and Material Users Association Guide No.</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140: Noise Procedure Specification</w:t>
            </w:r>
          </w:p>
        </w:tc>
      </w:tr>
      <w:tr w:rsidR="00013A87" w:rsidRPr="00A50DB0" w14:paraId="65DD9B32" w14:textId="77777777" w:rsidTr="00486059">
        <w:trPr>
          <w:trHeight w:hRule="exact" w:val="776"/>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096B0FB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14001</w:t>
            </w:r>
          </w:p>
        </w:tc>
        <w:tc>
          <w:tcPr>
            <w:tcW w:w="6168" w:type="dxa"/>
            <w:tcBorders>
              <w:top w:val="single" w:sz="5" w:space="0" w:color="000000"/>
              <w:left w:val="single" w:sz="5" w:space="0" w:color="000000"/>
              <w:bottom w:val="single" w:sz="5" w:space="0" w:color="000000"/>
              <w:right w:val="single" w:sz="5" w:space="0" w:color="000000"/>
            </w:tcBorders>
            <w:vAlign w:val="center"/>
          </w:tcPr>
          <w:p w14:paraId="6B458A75" w14:textId="77777777" w:rsidR="00013A87" w:rsidRPr="005C081F" w:rsidRDefault="00013A87" w:rsidP="00486059">
            <w:pPr>
              <w:widowControl/>
              <w:suppressAutoHyphens w:val="0"/>
              <w:rPr>
                <w:rFonts w:ascii="Arial" w:eastAsiaTheme="minorHAnsi" w:hAnsi="Arial" w:cs="Arial"/>
                <w:lang w:val="en-US" w:eastAsia="en-US"/>
              </w:rPr>
            </w:pPr>
            <w:r w:rsidRPr="005C081F">
              <w:rPr>
                <w:rFonts w:ascii="Arial" w:eastAsiaTheme="minorHAnsi" w:hAnsi="Arial" w:cs="Arial"/>
                <w:lang w:val="en-US" w:eastAsia="en-US"/>
              </w:rPr>
              <w:t>International Standards Association – Environmental</w:t>
            </w:r>
            <w:r w:rsidRPr="005C081F">
              <w:rPr>
                <w:rFonts w:ascii="Arial" w:eastAsiaTheme="minorHAnsi" w:hAnsi="Arial" w:cs="Arial"/>
                <w:spacing w:val="-3"/>
                <w:lang w:val="en-US" w:eastAsia="en-US"/>
              </w:rPr>
              <w:t xml:space="preserve"> </w:t>
            </w:r>
            <w:r w:rsidRPr="005C081F">
              <w:rPr>
                <w:rFonts w:ascii="Arial" w:eastAsiaTheme="minorHAnsi" w:hAnsi="Arial" w:cs="Arial"/>
                <w:lang w:val="en-US" w:eastAsia="en-US"/>
              </w:rPr>
              <w:t>Management</w:t>
            </w:r>
            <w:r w:rsidRPr="005C081F">
              <w:rPr>
                <w:rFonts w:ascii="Arial" w:eastAsiaTheme="minorHAnsi" w:hAnsi="Arial" w:cs="Arial"/>
                <w:spacing w:val="93"/>
                <w:lang w:val="en-US" w:eastAsia="en-US"/>
              </w:rPr>
              <w:t xml:space="preserve"> </w:t>
            </w:r>
            <w:r w:rsidRPr="005C081F">
              <w:rPr>
                <w:rFonts w:ascii="Arial" w:eastAsiaTheme="minorHAnsi" w:hAnsi="Arial" w:cs="Arial"/>
                <w:lang w:val="en-US" w:eastAsia="en-US"/>
              </w:rPr>
              <w:t>System</w:t>
            </w:r>
          </w:p>
        </w:tc>
      </w:tr>
      <w:tr w:rsidR="00013A87" w:rsidRPr="00A50DB0" w14:paraId="05591F2B" w14:textId="77777777" w:rsidTr="00486059">
        <w:trPr>
          <w:trHeight w:hRule="exact" w:val="679"/>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0197AE3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9001</w:t>
            </w:r>
          </w:p>
        </w:tc>
        <w:tc>
          <w:tcPr>
            <w:tcW w:w="6168" w:type="dxa"/>
            <w:tcBorders>
              <w:top w:val="single" w:sz="5" w:space="0" w:color="000000"/>
              <w:left w:val="single" w:sz="5" w:space="0" w:color="000000"/>
              <w:bottom w:val="single" w:sz="5" w:space="0" w:color="000000"/>
              <w:right w:val="single" w:sz="5" w:space="0" w:color="000000"/>
            </w:tcBorders>
            <w:vAlign w:val="center"/>
          </w:tcPr>
          <w:p w14:paraId="3302969F" w14:textId="77777777" w:rsidR="00013A87" w:rsidRPr="005C081F" w:rsidRDefault="00013A87" w:rsidP="00486059">
            <w:pPr>
              <w:widowControl/>
              <w:suppressAutoHyphens w:val="0"/>
              <w:rPr>
                <w:rFonts w:ascii="Arial" w:eastAsiaTheme="minorHAnsi" w:hAnsi="Arial" w:cs="Arial"/>
                <w:lang w:val="en-US" w:eastAsia="en-US"/>
              </w:rPr>
            </w:pPr>
            <w:r w:rsidRPr="005C081F">
              <w:rPr>
                <w:rFonts w:ascii="Arial" w:eastAsiaTheme="minorHAnsi" w:hAnsi="Arial" w:cs="Arial"/>
                <w:lang w:val="en-US" w:eastAsia="en-US"/>
              </w:rPr>
              <w:t>International Standards Association – Quality Management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System</w:t>
            </w:r>
          </w:p>
        </w:tc>
      </w:tr>
      <w:tr w:rsidR="00013A87" w:rsidRPr="00A50DB0" w14:paraId="3EA5E234" w14:textId="77777777" w:rsidTr="00486059">
        <w:trPr>
          <w:trHeight w:hRule="exact" w:val="770"/>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470D659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ISO-28460</w:t>
            </w:r>
          </w:p>
        </w:tc>
        <w:tc>
          <w:tcPr>
            <w:tcW w:w="6168" w:type="dxa"/>
            <w:tcBorders>
              <w:top w:val="single" w:sz="5" w:space="0" w:color="000000"/>
              <w:left w:val="single" w:sz="5" w:space="0" w:color="000000"/>
              <w:bottom w:val="single" w:sz="5" w:space="0" w:color="000000"/>
              <w:right w:val="single" w:sz="5" w:space="0" w:color="000000"/>
            </w:tcBorders>
            <w:vAlign w:val="center"/>
          </w:tcPr>
          <w:p w14:paraId="67FF0D16" w14:textId="77777777" w:rsidR="00013A87" w:rsidRPr="005C081F" w:rsidRDefault="00013A87" w:rsidP="00486059">
            <w:pPr>
              <w:widowControl/>
              <w:suppressAutoHyphens w:val="0"/>
              <w:autoSpaceDE w:val="0"/>
              <w:autoSpaceDN w:val="0"/>
              <w:adjustRightInd w:val="0"/>
              <w:rPr>
                <w:rFonts w:ascii="Arial" w:hAnsi="Arial" w:cs="Arial"/>
                <w:color w:val="000000"/>
                <w:lang w:val="en-US"/>
              </w:rPr>
            </w:pPr>
            <w:r w:rsidRPr="005C081F">
              <w:rPr>
                <w:rFonts w:ascii="Arial" w:hAnsi="Arial" w:cs="Arial"/>
                <w:color w:val="000000"/>
                <w:lang w:val="en-US"/>
              </w:rPr>
              <w:t>I</w:t>
            </w:r>
            <w:r w:rsidRPr="005C081F">
              <w:rPr>
                <w:rFonts w:ascii="Arial" w:hAnsi="Arial" w:cs="Arial"/>
                <w:color w:val="000000"/>
                <w:spacing w:val="-1"/>
                <w:lang w:val="en-US"/>
              </w:rPr>
              <w:t xml:space="preserve">nstallation and equipment for liquefied natural gas. Ship to shore interface and port operations </w:t>
            </w:r>
          </w:p>
        </w:tc>
      </w:tr>
      <w:tr w:rsidR="00013A87" w:rsidRPr="005C081F" w14:paraId="5F7A1708" w14:textId="77777777" w:rsidTr="00486059">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7CE3BD3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31.8S</w:t>
            </w:r>
          </w:p>
        </w:tc>
        <w:tc>
          <w:tcPr>
            <w:tcW w:w="6168" w:type="dxa"/>
            <w:tcBorders>
              <w:top w:val="single" w:sz="5" w:space="0" w:color="000000"/>
              <w:left w:val="single" w:sz="5" w:space="0" w:color="000000"/>
              <w:bottom w:val="single" w:sz="5" w:space="0" w:color="000000"/>
              <w:right w:val="single" w:sz="5" w:space="0" w:color="000000"/>
            </w:tcBorders>
            <w:vAlign w:val="center"/>
          </w:tcPr>
          <w:p w14:paraId="47DF6031" w14:textId="77777777" w:rsidR="00013A87" w:rsidRPr="005C081F" w:rsidRDefault="00013A87" w:rsidP="00486059">
            <w:pPr>
              <w:suppressAutoHyphens w:val="0"/>
              <w:rPr>
                <w:rFonts w:ascii="Arial" w:eastAsia="Arial" w:hAnsi="Arial" w:cs="Arial"/>
                <w:lang w:val="es-CO" w:eastAsia="en-US"/>
              </w:rPr>
            </w:pPr>
            <w:r w:rsidRPr="005C081F">
              <w:rPr>
                <w:rFonts w:ascii="Arial" w:eastAsiaTheme="minorHAnsi" w:hAnsi="Arial" w:cs="Arial"/>
                <w:lang w:val="es-CO" w:eastAsia="en-US"/>
              </w:rPr>
              <w:t xml:space="preserve">Pipeline Integrity Management System </w:t>
            </w:r>
          </w:p>
        </w:tc>
      </w:tr>
      <w:tr w:rsidR="00013A87" w:rsidRPr="00A50DB0" w14:paraId="38FA4267" w14:textId="77777777" w:rsidTr="00486059">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69D288F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VIII Div. 1</w:t>
            </w:r>
          </w:p>
        </w:tc>
        <w:tc>
          <w:tcPr>
            <w:tcW w:w="6168" w:type="dxa"/>
            <w:tcBorders>
              <w:top w:val="single" w:sz="5" w:space="0" w:color="000000"/>
              <w:left w:val="single" w:sz="5" w:space="0" w:color="000000"/>
              <w:bottom w:val="single" w:sz="5" w:space="0" w:color="000000"/>
              <w:right w:val="single" w:sz="5" w:space="0" w:color="000000"/>
            </w:tcBorders>
            <w:vAlign w:val="center"/>
          </w:tcPr>
          <w:p w14:paraId="4CDC42C4" w14:textId="77777777" w:rsidR="00013A87" w:rsidRPr="005C081F" w:rsidRDefault="00013A87" w:rsidP="00486059">
            <w:pPr>
              <w:widowControl/>
              <w:suppressAutoHyphens w:val="0"/>
              <w:rPr>
                <w:rFonts w:ascii="Arial" w:eastAsia="Arial" w:hAnsi="Arial" w:cs="Arial"/>
                <w:lang w:val="en-US" w:eastAsia="en-US"/>
              </w:rPr>
            </w:pPr>
            <w:r w:rsidRPr="005C081F">
              <w:rPr>
                <w:rFonts w:ascii="Arial" w:eastAsiaTheme="minorHAnsi" w:hAnsi="Arial" w:cs="Arial"/>
                <w:lang w:val="en-US" w:eastAsia="en-US"/>
              </w:rPr>
              <w:t xml:space="preserve">Rules for Construction of Pressure Vessels </w:t>
            </w:r>
          </w:p>
        </w:tc>
      </w:tr>
      <w:tr w:rsidR="00013A87" w:rsidRPr="005C081F" w14:paraId="251E0C89" w14:textId="77777777" w:rsidTr="00486059">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73D2442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 xml:space="preserve">II </w:t>
            </w:r>
          </w:p>
        </w:tc>
        <w:tc>
          <w:tcPr>
            <w:tcW w:w="6168" w:type="dxa"/>
            <w:tcBorders>
              <w:top w:val="single" w:sz="5" w:space="0" w:color="000000"/>
              <w:left w:val="single" w:sz="5" w:space="0" w:color="000000"/>
              <w:bottom w:val="single" w:sz="5" w:space="0" w:color="000000"/>
              <w:right w:val="single" w:sz="5" w:space="0" w:color="000000"/>
            </w:tcBorders>
            <w:vAlign w:val="center"/>
          </w:tcPr>
          <w:p w14:paraId="648D8B18" w14:textId="77777777" w:rsidR="00013A87" w:rsidRPr="005C081F" w:rsidRDefault="00013A87" w:rsidP="00486059">
            <w:pPr>
              <w:suppressAutoHyphens w:val="0"/>
              <w:rPr>
                <w:rFonts w:ascii="Arial" w:eastAsia="Arial" w:hAnsi="Arial" w:cs="Arial"/>
                <w:lang w:val="es-CO" w:eastAsia="en-US"/>
              </w:rPr>
            </w:pPr>
            <w:r w:rsidRPr="005C081F">
              <w:rPr>
                <w:rFonts w:ascii="Arial" w:eastAsiaTheme="minorHAnsi" w:hAnsi="Arial" w:cs="Arial"/>
                <w:lang w:val="es-CO" w:eastAsia="en-US"/>
              </w:rPr>
              <w:t xml:space="preserve">Materials for Pressure Vessels </w:t>
            </w:r>
          </w:p>
        </w:tc>
      </w:tr>
      <w:tr w:rsidR="00013A87" w:rsidRPr="00A50DB0" w14:paraId="64A87463" w14:textId="77777777" w:rsidTr="00486059">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0CD39E1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ASME B16.5 </w:t>
            </w:r>
          </w:p>
        </w:tc>
        <w:tc>
          <w:tcPr>
            <w:tcW w:w="6168" w:type="dxa"/>
            <w:tcBorders>
              <w:top w:val="single" w:sz="5" w:space="0" w:color="000000"/>
              <w:left w:val="single" w:sz="5" w:space="0" w:color="000000"/>
              <w:bottom w:val="single" w:sz="5" w:space="0" w:color="000000"/>
              <w:right w:val="single" w:sz="5" w:space="0" w:color="000000"/>
            </w:tcBorders>
            <w:vAlign w:val="center"/>
          </w:tcPr>
          <w:p w14:paraId="2D63B1CB" w14:textId="77777777" w:rsidR="00013A87" w:rsidRPr="005C081F" w:rsidRDefault="00013A87" w:rsidP="00486059">
            <w:pPr>
              <w:widowControl/>
              <w:suppressAutoHyphens w:val="0"/>
              <w:autoSpaceDE w:val="0"/>
              <w:autoSpaceDN w:val="0"/>
              <w:adjustRightInd w:val="0"/>
              <w:rPr>
                <w:rFonts w:ascii="Arial" w:hAnsi="Arial" w:cs="Arial"/>
                <w:color w:val="000000"/>
                <w:lang w:val="en-US"/>
              </w:rPr>
            </w:pPr>
            <w:r w:rsidRPr="005C081F">
              <w:rPr>
                <w:rFonts w:ascii="Arial" w:hAnsi="Arial" w:cs="Arial"/>
                <w:color w:val="000000"/>
                <w:lang w:val="en-US"/>
              </w:rPr>
              <w:t xml:space="preserve">Steel Pipe Flange and Flanged Fittings </w:t>
            </w:r>
          </w:p>
        </w:tc>
      </w:tr>
      <w:tr w:rsidR="00013A87" w:rsidRPr="005C081F" w14:paraId="287D06D1" w14:textId="77777777" w:rsidTr="00486059">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2D85EA4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lastRenderedPageBreak/>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B31.3</w:t>
            </w:r>
          </w:p>
        </w:tc>
        <w:tc>
          <w:tcPr>
            <w:tcW w:w="6168" w:type="dxa"/>
            <w:tcBorders>
              <w:top w:val="single" w:sz="5" w:space="0" w:color="000000"/>
              <w:left w:val="single" w:sz="5" w:space="0" w:color="000000"/>
              <w:bottom w:val="single" w:sz="5" w:space="0" w:color="000000"/>
              <w:right w:val="single" w:sz="5" w:space="0" w:color="000000"/>
            </w:tcBorders>
            <w:vAlign w:val="center"/>
          </w:tcPr>
          <w:p w14:paraId="0579B0B7" w14:textId="77777777" w:rsidR="00013A87" w:rsidRPr="005C081F" w:rsidRDefault="00013A87" w:rsidP="00486059">
            <w:pPr>
              <w:suppressAutoHyphens w:val="0"/>
              <w:rPr>
                <w:rFonts w:ascii="Arial" w:eastAsia="Arial" w:hAnsi="Arial" w:cs="Arial"/>
                <w:lang w:val="es-CO" w:eastAsia="en-US"/>
              </w:rPr>
            </w:pPr>
            <w:r w:rsidRPr="005C081F">
              <w:rPr>
                <w:rFonts w:ascii="Arial" w:eastAsiaTheme="minorHAnsi" w:hAnsi="Arial" w:cs="Arial"/>
                <w:lang w:val="es-CO" w:eastAsia="en-US"/>
              </w:rPr>
              <w:t xml:space="preserve">Process Piping </w:t>
            </w:r>
          </w:p>
        </w:tc>
      </w:tr>
      <w:tr w:rsidR="00013A87" w:rsidRPr="005C081F" w14:paraId="1B661455" w14:textId="77777777" w:rsidTr="00486059">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485345B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Section I</w:t>
            </w:r>
          </w:p>
        </w:tc>
        <w:tc>
          <w:tcPr>
            <w:tcW w:w="6168" w:type="dxa"/>
            <w:tcBorders>
              <w:top w:val="single" w:sz="5" w:space="0" w:color="000000"/>
              <w:left w:val="single" w:sz="5" w:space="0" w:color="000000"/>
              <w:bottom w:val="single" w:sz="5" w:space="0" w:color="000000"/>
              <w:right w:val="single" w:sz="5" w:space="0" w:color="000000"/>
            </w:tcBorders>
            <w:vAlign w:val="center"/>
          </w:tcPr>
          <w:p w14:paraId="3DA5C43C" w14:textId="77777777" w:rsidR="00013A87" w:rsidRPr="005C081F" w:rsidRDefault="00013A87" w:rsidP="00486059">
            <w:pPr>
              <w:suppressAutoHyphens w:val="0"/>
              <w:rPr>
                <w:rFonts w:ascii="Arial" w:eastAsia="Arial" w:hAnsi="Arial" w:cs="Arial"/>
                <w:lang w:val="es-CO" w:eastAsia="en-US"/>
              </w:rPr>
            </w:pPr>
            <w:r w:rsidRPr="005C081F">
              <w:rPr>
                <w:rFonts w:ascii="Arial" w:eastAsiaTheme="minorHAnsi" w:hAnsi="Arial" w:cs="Arial"/>
                <w:lang w:val="es-CO" w:eastAsia="en-US"/>
              </w:rPr>
              <w:t xml:space="preserve">Power Boilers </w:t>
            </w:r>
          </w:p>
        </w:tc>
      </w:tr>
      <w:tr w:rsidR="00013A87" w:rsidRPr="005C081F" w14:paraId="5230254E" w14:textId="77777777" w:rsidTr="00486059">
        <w:trPr>
          <w:trHeight w:hRule="exact" w:val="628"/>
          <w:jc w:val="center"/>
        </w:trPr>
        <w:tc>
          <w:tcPr>
            <w:tcW w:w="2590" w:type="dxa"/>
            <w:tcBorders>
              <w:top w:val="single" w:sz="5" w:space="0" w:color="000000"/>
              <w:left w:val="single" w:sz="5" w:space="0" w:color="000000"/>
              <w:bottom w:val="single" w:sz="5" w:space="0" w:color="000000"/>
              <w:right w:val="single" w:sz="5" w:space="0" w:color="000000"/>
            </w:tcBorders>
            <w:vAlign w:val="center"/>
          </w:tcPr>
          <w:p w14:paraId="3626AEE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Section IV</w:t>
            </w:r>
          </w:p>
        </w:tc>
        <w:tc>
          <w:tcPr>
            <w:tcW w:w="6168" w:type="dxa"/>
            <w:tcBorders>
              <w:top w:val="single" w:sz="5" w:space="0" w:color="000000"/>
              <w:left w:val="single" w:sz="5" w:space="0" w:color="000000"/>
              <w:bottom w:val="single" w:sz="5" w:space="0" w:color="000000"/>
              <w:right w:val="single" w:sz="5" w:space="0" w:color="000000"/>
            </w:tcBorders>
            <w:vAlign w:val="center"/>
          </w:tcPr>
          <w:p w14:paraId="0510022D" w14:textId="77777777" w:rsidR="00013A87" w:rsidRPr="005C081F" w:rsidRDefault="00013A87" w:rsidP="00486059">
            <w:pPr>
              <w:suppressAutoHyphens w:val="0"/>
              <w:rPr>
                <w:rFonts w:ascii="Arial" w:eastAsia="Arial" w:hAnsi="Arial" w:cs="Arial"/>
                <w:lang w:val="es-CO" w:eastAsia="en-US"/>
              </w:rPr>
            </w:pPr>
            <w:r w:rsidRPr="005C081F">
              <w:rPr>
                <w:rFonts w:ascii="Arial" w:eastAsiaTheme="minorHAnsi" w:hAnsi="Arial" w:cs="Arial"/>
                <w:lang w:val="es-CO" w:eastAsia="en-US"/>
              </w:rPr>
              <w:t xml:space="preserve">Heating Boilers </w:t>
            </w:r>
          </w:p>
        </w:tc>
      </w:tr>
    </w:tbl>
    <w:p w14:paraId="1C13FA94"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Fuente: SENER Pacífico, 2017. </w:t>
      </w:r>
    </w:p>
    <w:p w14:paraId="4580C00E" w14:textId="77777777" w:rsidR="00013A87" w:rsidRPr="005C081F" w:rsidRDefault="00013A87" w:rsidP="00013A87">
      <w:pPr>
        <w:jc w:val="both"/>
        <w:rPr>
          <w:rFonts w:ascii="Arial" w:hAnsi="Arial" w:cs="Arial"/>
          <w:sz w:val="22"/>
          <w:szCs w:val="22"/>
        </w:rPr>
      </w:pPr>
    </w:p>
    <w:p w14:paraId="7754AD14" w14:textId="77777777" w:rsidR="00013A87" w:rsidRPr="005C081F" w:rsidRDefault="00013A87" w:rsidP="00013A87">
      <w:pPr>
        <w:pStyle w:val="Ttulo3"/>
        <w:rPr>
          <w:sz w:val="22"/>
          <w:szCs w:val="22"/>
        </w:rPr>
      </w:pPr>
      <w:bookmarkStart w:id="14870" w:name="_Toc83803178"/>
      <w:r w:rsidRPr="005C081F">
        <w:rPr>
          <w:sz w:val="22"/>
          <w:szCs w:val="22"/>
        </w:rPr>
        <w:t>Especificación Funcional</w:t>
      </w:r>
      <w:bookmarkEnd w:id="14870"/>
    </w:p>
    <w:p w14:paraId="0680C9DC" w14:textId="77777777" w:rsidR="00013A87" w:rsidRPr="005C081F" w:rsidRDefault="00013A87" w:rsidP="00013A87">
      <w:pPr>
        <w:keepNext/>
        <w:jc w:val="both"/>
        <w:rPr>
          <w:rFonts w:ascii="Arial" w:hAnsi="Arial" w:cs="Arial"/>
          <w:sz w:val="22"/>
          <w:szCs w:val="22"/>
        </w:rPr>
      </w:pPr>
    </w:p>
    <w:p w14:paraId="15CCBE7D" w14:textId="77777777" w:rsidR="00013A87" w:rsidRPr="005C081F" w:rsidRDefault="00013A87" w:rsidP="00013A87">
      <w:pPr>
        <w:pStyle w:val="Ttulo4"/>
        <w:rPr>
          <w:sz w:val="22"/>
          <w:szCs w:val="22"/>
        </w:rPr>
      </w:pPr>
      <w:r w:rsidRPr="005C081F">
        <w:rPr>
          <w:sz w:val="22"/>
          <w:szCs w:val="22"/>
        </w:rPr>
        <w:t>Instalaciones en el atraque (</w:t>
      </w:r>
      <w:r w:rsidRPr="005C081F">
        <w:rPr>
          <w:i/>
          <w:sz w:val="22"/>
          <w:szCs w:val="22"/>
        </w:rPr>
        <w:t>topsides</w:t>
      </w:r>
      <w:r w:rsidRPr="005C081F">
        <w:rPr>
          <w:sz w:val="22"/>
          <w:szCs w:val="22"/>
        </w:rPr>
        <w:t xml:space="preserve"> del </w:t>
      </w:r>
      <w:r w:rsidRPr="005C081F">
        <w:rPr>
          <w:i/>
          <w:sz w:val="22"/>
          <w:szCs w:val="22"/>
        </w:rPr>
        <w:t>jetty</w:t>
      </w:r>
      <w:r w:rsidRPr="005C081F">
        <w:rPr>
          <w:sz w:val="22"/>
          <w:szCs w:val="22"/>
        </w:rPr>
        <w:t>)</w:t>
      </w:r>
    </w:p>
    <w:p w14:paraId="6AB47269" w14:textId="77777777" w:rsidR="00013A87" w:rsidRPr="005C081F" w:rsidRDefault="00013A87" w:rsidP="00013A87">
      <w:pPr>
        <w:jc w:val="both"/>
        <w:rPr>
          <w:rFonts w:ascii="Arial" w:hAnsi="Arial" w:cs="Arial"/>
          <w:sz w:val="22"/>
          <w:szCs w:val="22"/>
        </w:rPr>
      </w:pPr>
    </w:p>
    <w:p w14:paraId="27961E68" w14:textId="24DB8E96" w:rsidR="00013A87" w:rsidRPr="005C081F" w:rsidRDefault="00013A87" w:rsidP="00013A87">
      <w:pPr>
        <w:jc w:val="both"/>
        <w:rPr>
          <w:rFonts w:ascii="Arial" w:hAnsi="Arial" w:cs="Arial"/>
          <w:sz w:val="22"/>
          <w:szCs w:val="22"/>
        </w:rPr>
      </w:pPr>
      <w:r w:rsidRPr="005C081F">
        <w:rPr>
          <w:rFonts w:ascii="Arial" w:hAnsi="Arial" w:cs="Arial"/>
          <w:sz w:val="22"/>
          <w:szCs w:val="22"/>
        </w:rPr>
        <w:t>El gas natural vaporizado en el FSRU, a un caudal de 400 MPCD, será transferido a través de dos</w:t>
      </w:r>
      <w:r w:rsidR="003D1E74">
        <w:rPr>
          <w:rFonts w:ascii="Arial" w:hAnsi="Arial" w:cs="Arial"/>
          <w:sz w:val="22"/>
          <w:szCs w:val="22"/>
        </w:rPr>
        <w:t xml:space="preserve"> (2)</w:t>
      </w:r>
      <w:r w:rsidRPr="005C081F">
        <w:rPr>
          <w:rFonts w:ascii="Arial" w:hAnsi="Arial" w:cs="Arial"/>
          <w:sz w:val="22"/>
          <w:szCs w:val="22"/>
        </w:rPr>
        <w:t xml:space="preserve"> brazos articulados hasta su conexión con el tramo de tubería que lo llevará a la planta receptora de tierra, donde conectará con el gasoducto.</w:t>
      </w:r>
    </w:p>
    <w:p w14:paraId="451943B6" w14:textId="77777777" w:rsidR="00013A87" w:rsidRPr="005C081F" w:rsidRDefault="00013A87" w:rsidP="00013A87">
      <w:pPr>
        <w:jc w:val="both"/>
        <w:rPr>
          <w:rFonts w:ascii="Arial" w:hAnsi="Arial" w:cs="Arial"/>
          <w:sz w:val="22"/>
          <w:szCs w:val="22"/>
        </w:rPr>
      </w:pPr>
    </w:p>
    <w:p w14:paraId="75478557"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En el </w:t>
      </w:r>
      <w:r w:rsidRPr="005C081F">
        <w:rPr>
          <w:rFonts w:ascii="Arial" w:hAnsi="Arial" w:cs="Arial"/>
          <w:i/>
          <w:sz w:val="22"/>
          <w:szCs w:val="22"/>
        </w:rPr>
        <w:t>jetty</w:t>
      </w:r>
      <w:r w:rsidRPr="005C081F">
        <w:rPr>
          <w:rFonts w:ascii="Arial" w:hAnsi="Arial" w:cs="Arial"/>
          <w:sz w:val="22"/>
          <w:szCs w:val="22"/>
        </w:rPr>
        <w:t xml:space="preserve"> habrá dos brazos de gas natural de alta presión (HPNG), cada uno de ellos diseñado para la máxima capacidad de envío de gas natural (400 MPCD). Uno de ellos se encontrará en operación, mientras que el otro estará de reserva. Ambos brazos estarán conectados a una línea de descarga común de gas natural, que conectará con el tramo de gasoducto que va hacia la planta de tierra. Cada brazo dispondrá en su línea de descarga individual de una válvula de bloqueo actuada automáticamente, que permitirá cambiar de brazo y que en caso de un disparo de emergencia (ESD) en el FSRU o en la planta de tierra, cerrará para aislar la terminal del FSRU. </w:t>
      </w:r>
    </w:p>
    <w:p w14:paraId="53D34DD8" w14:textId="77777777" w:rsidR="00013A87" w:rsidRPr="005C081F" w:rsidRDefault="00013A87" w:rsidP="00013A87">
      <w:pPr>
        <w:jc w:val="both"/>
        <w:rPr>
          <w:rFonts w:ascii="Arial" w:hAnsi="Arial" w:cs="Arial"/>
          <w:sz w:val="22"/>
          <w:szCs w:val="22"/>
        </w:rPr>
      </w:pPr>
    </w:p>
    <w:p w14:paraId="6C5E3F6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Todos los brazos de carga cumplirán los requerimientos de OCIMF, especificación “</w:t>
      </w:r>
      <w:r w:rsidRPr="005C081F">
        <w:rPr>
          <w:rFonts w:ascii="Arial" w:hAnsi="Arial" w:cs="Arial"/>
          <w:i/>
          <w:sz w:val="22"/>
          <w:szCs w:val="22"/>
        </w:rPr>
        <w:t>Design and Construction Specification for Marine Loading Arms</w:t>
      </w:r>
      <w:r w:rsidRPr="005C081F">
        <w:rPr>
          <w:rFonts w:ascii="Arial" w:hAnsi="Arial" w:cs="Arial"/>
          <w:sz w:val="22"/>
          <w:szCs w:val="22"/>
        </w:rPr>
        <w:t>”.</w:t>
      </w:r>
    </w:p>
    <w:p w14:paraId="76B2DD0E" w14:textId="77777777" w:rsidR="00013A87" w:rsidRPr="005C081F" w:rsidRDefault="00013A87" w:rsidP="00013A87">
      <w:pPr>
        <w:jc w:val="both"/>
        <w:rPr>
          <w:rFonts w:ascii="Arial" w:hAnsi="Arial" w:cs="Arial"/>
          <w:sz w:val="22"/>
          <w:szCs w:val="22"/>
        </w:rPr>
      </w:pPr>
    </w:p>
    <w:p w14:paraId="46D75A7F"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Aguas abajo de los brazos de transferencia de gas natural, una trampa lanzadora de rascadores (</w:t>
      </w:r>
      <w:r w:rsidRPr="005C081F">
        <w:rPr>
          <w:rFonts w:ascii="Arial" w:hAnsi="Arial" w:cs="Arial"/>
          <w:i/>
          <w:sz w:val="22"/>
          <w:szCs w:val="22"/>
        </w:rPr>
        <w:t>pig launcher</w:t>
      </w:r>
      <w:r w:rsidRPr="005C081F">
        <w:rPr>
          <w:rFonts w:ascii="Arial" w:hAnsi="Arial" w:cs="Arial"/>
          <w:sz w:val="22"/>
          <w:szCs w:val="22"/>
        </w:rPr>
        <w:t xml:space="preserve">), conectará con el gasoducto, antes de que este alcance el </w:t>
      </w:r>
      <w:r w:rsidRPr="005C081F">
        <w:rPr>
          <w:rFonts w:ascii="Arial" w:hAnsi="Arial" w:cs="Arial"/>
          <w:i/>
          <w:sz w:val="22"/>
          <w:szCs w:val="22"/>
        </w:rPr>
        <w:t>trestle</w:t>
      </w:r>
      <w:r w:rsidRPr="005C081F">
        <w:rPr>
          <w:rFonts w:ascii="Arial" w:hAnsi="Arial" w:cs="Arial"/>
          <w:sz w:val="22"/>
          <w:szCs w:val="22"/>
        </w:rPr>
        <w:t>.</w:t>
      </w:r>
    </w:p>
    <w:p w14:paraId="4EB7901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 </w:t>
      </w:r>
    </w:p>
    <w:p w14:paraId="731F3637" w14:textId="77777777" w:rsidR="00013A87" w:rsidRPr="005C081F" w:rsidRDefault="00013A87" w:rsidP="00013A87">
      <w:pPr>
        <w:pStyle w:val="Ttulo4"/>
        <w:rPr>
          <w:sz w:val="22"/>
          <w:szCs w:val="22"/>
        </w:rPr>
      </w:pPr>
      <w:bookmarkStart w:id="14871" w:name="_Ref31198932"/>
      <w:r w:rsidRPr="005C081F">
        <w:rPr>
          <w:sz w:val="22"/>
          <w:szCs w:val="22"/>
        </w:rPr>
        <w:t>Instalación para llenado de cisternas de GNL</w:t>
      </w:r>
      <w:bookmarkEnd w:id="14871"/>
    </w:p>
    <w:p w14:paraId="0F6FCBDA" w14:textId="77777777" w:rsidR="00013A87" w:rsidRPr="005C081F" w:rsidRDefault="00013A87" w:rsidP="00013A87">
      <w:pPr>
        <w:jc w:val="both"/>
        <w:rPr>
          <w:rFonts w:ascii="Arial" w:hAnsi="Arial" w:cs="Arial"/>
          <w:sz w:val="22"/>
          <w:szCs w:val="22"/>
        </w:rPr>
      </w:pPr>
    </w:p>
    <w:p w14:paraId="3553FF9F" w14:textId="084FFCB8" w:rsidR="002E4A5B" w:rsidRDefault="00013A87" w:rsidP="002E4A5B">
      <w:pPr>
        <w:jc w:val="both"/>
        <w:rPr>
          <w:rFonts w:ascii="Arial" w:hAnsi="Arial" w:cs="Arial"/>
          <w:sz w:val="22"/>
          <w:szCs w:val="22"/>
        </w:rPr>
      </w:pPr>
      <w:r w:rsidRPr="005C081F">
        <w:rPr>
          <w:rFonts w:ascii="Arial" w:hAnsi="Arial" w:cs="Arial"/>
          <w:sz w:val="22"/>
          <w:szCs w:val="22"/>
        </w:rPr>
        <w:t xml:space="preserve">El </w:t>
      </w:r>
      <w:r w:rsidRPr="005C081F">
        <w:rPr>
          <w:rFonts w:ascii="Arial" w:hAnsi="Arial" w:cs="Arial"/>
          <w:i/>
          <w:sz w:val="22"/>
          <w:szCs w:val="22"/>
        </w:rPr>
        <w:t>jetty</w:t>
      </w:r>
      <w:r w:rsidRPr="005C081F">
        <w:rPr>
          <w:rFonts w:ascii="Arial" w:hAnsi="Arial" w:cs="Arial"/>
          <w:sz w:val="22"/>
          <w:szCs w:val="22"/>
        </w:rPr>
        <w:t xml:space="preserve"> debe disponer de</w:t>
      </w:r>
      <w:r w:rsidR="00D8031F">
        <w:rPr>
          <w:rFonts w:ascii="Arial" w:hAnsi="Arial" w:cs="Arial"/>
          <w:sz w:val="22"/>
          <w:szCs w:val="22"/>
        </w:rPr>
        <w:t xml:space="preserve"> mínimo</w:t>
      </w:r>
      <w:r w:rsidRPr="005C081F">
        <w:rPr>
          <w:rFonts w:ascii="Arial" w:hAnsi="Arial" w:cs="Arial"/>
          <w:sz w:val="22"/>
          <w:szCs w:val="22"/>
        </w:rPr>
        <w:t xml:space="preserve"> </w:t>
      </w:r>
      <w:r w:rsidR="00E70DFC" w:rsidRPr="00B429B5">
        <w:rPr>
          <w:rFonts w:ascii="Arial" w:hAnsi="Arial" w:cs="Arial"/>
          <w:sz w:val="22"/>
          <w:szCs w:val="22"/>
        </w:rPr>
        <w:t>un</w:t>
      </w:r>
      <w:r w:rsidR="00D8031F">
        <w:rPr>
          <w:rFonts w:ascii="Arial" w:hAnsi="Arial" w:cs="Arial"/>
          <w:sz w:val="22"/>
          <w:szCs w:val="22"/>
        </w:rPr>
        <w:t>a</w:t>
      </w:r>
      <w:r w:rsidR="00E70DFC" w:rsidRPr="00B429B5">
        <w:rPr>
          <w:rFonts w:ascii="Arial" w:hAnsi="Arial" w:cs="Arial"/>
          <w:sz w:val="22"/>
          <w:szCs w:val="22"/>
        </w:rPr>
        <w:t xml:space="preserve"> (1) </w:t>
      </w:r>
      <w:r w:rsidR="00D8031F">
        <w:rPr>
          <w:rFonts w:ascii="Arial" w:hAnsi="Arial" w:cs="Arial"/>
          <w:sz w:val="22"/>
          <w:szCs w:val="22"/>
        </w:rPr>
        <w:t>instalación</w:t>
      </w:r>
      <w:r w:rsidR="00E70DFC" w:rsidRPr="00B429B5">
        <w:rPr>
          <w:rFonts w:ascii="Arial" w:hAnsi="Arial" w:cs="Arial"/>
          <w:sz w:val="22"/>
          <w:szCs w:val="22"/>
        </w:rPr>
        <w:t xml:space="preserve"> </w:t>
      </w:r>
      <w:r w:rsidRPr="005C081F">
        <w:rPr>
          <w:rFonts w:ascii="Arial" w:hAnsi="Arial" w:cs="Arial"/>
          <w:sz w:val="22"/>
          <w:szCs w:val="22"/>
        </w:rPr>
        <w:t>para el llenado de cisternas de GNL directamente desde el FSRU. En este caso, habría una conexión mediante brazo o manguera criogénica</w:t>
      </w:r>
      <w:r w:rsidR="00E70DFC">
        <w:rPr>
          <w:rFonts w:ascii="Arial" w:hAnsi="Arial" w:cs="Arial"/>
          <w:sz w:val="22"/>
          <w:szCs w:val="22"/>
        </w:rPr>
        <w:t xml:space="preserve"> de menor diámetro</w:t>
      </w:r>
      <w:r w:rsidRPr="005C081F">
        <w:rPr>
          <w:rFonts w:ascii="Arial" w:hAnsi="Arial" w:cs="Arial"/>
          <w:sz w:val="22"/>
          <w:szCs w:val="22"/>
        </w:rPr>
        <w:t xml:space="preserve"> entre </w:t>
      </w:r>
      <w:r w:rsidR="00E70DFC">
        <w:rPr>
          <w:rFonts w:ascii="Arial" w:hAnsi="Arial" w:cs="Arial"/>
          <w:sz w:val="22"/>
          <w:szCs w:val="22"/>
        </w:rPr>
        <w:t xml:space="preserve">la cisterna y </w:t>
      </w:r>
      <w:r w:rsidRPr="005C081F">
        <w:rPr>
          <w:rFonts w:ascii="Arial" w:hAnsi="Arial" w:cs="Arial"/>
          <w:sz w:val="22"/>
          <w:szCs w:val="22"/>
        </w:rPr>
        <w:t>el FSRU</w:t>
      </w:r>
      <w:r w:rsidR="002E4A5B">
        <w:rPr>
          <w:rFonts w:ascii="Arial" w:hAnsi="Arial" w:cs="Arial"/>
          <w:sz w:val="22"/>
          <w:szCs w:val="22"/>
        </w:rPr>
        <w:t xml:space="preserve"> y una línea criogénica que conectaría la FSRU a la estación de carga del tanque. La estación de carga estaría compuesta por mangueras criogénicas para el llenado de los tanques.</w:t>
      </w:r>
    </w:p>
    <w:p w14:paraId="5454D47B" w14:textId="77777777" w:rsidR="00013A87" w:rsidRPr="005C081F" w:rsidRDefault="00013A87" w:rsidP="00013A87">
      <w:pPr>
        <w:jc w:val="both"/>
        <w:rPr>
          <w:rFonts w:ascii="Arial" w:hAnsi="Arial" w:cs="Arial"/>
          <w:sz w:val="22"/>
          <w:szCs w:val="22"/>
        </w:rPr>
      </w:pPr>
    </w:p>
    <w:p w14:paraId="55685E34" w14:textId="2FE47E7E" w:rsidR="00013A87" w:rsidRPr="005C081F" w:rsidRDefault="004919BE" w:rsidP="00013A87">
      <w:pPr>
        <w:jc w:val="both"/>
        <w:rPr>
          <w:rFonts w:ascii="Arial" w:hAnsi="Arial" w:cs="Arial"/>
          <w:sz w:val="22"/>
          <w:szCs w:val="22"/>
        </w:rPr>
      </w:pPr>
      <w:r>
        <w:rPr>
          <w:rFonts w:ascii="Arial" w:hAnsi="Arial" w:cs="Arial"/>
          <w:sz w:val="22"/>
          <w:szCs w:val="22"/>
        </w:rPr>
        <w:t xml:space="preserve"> Así mismo, habrá una disposición</w:t>
      </w:r>
      <w:r w:rsidR="0007149D">
        <w:rPr>
          <w:rFonts w:ascii="Arial" w:hAnsi="Arial" w:cs="Arial"/>
          <w:sz w:val="22"/>
          <w:szCs w:val="22"/>
        </w:rPr>
        <w:t xml:space="preserve"> </w:t>
      </w:r>
      <w:r w:rsidR="00013A87" w:rsidRPr="005C081F">
        <w:rPr>
          <w:rFonts w:ascii="Arial" w:hAnsi="Arial" w:cs="Arial"/>
          <w:sz w:val="22"/>
          <w:szCs w:val="22"/>
        </w:rPr>
        <w:t xml:space="preserve">para el llenado de cisternas de GNL </w:t>
      </w:r>
      <w:r>
        <w:rPr>
          <w:rFonts w:ascii="Arial" w:hAnsi="Arial" w:cs="Arial"/>
          <w:sz w:val="22"/>
          <w:szCs w:val="22"/>
        </w:rPr>
        <w:t>mediante la</w:t>
      </w:r>
      <w:r w:rsidRPr="005C081F">
        <w:rPr>
          <w:rFonts w:ascii="Arial" w:hAnsi="Arial" w:cs="Arial"/>
          <w:sz w:val="22"/>
          <w:szCs w:val="22"/>
        </w:rPr>
        <w:t xml:space="preserve"> </w:t>
      </w:r>
      <w:r w:rsidR="00013A87" w:rsidRPr="005C081F">
        <w:rPr>
          <w:rFonts w:ascii="Arial" w:hAnsi="Arial" w:cs="Arial"/>
          <w:sz w:val="22"/>
          <w:szCs w:val="22"/>
        </w:rPr>
        <w:t>instala</w:t>
      </w:r>
      <w:r>
        <w:rPr>
          <w:rFonts w:ascii="Arial" w:hAnsi="Arial" w:cs="Arial"/>
          <w:sz w:val="22"/>
          <w:szCs w:val="22"/>
        </w:rPr>
        <w:t>ción de</w:t>
      </w:r>
      <w:r w:rsidR="00013A87" w:rsidRPr="005C081F">
        <w:rPr>
          <w:rFonts w:ascii="Arial" w:hAnsi="Arial" w:cs="Arial"/>
          <w:sz w:val="22"/>
          <w:szCs w:val="22"/>
        </w:rPr>
        <w:t xml:space="preserve"> una línea criogénica desde el FSRU hasta la estación de carga en tierra</w:t>
      </w:r>
      <w:r>
        <w:rPr>
          <w:rFonts w:ascii="Arial" w:hAnsi="Arial" w:cs="Arial"/>
          <w:sz w:val="22"/>
          <w:szCs w:val="22"/>
        </w:rPr>
        <w:t>.</w:t>
      </w:r>
      <w:r w:rsidR="00013A87" w:rsidRPr="005C081F">
        <w:rPr>
          <w:rFonts w:ascii="Arial" w:hAnsi="Arial" w:cs="Arial"/>
          <w:sz w:val="22"/>
          <w:szCs w:val="22"/>
        </w:rPr>
        <w:t xml:space="preserve"> </w:t>
      </w:r>
      <w:r>
        <w:rPr>
          <w:rFonts w:ascii="Arial" w:hAnsi="Arial" w:cs="Arial"/>
          <w:sz w:val="22"/>
          <w:szCs w:val="22"/>
        </w:rPr>
        <w:t>S</w:t>
      </w:r>
      <w:r w:rsidRPr="005C081F">
        <w:rPr>
          <w:rFonts w:ascii="Arial" w:hAnsi="Arial" w:cs="Arial"/>
          <w:sz w:val="22"/>
          <w:szCs w:val="22"/>
        </w:rPr>
        <w:t xml:space="preserve">e </w:t>
      </w:r>
      <w:r w:rsidR="00013A87" w:rsidRPr="005C081F">
        <w:rPr>
          <w:rFonts w:ascii="Arial" w:hAnsi="Arial" w:cs="Arial"/>
          <w:sz w:val="22"/>
          <w:szCs w:val="22"/>
        </w:rPr>
        <w:t>deberá</w:t>
      </w:r>
      <w:r>
        <w:rPr>
          <w:rFonts w:ascii="Arial" w:hAnsi="Arial" w:cs="Arial"/>
          <w:sz w:val="22"/>
          <w:szCs w:val="22"/>
        </w:rPr>
        <w:t>n</w:t>
      </w:r>
      <w:r w:rsidR="00013A87" w:rsidRPr="005C081F">
        <w:rPr>
          <w:rFonts w:ascii="Arial" w:hAnsi="Arial" w:cs="Arial"/>
          <w:sz w:val="22"/>
          <w:szCs w:val="22"/>
        </w:rPr>
        <w:t xml:space="preserve"> instalar como m</w:t>
      </w:r>
      <w:r w:rsidR="00E70DFC">
        <w:rPr>
          <w:rFonts w:ascii="Arial" w:hAnsi="Arial" w:cs="Arial"/>
          <w:sz w:val="22"/>
          <w:szCs w:val="22"/>
        </w:rPr>
        <w:t>í</w:t>
      </w:r>
      <w:r w:rsidR="00013A87" w:rsidRPr="005C081F">
        <w:rPr>
          <w:rFonts w:ascii="Arial" w:hAnsi="Arial" w:cs="Arial"/>
          <w:sz w:val="22"/>
          <w:szCs w:val="22"/>
        </w:rPr>
        <w:t xml:space="preserve">nimo </w:t>
      </w:r>
      <w:r>
        <w:rPr>
          <w:rFonts w:ascii="Arial" w:hAnsi="Arial" w:cs="Arial"/>
          <w:sz w:val="22"/>
          <w:szCs w:val="22"/>
        </w:rPr>
        <w:t>dos (</w:t>
      </w:r>
      <w:r w:rsidR="00013A87" w:rsidRPr="005C081F">
        <w:rPr>
          <w:rFonts w:ascii="Arial" w:hAnsi="Arial" w:cs="Arial"/>
          <w:sz w:val="22"/>
          <w:szCs w:val="22"/>
        </w:rPr>
        <w:t>2</w:t>
      </w:r>
      <w:r>
        <w:rPr>
          <w:rFonts w:ascii="Arial" w:hAnsi="Arial" w:cs="Arial"/>
          <w:sz w:val="22"/>
          <w:szCs w:val="22"/>
        </w:rPr>
        <w:t>)</w:t>
      </w:r>
      <w:r w:rsidR="00013A87" w:rsidRPr="005C081F">
        <w:rPr>
          <w:rFonts w:ascii="Arial" w:hAnsi="Arial" w:cs="Arial"/>
          <w:sz w:val="22"/>
          <w:szCs w:val="22"/>
        </w:rPr>
        <w:t xml:space="preserve"> bah</w:t>
      </w:r>
      <w:r w:rsidR="00A16FDE">
        <w:rPr>
          <w:rFonts w:ascii="Arial" w:hAnsi="Arial" w:cs="Arial"/>
          <w:sz w:val="22"/>
          <w:szCs w:val="22"/>
        </w:rPr>
        <w:t>í</w:t>
      </w:r>
      <w:r w:rsidR="00013A87" w:rsidRPr="005C081F">
        <w:rPr>
          <w:rFonts w:ascii="Arial" w:hAnsi="Arial" w:cs="Arial"/>
          <w:sz w:val="22"/>
          <w:szCs w:val="22"/>
        </w:rPr>
        <w:t xml:space="preserve">as de carga </w:t>
      </w:r>
      <w:r>
        <w:rPr>
          <w:rFonts w:ascii="Arial" w:hAnsi="Arial" w:cs="Arial"/>
          <w:sz w:val="22"/>
          <w:szCs w:val="22"/>
        </w:rPr>
        <w:t>en la estación de carga en tierra para</w:t>
      </w:r>
      <w:r w:rsidRPr="005C081F">
        <w:rPr>
          <w:rFonts w:ascii="Arial" w:hAnsi="Arial" w:cs="Arial"/>
          <w:sz w:val="22"/>
          <w:szCs w:val="22"/>
        </w:rPr>
        <w:t xml:space="preserve"> permit</w:t>
      </w:r>
      <w:r>
        <w:rPr>
          <w:rFonts w:ascii="Arial" w:hAnsi="Arial" w:cs="Arial"/>
          <w:sz w:val="22"/>
          <w:szCs w:val="22"/>
        </w:rPr>
        <w:t>ir</w:t>
      </w:r>
      <w:r w:rsidRPr="005C081F">
        <w:rPr>
          <w:rFonts w:ascii="Arial" w:hAnsi="Arial" w:cs="Arial"/>
          <w:sz w:val="22"/>
          <w:szCs w:val="22"/>
        </w:rPr>
        <w:t xml:space="preserve"> </w:t>
      </w:r>
      <w:r w:rsidR="00013A87" w:rsidRPr="005C081F">
        <w:rPr>
          <w:rFonts w:ascii="Arial" w:hAnsi="Arial" w:cs="Arial"/>
          <w:sz w:val="22"/>
          <w:szCs w:val="22"/>
        </w:rPr>
        <w:t xml:space="preserve">el llenado simultaneo. </w:t>
      </w:r>
    </w:p>
    <w:p w14:paraId="1FF2E3D5" w14:textId="77777777" w:rsidR="00013A87" w:rsidRPr="005C081F" w:rsidRDefault="00013A87" w:rsidP="00013A87">
      <w:pPr>
        <w:jc w:val="both"/>
        <w:rPr>
          <w:rFonts w:ascii="Arial" w:hAnsi="Arial" w:cs="Arial"/>
          <w:sz w:val="22"/>
          <w:szCs w:val="22"/>
        </w:rPr>
      </w:pPr>
    </w:p>
    <w:p w14:paraId="441B2E48" w14:textId="77777777" w:rsidR="00013A87" w:rsidRPr="005C081F" w:rsidRDefault="00013A87" w:rsidP="00013A87">
      <w:pPr>
        <w:pStyle w:val="Ttulo4"/>
        <w:rPr>
          <w:sz w:val="22"/>
          <w:szCs w:val="22"/>
        </w:rPr>
      </w:pPr>
      <w:r w:rsidRPr="005C081F">
        <w:rPr>
          <w:sz w:val="22"/>
          <w:szCs w:val="22"/>
        </w:rPr>
        <w:lastRenderedPageBreak/>
        <w:t>Tubería de gas natural (gasoducto) de conexión a tierra</w:t>
      </w:r>
    </w:p>
    <w:p w14:paraId="61CB5A12" w14:textId="77777777" w:rsidR="00013A87" w:rsidRPr="005C081F" w:rsidRDefault="00013A87" w:rsidP="00013A87">
      <w:pPr>
        <w:jc w:val="both"/>
        <w:rPr>
          <w:rFonts w:ascii="Arial" w:hAnsi="Arial" w:cs="Arial"/>
          <w:sz w:val="22"/>
          <w:szCs w:val="22"/>
        </w:rPr>
      </w:pPr>
    </w:p>
    <w:p w14:paraId="514B3D2E"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La tubería de gas natural de conexión a tierra se dimensionará para una capacidad mínima de 400 MPCD. </w:t>
      </w:r>
    </w:p>
    <w:p w14:paraId="3DAE039B" w14:textId="77777777" w:rsidR="007829DF" w:rsidRPr="005C081F" w:rsidRDefault="007829DF" w:rsidP="00013A87">
      <w:pPr>
        <w:jc w:val="both"/>
        <w:rPr>
          <w:rFonts w:ascii="Arial" w:hAnsi="Arial" w:cs="Arial"/>
          <w:sz w:val="22"/>
          <w:szCs w:val="22"/>
        </w:rPr>
      </w:pPr>
    </w:p>
    <w:p w14:paraId="41EE85C9" w14:textId="77777777" w:rsidR="00013A87" w:rsidRPr="005C081F" w:rsidRDefault="00013A87" w:rsidP="00013A87">
      <w:pPr>
        <w:pStyle w:val="Ttulo4"/>
        <w:rPr>
          <w:sz w:val="22"/>
          <w:szCs w:val="22"/>
        </w:rPr>
      </w:pPr>
      <w:r w:rsidRPr="005C081F">
        <w:rPr>
          <w:sz w:val="22"/>
          <w:szCs w:val="22"/>
        </w:rPr>
        <w:t>Planta de Recepción de Gas Natural en tierra</w:t>
      </w:r>
    </w:p>
    <w:p w14:paraId="768F383F" w14:textId="77777777" w:rsidR="00013A87" w:rsidRPr="005C081F" w:rsidRDefault="00013A87" w:rsidP="00013A87">
      <w:pPr>
        <w:jc w:val="both"/>
        <w:rPr>
          <w:rFonts w:ascii="Arial" w:hAnsi="Arial" w:cs="Arial"/>
          <w:sz w:val="22"/>
          <w:szCs w:val="22"/>
        </w:rPr>
      </w:pPr>
    </w:p>
    <w:p w14:paraId="6F6DCCFC" w14:textId="2BC00E99" w:rsidR="00013A87" w:rsidRPr="005C081F" w:rsidRDefault="00013A87" w:rsidP="00013A87">
      <w:pPr>
        <w:jc w:val="both"/>
        <w:rPr>
          <w:rFonts w:ascii="Arial" w:eastAsiaTheme="minorHAnsi" w:hAnsi="Arial" w:cs="Arial"/>
          <w:sz w:val="22"/>
          <w:szCs w:val="22"/>
          <w:lang w:val="es-CO" w:eastAsia="en-US"/>
        </w:rPr>
      </w:pPr>
      <w:r w:rsidRPr="005C081F">
        <w:rPr>
          <w:rFonts w:ascii="Arial" w:hAnsi="Arial" w:cs="Arial"/>
          <w:sz w:val="22"/>
          <w:szCs w:val="22"/>
        </w:rPr>
        <w:t xml:space="preserve">El gas natural del FSRU, procedente del </w:t>
      </w:r>
      <w:r w:rsidRPr="005C081F">
        <w:rPr>
          <w:rFonts w:ascii="Arial" w:hAnsi="Arial" w:cs="Arial"/>
          <w:i/>
          <w:sz w:val="22"/>
          <w:szCs w:val="22"/>
        </w:rPr>
        <w:t>jetty</w:t>
      </w:r>
      <w:r w:rsidRPr="005C081F">
        <w:rPr>
          <w:rFonts w:ascii="Arial" w:hAnsi="Arial" w:cs="Arial"/>
          <w:sz w:val="22"/>
          <w:szCs w:val="22"/>
        </w:rPr>
        <w:t xml:space="preserve"> llega por el gasoducto a través del </w:t>
      </w:r>
      <w:r w:rsidRPr="005C081F">
        <w:rPr>
          <w:rFonts w:ascii="Arial" w:hAnsi="Arial" w:cs="Arial"/>
          <w:i/>
          <w:sz w:val="22"/>
          <w:szCs w:val="22"/>
        </w:rPr>
        <w:t>trestle</w:t>
      </w:r>
      <w:r w:rsidRPr="005C081F">
        <w:rPr>
          <w:rFonts w:ascii="Arial" w:hAnsi="Arial" w:cs="Arial"/>
          <w:sz w:val="22"/>
          <w:szCs w:val="22"/>
        </w:rPr>
        <w:t xml:space="preserve"> a la</w:t>
      </w:r>
      <w:r w:rsidR="00E70DFC">
        <w:rPr>
          <w:rFonts w:ascii="Arial" w:hAnsi="Arial" w:cs="Arial"/>
          <w:sz w:val="22"/>
          <w:szCs w:val="22"/>
        </w:rPr>
        <w:t xml:space="preserve">s instalaciones </w:t>
      </w:r>
      <w:r w:rsidRPr="005C081F">
        <w:rPr>
          <w:rFonts w:ascii="Arial" w:hAnsi="Arial" w:cs="Arial"/>
          <w:sz w:val="22"/>
          <w:szCs w:val="22"/>
        </w:rPr>
        <w:t xml:space="preserve">de recepción de tierra. </w:t>
      </w:r>
    </w:p>
    <w:p w14:paraId="625DC260" w14:textId="77777777" w:rsidR="00013A87" w:rsidRPr="00B12DD4" w:rsidRDefault="00013A87" w:rsidP="00013A87">
      <w:pPr>
        <w:jc w:val="both"/>
        <w:rPr>
          <w:rFonts w:ascii="Arial" w:hAnsi="Arial" w:cs="Arial"/>
          <w:sz w:val="22"/>
          <w:szCs w:val="22"/>
        </w:rPr>
      </w:pPr>
    </w:p>
    <w:p w14:paraId="41F6CD31" w14:textId="0813E05E" w:rsidR="00013A87" w:rsidRPr="00B12DD4" w:rsidRDefault="00E70DFC" w:rsidP="00013A87">
      <w:pPr>
        <w:jc w:val="both"/>
        <w:rPr>
          <w:rFonts w:ascii="Arial" w:hAnsi="Arial" w:cs="Arial"/>
          <w:sz w:val="22"/>
          <w:szCs w:val="22"/>
        </w:rPr>
      </w:pPr>
      <w:r w:rsidRPr="00B12DD4">
        <w:rPr>
          <w:rFonts w:ascii="Arial" w:hAnsi="Arial" w:cs="Arial"/>
          <w:sz w:val="22"/>
          <w:szCs w:val="22"/>
        </w:rPr>
        <w:t xml:space="preserve">En </w:t>
      </w:r>
      <w:r w:rsidR="00013A87" w:rsidRPr="00B12DD4">
        <w:rPr>
          <w:rFonts w:ascii="Arial" w:hAnsi="Arial" w:cs="Arial"/>
          <w:sz w:val="22"/>
          <w:szCs w:val="22"/>
        </w:rPr>
        <w:t>la</w:t>
      </w:r>
      <w:r w:rsidRPr="00B12DD4">
        <w:rPr>
          <w:rFonts w:ascii="Arial" w:hAnsi="Arial" w:cs="Arial"/>
          <w:sz w:val="22"/>
          <w:szCs w:val="22"/>
        </w:rPr>
        <w:t>s</w:t>
      </w:r>
      <w:r w:rsidR="00013A87" w:rsidRPr="00845B55">
        <w:rPr>
          <w:rFonts w:ascii="Arial" w:hAnsi="Arial" w:cs="Arial"/>
          <w:sz w:val="22"/>
          <w:szCs w:val="22"/>
        </w:rPr>
        <w:t xml:space="preserve"> </w:t>
      </w:r>
      <w:r w:rsidRPr="00845B55">
        <w:rPr>
          <w:rFonts w:ascii="Arial" w:hAnsi="Arial" w:cs="Arial"/>
          <w:sz w:val="22"/>
          <w:szCs w:val="22"/>
        </w:rPr>
        <w:t xml:space="preserve">instalaciones en </w:t>
      </w:r>
      <w:r w:rsidR="00013A87" w:rsidRPr="00845B55">
        <w:rPr>
          <w:rFonts w:ascii="Arial" w:hAnsi="Arial" w:cs="Arial"/>
          <w:sz w:val="22"/>
          <w:szCs w:val="22"/>
        </w:rPr>
        <w:t xml:space="preserve">tierra, </w:t>
      </w:r>
      <w:r w:rsidRPr="00B429B5">
        <w:rPr>
          <w:rFonts w:ascii="Arial" w:hAnsi="Arial" w:cs="Arial"/>
          <w:sz w:val="22"/>
          <w:szCs w:val="22"/>
        </w:rPr>
        <w:t>se deben contar con las facilidades para llevar a cabo la conexión para la distribución d</w:t>
      </w:r>
      <w:r w:rsidR="00013A87" w:rsidRPr="00B12DD4">
        <w:rPr>
          <w:rFonts w:ascii="Arial" w:hAnsi="Arial" w:cs="Arial"/>
          <w:sz w:val="22"/>
          <w:szCs w:val="22"/>
        </w:rPr>
        <w:t>el gas a los usuarios finales a través de Sistema Nacional de Transporte</w:t>
      </w:r>
      <w:r w:rsidRPr="00B12DD4">
        <w:rPr>
          <w:rFonts w:ascii="Arial" w:hAnsi="Arial" w:cs="Arial"/>
          <w:sz w:val="22"/>
          <w:szCs w:val="22"/>
        </w:rPr>
        <w:t xml:space="preserve"> </w:t>
      </w:r>
      <w:r w:rsidRPr="00B429B5">
        <w:rPr>
          <w:rFonts w:ascii="Arial" w:hAnsi="Arial" w:cs="Arial"/>
          <w:sz w:val="22"/>
          <w:szCs w:val="22"/>
        </w:rPr>
        <w:t>(Gasoducto Buenaventura – Yumbo) y</w:t>
      </w:r>
      <w:r w:rsidR="00013A87" w:rsidRPr="00B12DD4">
        <w:rPr>
          <w:rFonts w:ascii="Arial" w:hAnsi="Arial" w:cs="Arial"/>
          <w:sz w:val="22"/>
          <w:szCs w:val="22"/>
        </w:rPr>
        <w:t xml:space="preserve"> </w:t>
      </w:r>
      <w:r w:rsidR="00B14DE3">
        <w:rPr>
          <w:rFonts w:ascii="Arial" w:hAnsi="Arial" w:cs="Arial"/>
          <w:sz w:val="22"/>
          <w:szCs w:val="22"/>
        </w:rPr>
        <w:t xml:space="preserve">para su </w:t>
      </w:r>
      <w:r w:rsidR="00013A87" w:rsidRPr="00B12DD4">
        <w:rPr>
          <w:rFonts w:ascii="Arial" w:hAnsi="Arial" w:cs="Arial"/>
          <w:sz w:val="22"/>
          <w:szCs w:val="22"/>
        </w:rPr>
        <w:t xml:space="preserve">potencial uso en generación eléctrica en Buenaventura, distribución urbana de gas natural y cargue de cisternas para diferentes actividades. </w:t>
      </w:r>
    </w:p>
    <w:p w14:paraId="342AB55B" w14:textId="77777777" w:rsidR="00013A87" w:rsidRPr="005C081F" w:rsidRDefault="00013A87" w:rsidP="00013A87">
      <w:pPr>
        <w:ind w:left="708"/>
        <w:jc w:val="both"/>
        <w:rPr>
          <w:rFonts w:ascii="Arial" w:hAnsi="Arial" w:cs="Arial"/>
          <w:sz w:val="22"/>
          <w:szCs w:val="22"/>
        </w:rPr>
      </w:pPr>
    </w:p>
    <w:p w14:paraId="657C34C1" w14:textId="3DE54BFA" w:rsidR="00013A87" w:rsidRPr="005C081F" w:rsidRDefault="00013A87" w:rsidP="00013A87">
      <w:pPr>
        <w:jc w:val="both"/>
        <w:rPr>
          <w:rFonts w:ascii="Arial" w:hAnsi="Arial" w:cs="Arial"/>
          <w:sz w:val="22"/>
          <w:szCs w:val="22"/>
        </w:rPr>
      </w:pPr>
      <w:r w:rsidRPr="005C081F">
        <w:rPr>
          <w:rFonts w:ascii="Arial" w:hAnsi="Arial" w:cs="Arial"/>
          <w:sz w:val="22"/>
          <w:szCs w:val="22"/>
        </w:rPr>
        <w:t>Todos los instrumentos, equipos, materiales y métodos de instalación deberán cumplir plenamente con los requisitos legales para la clasificación de áreas identificadas en las especificaciones.</w:t>
      </w:r>
    </w:p>
    <w:p w14:paraId="6900C201" w14:textId="77777777" w:rsidR="00013A87" w:rsidRPr="005C081F" w:rsidRDefault="00013A87" w:rsidP="00013A87">
      <w:pPr>
        <w:jc w:val="both"/>
        <w:rPr>
          <w:rFonts w:ascii="Arial" w:hAnsi="Arial" w:cs="Arial"/>
          <w:sz w:val="22"/>
          <w:szCs w:val="22"/>
        </w:rPr>
      </w:pPr>
    </w:p>
    <w:p w14:paraId="5D1F7DCC"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Todos los instrumentos deben certificarse como adecuados para su uso en áreas peligrosas de Zona 1, Grupo de Gas IIB y Temperatura Clase T3 como mínimo.</w:t>
      </w:r>
    </w:p>
    <w:p w14:paraId="1C29E85B" w14:textId="77777777" w:rsidR="00013A87" w:rsidRPr="005C081F" w:rsidRDefault="00013A87" w:rsidP="00013A87">
      <w:pPr>
        <w:jc w:val="both"/>
        <w:rPr>
          <w:rFonts w:ascii="Arial" w:hAnsi="Arial" w:cs="Arial"/>
          <w:sz w:val="22"/>
          <w:szCs w:val="22"/>
        </w:rPr>
      </w:pPr>
    </w:p>
    <w:p w14:paraId="0EC3BE75" w14:textId="77777777" w:rsidR="00013A87" w:rsidRPr="00B429B5" w:rsidRDefault="00013A87" w:rsidP="00B429B5">
      <w:pPr>
        <w:jc w:val="both"/>
        <w:rPr>
          <w:rFonts w:ascii="Arial" w:hAnsi="Arial" w:cs="Arial"/>
          <w:sz w:val="22"/>
          <w:szCs w:val="22"/>
        </w:rPr>
      </w:pPr>
      <w:r w:rsidRPr="005C081F">
        <w:rPr>
          <w:rFonts w:ascii="Arial" w:hAnsi="Arial" w:cs="Arial"/>
          <w:sz w:val="22"/>
          <w:szCs w:val="22"/>
        </w:rPr>
        <w:t>La instalación de todo el equipo eléctrico en áreas peligrosas debe cumplir con los requisitos de IEC 60079-14 "</w:t>
      </w:r>
      <w:r w:rsidRPr="00B429B5">
        <w:rPr>
          <w:rFonts w:ascii="Arial" w:hAnsi="Arial" w:cs="Arial"/>
          <w:sz w:val="22"/>
          <w:szCs w:val="22"/>
        </w:rPr>
        <w:t xml:space="preserve"> Diseño, selección y montaje de instalaciones eléctricas" y IEC 60079-10 "Aparatos eléctricos para atmósferas explosivas de gas - Parte 10: Clasificación de áreas peligrosas".</w:t>
      </w:r>
    </w:p>
    <w:p w14:paraId="066E485A" w14:textId="77777777" w:rsidR="00013A87" w:rsidRPr="00B429B5" w:rsidRDefault="00013A87" w:rsidP="00B429B5">
      <w:pPr>
        <w:jc w:val="both"/>
        <w:rPr>
          <w:rFonts w:ascii="Arial" w:hAnsi="Arial" w:cs="Arial"/>
          <w:sz w:val="22"/>
          <w:szCs w:val="22"/>
        </w:rPr>
      </w:pPr>
    </w:p>
    <w:p w14:paraId="07C2D2A8" w14:textId="29A97680" w:rsidR="00013A87" w:rsidRPr="00B429B5" w:rsidRDefault="00013A87" w:rsidP="00B429B5">
      <w:pPr>
        <w:jc w:val="both"/>
        <w:rPr>
          <w:rFonts w:ascii="Arial" w:hAnsi="Arial" w:cs="Arial"/>
          <w:sz w:val="22"/>
          <w:szCs w:val="22"/>
        </w:rPr>
      </w:pPr>
      <w:r w:rsidRPr="00B429B5">
        <w:rPr>
          <w:rFonts w:ascii="Arial" w:hAnsi="Arial" w:cs="Arial"/>
          <w:sz w:val="22"/>
          <w:szCs w:val="22"/>
        </w:rPr>
        <w:t>Los equipos eléctricos que deben instalarse en áreas peligrosas deben contar con la certificación de las Autoridades Europeas o de los Controladores, es decir, PTB (Alemania), BASEEFA (RU), ATEX. La protección del área peligrosa debe ser mediante el uso de una carcasa a prueba de llamas (EEx'd ') o mayor seguridad (EEx'e') y accesorios. Cuando las ejecuciones EEx'd ' y EEx'e' son poco prácticas, prohibitivas o prohibidas en cuanto a costos, se pueden utilizar circuitos intrínsecamente seguros</w:t>
      </w:r>
      <w:r w:rsidR="00665815" w:rsidRPr="00B429B5">
        <w:rPr>
          <w:rFonts w:ascii="Arial" w:hAnsi="Arial" w:cs="Arial"/>
          <w:sz w:val="22"/>
          <w:szCs w:val="22"/>
        </w:rPr>
        <w:t xml:space="preserve"> </w:t>
      </w:r>
      <w:r w:rsidRPr="00B429B5">
        <w:rPr>
          <w:rFonts w:ascii="Arial" w:hAnsi="Arial" w:cs="Arial"/>
          <w:sz w:val="22"/>
          <w:szCs w:val="22"/>
        </w:rPr>
        <w:t>(EEx'i ') como alternativa</w:t>
      </w:r>
      <w:r w:rsidR="00665815" w:rsidRPr="00B429B5">
        <w:rPr>
          <w:rFonts w:ascii="Arial" w:hAnsi="Arial" w:cs="Arial"/>
          <w:sz w:val="22"/>
          <w:szCs w:val="22"/>
        </w:rPr>
        <w:t>, siempre y cuando haya un instrumento IS compatible y un circuito IS calculado compatible.</w:t>
      </w:r>
    </w:p>
    <w:p w14:paraId="58183EBD" w14:textId="77777777" w:rsidR="00013A87" w:rsidRPr="005C081F" w:rsidRDefault="00013A87" w:rsidP="00013A87">
      <w:pPr>
        <w:jc w:val="both"/>
        <w:rPr>
          <w:rFonts w:ascii="Arial" w:hAnsi="Arial" w:cs="Arial"/>
          <w:sz w:val="22"/>
          <w:szCs w:val="22"/>
          <w:lang w:val="es-CO"/>
        </w:rPr>
      </w:pPr>
    </w:p>
    <w:p w14:paraId="352BABFB" w14:textId="77777777" w:rsidR="00013A87" w:rsidRPr="005C081F" w:rsidRDefault="00013A87" w:rsidP="00013A87">
      <w:pPr>
        <w:pStyle w:val="Ttulo4"/>
        <w:rPr>
          <w:sz w:val="22"/>
          <w:szCs w:val="22"/>
        </w:rPr>
      </w:pPr>
      <w:r w:rsidRPr="005C081F">
        <w:rPr>
          <w:sz w:val="22"/>
          <w:szCs w:val="22"/>
        </w:rPr>
        <w:t>Odorización</w:t>
      </w:r>
    </w:p>
    <w:p w14:paraId="6771956C" w14:textId="77777777" w:rsidR="00013A87" w:rsidRPr="005C081F" w:rsidRDefault="00013A87" w:rsidP="00013A87">
      <w:pPr>
        <w:jc w:val="both"/>
        <w:rPr>
          <w:rFonts w:ascii="Arial" w:hAnsi="Arial" w:cs="Arial"/>
          <w:sz w:val="22"/>
          <w:szCs w:val="22"/>
        </w:rPr>
      </w:pPr>
    </w:p>
    <w:p w14:paraId="0B7E36E4" w14:textId="6078BCFC"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De conformidad con lo establecido en la Resolución CREG 071 de 1999 o aquellas que la modifiquen o sustituyan o complementen, no es necesario odorizar gas natural en el Sistema Nacional de Transporte. </w:t>
      </w:r>
    </w:p>
    <w:p w14:paraId="040C7677" w14:textId="77777777" w:rsidR="00013A87" w:rsidRPr="005C081F" w:rsidRDefault="00013A87" w:rsidP="00013A87">
      <w:pPr>
        <w:jc w:val="both"/>
        <w:rPr>
          <w:rFonts w:ascii="Arial" w:hAnsi="Arial" w:cs="Arial"/>
          <w:sz w:val="22"/>
          <w:szCs w:val="22"/>
        </w:rPr>
      </w:pPr>
    </w:p>
    <w:p w14:paraId="6D295818" w14:textId="77777777" w:rsidR="00013A87" w:rsidRPr="005C081F" w:rsidRDefault="00013A87" w:rsidP="00013A87">
      <w:pPr>
        <w:pStyle w:val="Ttulo4"/>
        <w:rPr>
          <w:sz w:val="22"/>
          <w:szCs w:val="22"/>
        </w:rPr>
      </w:pPr>
      <w:r w:rsidRPr="005C081F">
        <w:rPr>
          <w:sz w:val="22"/>
          <w:szCs w:val="22"/>
        </w:rPr>
        <w:t xml:space="preserve">Sistema de Venteo </w:t>
      </w:r>
    </w:p>
    <w:p w14:paraId="662578A4" w14:textId="77777777" w:rsidR="00013A87" w:rsidRPr="005C081F" w:rsidRDefault="00013A87" w:rsidP="00013A87">
      <w:pPr>
        <w:jc w:val="both"/>
        <w:rPr>
          <w:rFonts w:ascii="Arial" w:hAnsi="Arial" w:cs="Arial"/>
          <w:sz w:val="22"/>
          <w:szCs w:val="22"/>
        </w:rPr>
      </w:pPr>
    </w:p>
    <w:p w14:paraId="46922962"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sistema de venteo debe cumplir con los requisitos del código API STD 521.</w:t>
      </w:r>
    </w:p>
    <w:p w14:paraId="704A6D77" w14:textId="70646D07" w:rsidR="00013A87" w:rsidRDefault="00013A87" w:rsidP="00013A87">
      <w:pPr>
        <w:jc w:val="both"/>
        <w:rPr>
          <w:rFonts w:ascii="Arial" w:hAnsi="Arial" w:cs="Arial"/>
          <w:sz w:val="22"/>
          <w:szCs w:val="22"/>
        </w:rPr>
      </w:pPr>
    </w:p>
    <w:p w14:paraId="57B78A3F" w14:textId="1A8E8877" w:rsidR="001A3623" w:rsidRDefault="001A3623" w:rsidP="00013A87">
      <w:pPr>
        <w:jc w:val="both"/>
        <w:rPr>
          <w:rFonts w:ascii="Arial" w:hAnsi="Arial" w:cs="Arial"/>
          <w:sz w:val="22"/>
          <w:szCs w:val="22"/>
        </w:rPr>
      </w:pPr>
    </w:p>
    <w:p w14:paraId="6915F9EC" w14:textId="77777777" w:rsidR="001A3623" w:rsidRPr="005C081F" w:rsidRDefault="001A3623" w:rsidP="00013A87">
      <w:pPr>
        <w:jc w:val="both"/>
        <w:rPr>
          <w:rFonts w:ascii="Arial" w:hAnsi="Arial" w:cs="Arial"/>
          <w:sz w:val="22"/>
          <w:szCs w:val="22"/>
        </w:rPr>
      </w:pPr>
    </w:p>
    <w:p w14:paraId="72565867" w14:textId="77777777" w:rsidR="00013A87" w:rsidRPr="005C081F" w:rsidRDefault="00013A87" w:rsidP="00013A87">
      <w:pPr>
        <w:pStyle w:val="Ttulo3"/>
        <w:rPr>
          <w:sz w:val="22"/>
          <w:szCs w:val="22"/>
        </w:rPr>
      </w:pPr>
      <w:bookmarkStart w:id="14872" w:name="_Toc31201450"/>
      <w:bookmarkStart w:id="14873" w:name="_Toc31203233"/>
      <w:bookmarkStart w:id="14874" w:name="_Toc31205271"/>
      <w:bookmarkStart w:id="14875" w:name="_Toc31207311"/>
      <w:bookmarkStart w:id="14876" w:name="_Toc31209350"/>
      <w:bookmarkStart w:id="14877" w:name="_Toc31211389"/>
      <w:bookmarkStart w:id="14878" w:name="_Toc31213406"/>
      <w:bookmarkStart w:id="14879" w:name="_Toc31215480"/>
      <w:bookmarkStart w:id="14880" w:name="_Toc36799738"/>
      <w:bookmarkStart w:id="14881" w:name="_Toc37150273"/>
      <w:bookmarkStart w:id="14882" w:name="_Toc31201451"/>
      <w:bookmarkStart w:id="14883" w:name="_Toc31203234"/>
      <w:bookmarkStart w:id="14884" w:name="_Toc31205272"/>
      <w:bookmarkStart w:id="14885" w:name="_Toc31207312"/>
      <w:bookmarkStart w:id="14886" w:name="_Toc31209351"/>
      <w:bookmarkStart w:id="14887" w:name="_Toc31211390"/>
      <w:bookmarkStart w:id="14888" w:name="_Toc31213407"/>
      <w:bookmarkStart w:id="14889" w:name="_Toc31215481"/>
      <w:bookmarkStart w:id="14890" w:name="_Toc36799739"/>
      <w:bookmarkStart w:id="14891" w:name="_Toc37150274"/>
      <w:bookmarkStart w:id="14892" w:name="_Toc31201452"/>
      <w:bookmarkStart w:id="14893" w:name="_Toc31203235"/>
      <w:bookmarkStart w:id="14894" w:name="_Toc31205273"/>
      <w:bookmarkStart w:id="14895" w:name="_Toc31207313"/>
      <w:bookmarkStart w:id="14896" w:name="_Toc31209352"/>
      <w:bookmarkStart w:id="14897" w:name="_Toc31211391"/>
      <w:bookmarkStart w:id="14898" w:name="_Toc31213408"/>
      <w:bookmarkStart w:id="14899" w:name="_Toc31215482"/>
      <w:bookmarkStart w:id="14900" w:name="_Toc36799740"/>
      <w:bookmarkStart w:id="14901" w:name="_Toc37150275"/>
      <w:bookmarkStart w:id="14902" w:name="_Toc31201453"/>
      <w:bookmarkStart w:id="14903" w:name="_Toc31203236"/>
      <w:bookmarkStart w:id="14904" w:name="_Toc31205274"/>
      <w:bookmarkStart w:id="14905" w:name="_Toc31207314"/>
      <w:bookmarkStart w:id="14906" w:name="_Toc31209353"/>
      <w:bookmarkStart w:id="14907" w:name="_Toc31211392"/>
      <w:bookmarkStart w:id="14908" w:name="_Toc31213409"/>
      <w:bookmarkStart w:id="14909" w:name="_Toc31215483"/>
      <w:bookmarkStart w:id="14910" w:name="_Toc36799741"/>
      <w:bookmarkStart w:id="14911" w:name="_Toc37150276"/>
      <w:bookmarkStart w:id="14912" w:name="_Toc31201454"/>
      <w:bookmarkStart w:id="14913" w:name="_Toc31203237"/>
      <w:bookmarkStart w:id="14914" w:name="_Toc31205275"/>
      <w:bookmarkStart w:id="14915" w:name="_Toc31207315"/>
      <w:bookmarkStart w:id="14916" w:name="_Toc31209354"/>
      <w:bookmarkStart w:id="14917" w:name="_Toc31211393"/>
      <w:bookmarkStart w:id="14918" w:name="_Toc31213410"/>
      <w:bookmarkStart w:id="14919" w:name="_Toc31215484"/>
      <w:bookmarkStart w:id="14920" w:name="_Toc36799742"/>
      <w:bookmarkStart w:id="14921" w:name="_Toc37150277"/>
      <w:bookmarkStart w:id="14922" w:name="_Toc31201455"/>
      <w:bookmarkStart w:id="14923" w:name="_Toc31203238"/>
      <w:bookmarkStart w:id="14924" w:name="_Toc31205276"/>
      <w:bookmarkStart w:id="14925" w:name="_Toc31207316"/>
      <w:bookmarkStart w:id="14926" w:name="_Toc31209355"/>
      <w:bookmarkStart w:id="14927" w:name="_Toc31211394"/>
      <w:bookmarkStart w:id="14928" w:name="_Toc31213411"/>
      <w:bookmarkStart w:id="14929" w:name="_Toc31215485"/>
      <w:bookmarkStart w:id="14930" w:name="_Toc36799743"/>
      <w:bookmarkStart w:id="14931" w:name="_Toc37150278"/>
      <w:bookmarkStart w:id="14932" w:name="_Toc31201456"/>
      <w:bookmarkStart w:id="14933" w:name="_Toc31203239"/>
      <w:bookmarkStart w:id="14934" w:name="_Toc31205277"/>
      <w:bookmarkStart w:id="14935" w:name="_Toc31207317"/>
      <w:bookmarkStart w:id="14936" w:name="_Toc31209356"/>
      <w:bookmarkStart w:id="14937" w:name="_Toc31211395"/>
      <w:bookmarkStart w:id="14938" w:name="_Toc31213412"/>
      <w:bookmarkStart w:id="14939" w:name="_Toc31215486"/>
      <w:bookmarkStart w:id="14940" w:name="_Toc36799744"/>
      <w:bookmarkStart w:id="14941" w:name="_Toc37150279"/>
      <w:bookmarkStart w:id="14942" w:name="_Toc31201457"/>
      <w:bookmarkStart w:id="14943" w:name="_Toc31203240"/>
      <w:bookmarkStart w:id="14944" w:name="_Toc31205278"/>
      <w:bookmarkStart w:id="14945" w:name="_Toc31207318"/>
      <w:bookmarkStart w:id="14946" w:name="_Toc31209357"/>
      <w:bookmarkStart w:id="14947" w:name="_Toc31211396"/>
      <w:bookmarkStart w:id="14948" w:name="_Toc31213413"/>
      <w:bookmarkStart w:id="14949" w:name="_Toc31215487"/>
      <w:bookmarkStart w:id="14950" w:name="_Toc36799745"/>
      <w:bookmarkStart w:id="14951" w:name="_Toc37150280"/>
      <w:bookmarkStart w:id="14952" w:name="_Toc31201458"/>
      <w:bookmarkStart w:id="14953" w:name="_Toc31203241"/>
      <w:bookmarkStart w:id="14954" w:name="_Toc31205279"/>
      <w:bookmarkStart w:id="14955" w:name="_Toc31207319"/>
      <w:bookmarkStart w:id="14956" w:name="_Toc31209358"/>
      <w:bookmarkStart w:id="14957" w:name="_Toc31211397"/>
      <w:bookmarkStart w:id="14958" w:name="_Toc31213414"/>
      <w:bookmarkStart w:id="14959" w:name="_Toc31215488"/>
      <w:bookmarkStart w:id="14960" w:name="_Toc36799746"/>
      <w:bookmarkStart w:id="14961" w:name="_Toc37150281"/>
      <w:bookmarkStart w:id="14962" w:name="_Toc31201459"/>
      <w:bookmarkStart w:id="14963" w:name="_Toc31203242"/>
      <w:bookmarkStart w:id="14964" w:name="_Toc31205280"/>
      <w:bookmarkStart w:id="14965" w:name="_Toc31207320"/>
      <w:bookmarkStart w:id="14966" w:name="_Toc31209359"/>
      <w:bookmarkStart w:id="14967" w:name="_Toc31211398"/>
      <w:bookmarkStart w:id="14968" w:name="_Toc31213415"/>
      <w:bookmarkStart w:id="14969" w:name="_Toc31215489"/>
      <w:bookmarkStart w:id="14970" w:name="_Toc36799747"/>
      <w:bookmarkStart w:id="14971" w:name="_Toc37150282"/>
      <w:bookmarkStart w:id="14972" w:name="_Toc31201460"/>
      <w:bookmarkStart w:id="14973" w:name="_Toc31203243"/>
      <w:bookmarkStart w:id="14974" w:name="_Toc31205281"/>
      <w:bookmarkStart w:id="14975" w:name="_Toc31207321"/>
      <w:bookmarkStart w:id="14976" w:name="_Toc31209360"/>
      <w:bookmarkStart w:id="14977" w:name="_Toc31211399"/>
      <w:bookmarkStart w:id="14978" w:name="_Toc31213416"/>
      <w:bookmarkStart w:id="14979" w:name="_Toc31215490"/>
      <w:bookmarkStart w:id="14980" w:name="_Toc36799748"/>
      <w:bookmarkStart w:id="14981" w:name="_Toc37150283"/>
      <w:bookmarkStart w:id="14982" w:name="_Toc31201461"/>
      <w:bookmarkStart w:id="14983" w:name="_Toc31203244"/>
      <w:bookmarkStart w:id="14984" w:name="_Toc31205282"/>
      <w:bookmarkStart w:id="14985" w:name="_Toc31207322"/>
      <w:bookmarkStart w:id="14986" w:name="_Toc31209361"/>
      <w:bookmarkStart w:id="14987" w:name="_Toc31211400"/>
      <w:bookmarkStart w:id="14988" w:name="_Toc31213417"/>
      <w:bookmarkStart w:id="14989" w:name="_Toc31215491"/>
      <w:bookmarkStart w:id="14990" w:name="_Toc36799749"/>
      <w:bookmarkStart w:id="14991" w:name="_Toc37150284"/>
      <w:bookmarkStart w:id="14992" w:name="_Toc31201462"/>
      <w:bookmarkStart w:id="14993" w:name="_Toc31203245"/>
      <w:bookmarkStart w:id="14994" w:name="_Toc31205283"/>
      <w:bookmarkStart w:id="14995" w:name="_Toc31207323"/>
      <w:bookmarkStart w:id="14996" w:name="_Toc31209362"/>
      <w:bookmarkStart w:id="14997" w:name="_Toc31211401"/>
      <w:bookmarkStart w:id="14998" w:name="_Toc31213418"/>
      <w:bookmarkStart w:id="14999" w:name="_Toc31215492"/>
      <w:bookmarkStart w:id="15000" w:name="_Toc36799750"/>
      <w:bookmarkStart w:id="15001" w:name="_Toc37150285"/>
      <w:bookmarkStart w:id="15002" w:name="_Toc31201463"/>
      <w:bookmarkStart w:id="15003" w:name="_Toc31203246"/>
      <w:bookmarkStart w:id="15004" w:name="_Toc31205284"/>
      <w:bookmarkStart w:id="15005" w:name="_Toc31207324"/>
      <w:bookmarkStart w:id="15006" w:name="_Toc31209363"/>
      <w:bookmarkStart w:id="15007" w:name="_Toc31211402"/>
      <w:bookmarkStart w:id="15008" w:name="_Toc31213419"/>
      <w:bookmarkStart w:id="15009" w:name="_Toc31215493"/>
      <w:bookmarkStart w:id="15010" w:name="_Toc36799751"/>
      <w:bookmarkStart w:id="15011" w:name="_Toc37150286"/>
      <w:bookmarkStart w:id="15012" w:name="_Toc31201464"/>
      <w:bookmarkStart w:id="15013" w:name="_Toc31203247"/>
      <w:bookmarkStart w:id="15014" w:name="_Toc31205285"/>
      <w:bookmarkStart w:id="15015" w:name="_Toc31207325"/>
      <w:bookmarkStart w:id="15016" w:name="_Toc31209364"/>
      <w:bookmarkStart w:id="15017" w:name="_Toc31211403"/>
      <w:bookmarkStart w:id="15018" w:name="_Toc31213420"/>
      <w:bookmarkStart w:id="15019" w:name="_Toc31215494"/>
      <w:bookmarkStart w:id="15020" w:name="_Toc36799752"/>
      <w:bookmarkStart w:id="15021" w:name="_Toc37150287"/>
      <w:bookmarkStart w:id="15022" w:name="_Toc31201465"/>
      <w:bookmarkStart w:id="15023" w:name="_Toc31203248"/>
      <w:bookmarkStart w:id="15024" w:name="_Toc31205286"/>
      <w:bookmarkStart w:id="15025" w:name="_Toc31207326"/>
      <w:bookmarkStart w:id="15026" w:name="_Toc31209365"/>
      <w:bookmarkStart w:id="15027" w:name="_Toc31211404"/>
      <w:bookmarkStart w:id="15028" w:name="_Toc31213421"/>
      <w:bookmarkStart w:id="15029" w:name="_Toc31215495"/>
      <w:bookmarkStart w:id="15030" w:name="_Toc36799753"/>
      <w:bookmarkStart w:id="15031" w:name="_Toc37150288"/>
      <w:bookmarkStart w:id="15032" w:name="_Toc31201466"/>
      <w:bookmarkStart w:id="15033" w:name="_Toc31203249"/>
      <w:bookmarkStart w:id="15034" w:name="_Toc31205287"/>
      <w:bookmarkStart w:id="15035" w:name="_Toc31207327"/>
      <w:bookmarkStart w:id="15036" w:name="_Toc31209366"/>
      <w:bookmarkStart w:id="15037" w:name="_Toc31211405"/>
      <w:bookmarkStart w:id="15038" w:name="_Toc31213422"/>
      <w:bookmarkStart w:id="15039" w:name="_Toc31215496"/>
      <w:bookmarkStart w:id="15040" w:name="_Toc36799754"/>
      <w:bookmarkStart w:id="15041" w:name="_Toc37150289"/>
      <w:bookmarkStart w:id="15042" w:name="_Toc31201467"/>
      <w:bookmarkStart w:id="15043" w:name="_Toc31203250"/>
      <w:bookmarkStart w:id="15044" w:name="_Toc31205288"/>
      <w:bookmarkStart w:id="15045" w:name="_Toc31207328"/>
      <w:bookmarkStart w:id="15046" w:name="_Toc31209367"/>
      <w:bookmarkStart w:id="15047" w:name="_Toc31211406"/>
      <w:bookmarkStart w:id="15048" w:name="_Toc31213423"/>
      <w:bookmarkStart w:id="15049" w:name="_Toc31215497"/>
      <w:bookmarkStart w:id="15050" w:name="_Toc36799755"/>
      <w:bookmarkStart w:id="15051" w:name="_Toc37150290"/>
      <w:bookmarkStart w:id="15052" w:name="_Toc31201468"/>
      <w:bookmarkStart w:id="15053" w:name="_Toc31203251"/>
      <w:bookmarkStart w:id="15054" w:name="_Toc31205289"/>
      <w:bookmarkStart w:id="15055" w:name="_Toc31207329"/>
      <w:bookmarkStart w:id="15056" w:name="_Toc31209368"/>
      <w:bookmarkStart w:id="15057" w:name="_Toc31211407"/>
      <w:bookmarkStart w:id="15058" w:name="_Toc31213424"/>
      <w:bookmarkStart w:id="15059" w:name="_Toc31215498"/>
      <w:bookmarkStart w:id="15060" w:name="_Toc36799756"/>
      <w:bookmarkStart w:id="15061" w:name="_Toc37150291"/>
      <w:bookmarkStart w:id="15062" w:name="_Toc31201469"/>
      <w:bookmarkStart w:id="15063" w:name="_Toc31203252"/>
      <w:bookmarkStart w:id="15064" w:name="_Toc31205290"/>
      <w:bookmarkStart w:id="15065" w:name="_Toc31207330"/>
      <w:bookmarkStart w:id="15066" w:name="_Toc31209369"/>
      <w:bookmarkStart w:id="15067" w:name="_Toc31211408"/>
      <w:bookmarkStart w:id="15068" w:name="_Toc31213425"/>
      <w:bookmarkStart w:id="15069" w:name="_Toc31215499"/>
      <w:bookmarkStart w:id="15070" w:name="_Toc36799757"/>
      <w:bookmarkStart w:id="15071" w:name="_Toc37150292"/>
      <w:bookmarkStart w:id="15072" w:name="_Toc31201470"/>
      <w:bookmarkStart w:id="15073" w:name="_Toc31203253"/>
      <w:bookmarkStart w:id="15074" w:name="_Toc31205291"/>
      <w:bookmarkStart w:id="15075" w:name="_Toc31207331"/>
      <w:bookmarkStart w:id="15076" w:name="_Toc31209370"/>
      <w:bookmarkStart w:id="15077" w:name="_Toc31211409"/>
      <w:bookmarkStart w:id="15078" w:name="_Toc31213426"/>
      <w:bookmarkStart w:id="15079" w:name="_Toc31215500"/>
      <w:bookmarkStart w:id="15080" w:name="_Toc36799758"/>
      <w:bookmarkStart w:id="15081" w:name="_Toc37150293"/>
      <w:bookmarkStart w:id="15082" w:name="_Toc31201471"/>
      <w:bookmarkStart w:id="15083" w:name="_Toc31203254"/>
      <w:bookmarkStart w:id="15084" w:name="_Toc31205292"/>
      <w:bookmarkStart w:id="15085" w:name="_Toc31207332"/>
      <w:bookmarkStart w:id="15086" w:name="_Toc31209371"/>
      <w:bookmarkStart w:id="15087" w:name="_Toc31211410"/>
      <w:bookmarkStart w:id="15088" w:name="_Toc31213427"/>
      <w:bookmarkStart w:id="15089" w:name="_Toc31215501"/>
      <w:bookmarkStart w:id="15090" w:name="_Toc36799759"/>
      <w:bookmarkStart w:id="15091" w:name="_Toc37150294"/>
      <w:bookmarkStart w:id="15092" w:name="_Toc31201472"/>
      <w:bookmarkStart w:id="15093" w:name="_Toc31203255"/>
      <w:bookmarkStart w:id="15094" w:name="_Toc31205293"/>
      <w:bookmarkStart w:id="15095" w:name="_Toc31207333"/>
      <w:bookmarkStart w:id="15096" w:name="_Toc31209372"/>
      <w:bookmarkStart w:id="15097" w:name="_Toc31211411"/>
      <w:bookmarkStart w:id="15098" w:name="_Toc31213428"/>
      <w:bookmarkStart w:id="15099" w:name="_Toc31215502"/>
      <w:bookmarkStart w:id="15100" w:name="_Toc36799760"/>
      <w:bookmarkStart w:id="15101" w:name="_Toc37150295"/>
      <w:bookmarkStart w:id="15102" w:name="_Toc31201473"/>
      <w:bookmarkStart w:id="15103" w:name="_Toc31203256"/>
      <w:bookmarkStart w:id="15104" w:name="_Toc31205294"/>
      <w:bookmarkStart w:id="15105" w:name="_Toc31207334"/>
      <w:bookmarkStart w:id="15106" w:name="_Toc31209373"/>
      <w:bookmarkStart w:id="15107" w:name="_Toc31211412"/>
      <w:bookmarkStart w:id="15108" w:name="_Toc31213429"/>
      <w:bookmarkStart w:id="15109" w:name="_Toc31215503"/>
      <w:bookmarkStart w:id="15110" w:name="_Toc36799761"/>
      <w:bookmarkStart w:id="15111" w:name="_Toc37150296"/>
      <w:bookmarkStart w:id="15112" w:name="_Toc31201474"/>
      <w:bookmarkStart w:id="15113" w:name="_Toc31203257"/>
      <w:bookmarkStart w:id="15114" w:name="_Toc31205295"/>
      <w:bookmarkStart w:id="15115" w:name="_Toc31207335"/>
      <w:bookmarkStart w:id="15116" w:name="_Toc31209374"/>
      <w:bookmarkStart w:id="15117" w:name="_Toc31211413"/>
      <w:bookmarkStart w:id="15118" w:name="_Toc31213430"/>
      <w:bookmarkStart w:id="15119" w:name="_Toc31215504"/>
      <w:bookmarkStart w:id="15120" w:name="_Toc36799762"/>
      <w:bookmarkStart w:id="15121" w:name="_Toc37150297"/>
      <w:bookmarkStart w:id="15122" w:name="_Toc31201475"/>
      <w:bookmarkStart w:id="15123" w:name="_Toc31203258"/>
      <w:bookmarkStart w:id="15124" w:name="_Toc31205296"/>
      <w:bookmarkStart w:id="15125" w:name="_Toc31207336"/>
      <w:bookmarkStart w:id="15126" w:name="_Toc31209375"/>
      <w:bookmarkStart w:id="15127" w:name="_Toc31211414"/>
      <w:bookmarkStart w:id="15128" w:name="_Toc31213431"/>
      <w:bookmarkStart w:id="15129" w:name="_Toc31215505"/>
      <w:bookmarkStart w:id="15130" w:name="_Toc36799763"/>
      <w:bookmarkStart w:id="15131" w:name="_Toc37150298"/>
      <w:bookmarkStart w:id="15132" w:name="_Toc31201476"/>
      <w:bookmarkStart w:id="15133" w:name="_Toc31203259"/>
      <w:bookmarkStart w:id="15134" w:name="_Toc31205297"/>
      <w:bookmarkStart w:id="15135" w:name="_Toc31207337"/>
      <w:bookmarkStart w:id="15136" w:name="_Toc31209376"/>
      <w:bookmarkStart w:id="15137" w:name="_Toc31211415"/>
      <w:bookmarkStart w:id="15138" w:name="_Toc31213432"/>
      <w:bookmarkStart w:id="15139" w:name="_Toc31215506"/>
      <w:bookmarkStart w:id="15140" w:name="_Toc36799764"/>
      <w:bookmarkStart w:id="15141" w:name="_Toc37150299"/>
      <w:bookmarkStart w:id="15142" w:name="_Toc31201477"/>
      <w:bookmarkStart w:id="15143" w:name="_Toc31203260"/>
      <w:bookmarkStart w:id="15144" w:name="_Toc31205298"/>
      <w:bookmarkStart w:id="15145" w:name="_Toc31207338"/>
      <w:bookmarkStart w:id="15146" w:name="_Toc31209377"/>
      <w:bookmarkStart w:id="15147" w:name="_Toc31211416"/>
      <w:bookmarkStart w:id="15148" w:name="_Toc31213433"/>
      <w:bookmarkStart w:id="15149" w:name="_Toc31215507"/>
      <w:bookmarkStart w:id="15150" w:name="_Toc36799765"/>
      <w:bookmarkStart w:id="15151" w:name="_Toc37150300"/>
      <w:bookmarkStart w:id="15152" w:name="_Toc31201478"/>
      <w:bookmarkStart w:id="15153" w:name="_Toc31203261"/>
      <w:bookmarkStart w:id="15154" w:name="_Toc31205299"/>
      <w:bookmarkStart w:id="15155" w:name="_Toc31207339"/>
      <w:bookmarkStart w:id="15156" w:name="_Toc31209378"/>
      <w:bookmarkStart w:id="15157" w:name="_Toc31211417"/>
      <w:bookmarkStart w:id="15158" w:name="_Toc31213434"/>
      <w:bookmarkStart w:id="15159" w:name="_Toc31215508"/>
      <w:bookmarkStart w:id="15160" w:name="_Toc36799766"/>
      <w:bookmarkStart w:id="15161" w:name="_Toc37150301"/>
      <w:bookmarkStart w:id="15162" w:name="_Toc31201479"/>
      <w:bookmarkStart w:id="15163" w:name="_Toc31203262"/>
      <w:bookmarkStart w:id="15164" w:name="_Toc31205300"/>
      <w:bookmarkStart w:id="15165" w:name="_Toc31207340"/>
      <w:bookmarkStart w:id="15166" w:name="_Toc31209379"/>
      <w:bookmarkStart w:id="15167" w:name="_Toc31211418"/>
      <w:bookmarkStart w:id="15168" w:name="_Toc31213435"/>
      <w:bookmarkStart w:id="15169" w:name="_Toc31215509"/>
      <w:bookmarkStart w:id="15170" w:name="_Toc36799767"/>
      <w:bookmarkStart w:id="15171" w:name="_Toc37150302"/>
      <w:bookmarkStart w:id="15172" w:name="_Toc31201480"/>
      <w:bookmarkStart w:id="15173" w:name="_Toc31203263"/>
      <w:bookmarkStart w:id="15174" w:name="_Toc31205301"/>
      <w:bookmarkStart w:id="15175" w:name="_Toc31207341"/>
      <w:bookmarkStart w:id="15176" w:name="_Toc31209380"/>
      <w:bookmarkStart w:id="15177" w:name="_Toc31211419"/>
      <w:bookmarkStart w:id="15178" w:name="_Toc31213436"/>
      <w:bookmarkStart w:id="15179" w:name="_Toc31215510"/>
      <w:bookmarkStart w:id="15180" w:name="_Toc36799768"/>
      <w:bookmarkStart w:id="15181" w:name="_Toc37150303"/>
      <w:bookmarkStart w:id="15182" w:name="_Toc31201481"/>
      <w:bookmarkStart w:id="15183" w:name="_Toc31203264"/>
      <w:bookmarkStart w:id="15184" w:name="_Toc31205302"/>
      <w:bookmarkStart w:id="15185" w:name="_Toc31207342"/>
      <w:bookmarkStart w:id="15186" w:name="_Toc31209381"/>
      <w:bookmarkStart w:id="15187" w:name="_Toc31211420"/>
      <w:bookmarkStart w:id="15188" w:name="_Toc31213437"/>
      <w:bookmarkStart w:id="15189" w:name="_Toc31215511"/>
      <w:bookmarkStart w:id="15190" w:name="_Toc36799769"/>
      <w:bookmarkStart w:id="15191" w:name="_Toc37150304"/>
      <w:bookmarkStart w:id="15192" w:name="_Toc31201482"/>
      <w:bookmarkStart w:id="15193" w:name="_Toc31203265"/>
      <w:bookmarkStart w:id="15194" w:name="_Toc31205303"/>
      <w:bookmarkStart w:id="15195" w:name="_Toc31207343"/>
      <w:bookmarkStart w:id="15196" w:name="_Toc31209382"/>
      <w:bookmarkStart w:id="15197" w:name="_Toc31211421"/>
      <w:bookmarkStart w:id="15198" w:name="_Toc31213438"/>
      <w:bookmarkStart w:id="15199" w:name="_Toc31215512"/>
      <w:bookmarkStart w:id="15200" w:name="_Toc36799770"/>
      <w:bookmarkStart w:id="15201" w:name="_Toc37150305"/>
      <w:bookmarkStart w:id="15202" w:name="_Toc31201483"/>
      <w:bookmarkStart w:id="15203" w:name="_Toc31203266"/>
      <w:bookmarkStart w:id="15204" w:name="_Toc31205304"/>
      <w:bookmarkStart w:id="15205" w:name="_Toc31207344"/>
      <w:bookmarkStart w:id="15206" w:name="_Toc31209383"/>
      <w:bookmarkStart w:id="15207" w:name="_Toc31211422"/>
      <w:bookmarkStart w:id="15208" w:name="_Toc31213439"/>
      <w:bookmarkStart w:id="15209" w:name="_Toc31215513"/>
      <w:bookmarkStart w:id="15210" w:name="_Toc36799771"/>
      <w:bookmarkStart w:id="15211" w:name="_Toc37150306"/>
      <w:bookmarkStart w:id="15212" w:name="_Toc31201484"/>
      <w:bookmarkStart w:id="15213" w:name="_Toc31203267"/>
      <w:bookmarkStart w:id="15214" w:name="_Toc31205305"/>
      <w:bookmarkStart w:id="15215" w:name="_Toc31207345"/>
      <w:bookmarkStart w:id="15216" w:name="_Toc31209384"/>
      <w:bookmarkStart w:id="15217" w:name="_Toc31211423"/>
      <w:bookmarkStart w:id="15218" w:name="_Toc31213440"/>
      <w:bookmarkStart w:id="15219" w:name="_Toc31215514"/>
      <w:bookmarkStart w:id="15220" w:name="_Toc36799772"/>
      <w:bookmarkStart w:id="15221" w:name="_Toc37150307"/>
      <w:bookmarkStart w:id="15222" w:name="_Toc31201485"/>
      <w:bookmarkStart w:id="15223" w:name="_Toc31203268"/>
      <w:bookmarkStart w:id="15224" w:name="_Toc31205306"/>
      <w:bookmarkStart w:id="15225" w:name="_Toc31207346"/>
      <w:bookmarkStart w:id="15226" w:name="_Toc31209385"/>
      <w:bookmarkStart w:id="15227" w:name="_Toc31211424"/>
      <w:bookmarkStart w:id="15228" w:name="_Toc31213441"/>
      <w:bookmarkStart w:id="15229" w:name="_Toc31215515"/>
      <w:bookmarkStart w:id="15230" w:name="_Toc36799773"/>
      <w:bookmarkStart w:id="15231" w:name="_Toc37150308"/>
      <w:bookmarkStart w:id="15232" w:name="_Toc31201486"/>
      <w:bookmarkStart w:id="15233" w:name="_Toc31203269"/>
      <w:bookmarkStart w:id="15234" w:name="_Toc31205307"/>
      <w:bookmarkStart w:id="15235" w:name="_Toc31207347"/>
      <w:bookmarkStart w:id="15236" w:name="_Toc31209386"/>
      <w:bookmarkStart w:id="15237" w:name="_Toc31211425"/>
      <w:bookmarkStart w:id="15238" w:name="_Toc31213442"/>
      <w:bookmarkStart w:id="15239" w:name="_Toc31215516"/>
      <w:bookmarkStart w:id="15240" w:name="_Toc36799774"/>
      <w:bookmarkStart w:id="15241" w:name="_Toc37150309"/>
      <w:bookmarkStart w:id="15242" w:name="_Toc31201487"/>
      <w:bookmarkStart w:id="15243" w:name="_Toc31203270"/>
      <w:bookmarkStart w:id="15244" w:name="_Toc31205308"/>
      <w:bookmarkStart w:id="15245" w:name="_Toc31207348"/>
      <w:bookmarkStart w:id="15246" w:name="_Toc31209387"/>
      <w:bookmarkStart w:id="15247" w:name="_Toc31211426"/>
      <w:bookmarkStart w:id="15248" w:name="_Toc31213443"/>
      <w:bookmarkStart w:id="15249" w:name="_Toc31215517"/>
      <w:bookmarkStart w:id="15250" w:name="_Toc36799775"/>
      <w:bookmarkStart w:id="15251" w:name="_Toc37150310"/>
      <w:bookmarkStart w:id="15252" w:name="_Toc31201488"/>
      <w:bookmarkStart w:id="15253" w:name="_Toc31203271"/>
      <w:bookmarkStart w:id="15254" w:name="_Toc31205309"/>
      <w:bookmarkStart w:id="15255" w:name="_Toc31207349"/>
      <w:bookmarkStart w:id="15256" w:name="_Toc31209388"/>
      <w:bookmarkStart w:id="15257" w:name="_Toc31211427"/>
      <w:bookmarkStart w:id="15258" w:name="_Toc31213444"/>
      <w:bookmarkStart w:id="15259" w:name="_Toc31215518"/>
      <w:bookmarkStart w:id="15260" w:name="_Toc36799776"/>
      <w:bookmarkStart w:id="15261" w:name="_Toc37150311"/>
      <w:bookmarkStart w:id="15262" w:name="_Toc31201489"/>
      <w:bookmarkStart w:id="15263" w:name="_Toc31203272"/>
      <w:bookmarkStart w:id="15264" w:name="_Toc31205310"/>
      <w:bookmarkStart w:id="15265" w:name="_Toc31207350"/>
      <w:bookmarkStart w:id="15266" w:name="_Toc31209389"/>
      <w:bookmarkStart w:id="15267" w:name="_Toc31211428"/>
      <w:bookmarkStart w:id="15268" w:name="_Toc31213445"/>
      <w:bookmarkStart w:id="15269" w:name="_Toc31215519"/>
      <w:bookmarkStart w:id="15270" w:name="_Toc36799777"/>
      <w:bookmarkStart w:id="15271" w:name="_Toc37150312"/>
      <w:bookmarkStart w:id="15272" w:name="_Toc31201490"/>
      <w:bookmarkStart w:id="15273" w:name="_Toc31203273"/>
      <w:bookmarkStart w:id="15274" w:name="_Toc31205311"/>
      <w:bookmarkStart w:id="15275" w:name="_Toc31207351"/>
      <w:bookmarkStart w:id="15276" w:name="_Toc31209390"/>
      <w:bookmarkStart w:id="15277" w:name="_Toc31211429"/>
      <w:bookmarkStart w:id="15278" w:name="_Toc31213446"/>
      <w:bookmarkStart w:id="15279" w:name="_Toc31215520"/>
      <w:bookmarkStart w:id="15280" w:name="_Toc36799778"/>
      <w:bookmarkStart w:id="15281" w:name="_Toc37150313"/>
      <w:bookmarkStart w:id="15282" w:name="_bookmark154"/>
      <w:bookmarkStart w:id="15283" w:name="_Toc31201491"/>
      <w:bookmarkStart w:id="15284" w:name="_Toc31203274"/>
      <w:bookmarkStart w:id="15285" w:name="_Toc31205312"/>
      <w:bookmarkStart w:id="15286" w:name="_Toc31207352"/>
      <w:bookmarkStart w:id="15287" w:name="_Toc31209391"/>
      <w:bookmarkStart w:id="15288" w:name="_Toc31211430"/>
      <w:bookmarkStart w:id="15289" w:name="_Toc31213447"/>
      <w:bookmarkStart w:id="15290" w:name="_Toc31215521"/>
      <w:bookmarkStart w:id="15291" w:name="_Toc36799779"/>
      <w:bookmarkStart w:id="15292" w:name="_Toc37150314"/>
      <w:bookmarkStart w:id="15293" w:name="_Toc83803179"/>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r w:rsidRPr="005C081F">
        <w:rPr>
          <w:sz w:val="22"/>
          <w:szCs w:val="22"/>
        </w:rPr>
        <w:lastRenderedPageBreak/>
        <w:t>Filosofía de Operación</w:t>
      </w:r>
      <w:bookmarkEnd w:id="15293"/>
    </w:p>
    <w:p w14:paraId="758A5017" w14:textId="77777777" w:rsidR="00013A87" w:rsidRPr="005C081F" w:rsidRDefault="00013A87" w:rsidP="00013A87">
      <w:pPr>
        <w:jc w:val="both"/>
        <w:rPr>
          <w:rFonts w:ascii="Arial" w:hAnsi="Arial" w:cs="Arial"/>
          <w:sz w:val="22"/>
          <w:szCs w:val="22"/>
        </w:rPr>
      </w:pPr>
    </w:p>
    <w:p w14:paraId="562F791E" w14:textId="77777777" w:rsidR="00013A87" w:rsidRPr="005C081F" w:rsidRDefault="00013A87" w:rsidP="00013A87">
      <w:pPr>
        <w:pStyle w:val="Ttulo4"/>
        <w:rPr>
          <w:sz w:val="22"/>
          <w:szCs w:val="22"/>
        </w:rPr>
      </w:pPr>
      <w:r w:rsidRPr="005C081F">
        <w:rPr>
          <w:sz w:val="22"/>
          <w:szCs w:val="22"/>
        </w:rPr>
        <w:t>Envío de Gas Natural desde el FSRU</w:t>
      </w:r>
    </w:p>
    <w:p w14:paraId="764649FD" w14:textId="77777777" w:rsidR="00013A87" w:rsidRPr="005C081F" w:rsidRDefault="00013A87" w:rsidP="00013A87">
      <w:pPr>
        <w:jc w:val="both"/>
        <w:rPr>
          <w:rFonts w:ascii="Arial" w:hAnsi="Arial" w:cs="Arial"/>
          <w:sz w:val="22"/>
          <w:szCs w:val="22"/>
        </w:rPr>
      </w:pPr>
    </w:p>
    <w:p w14:paraId="019163CD"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envío hacia el gasoducto de gas natural desde el FSRU será la operación más habitual que se realice en la terminal. </w:t>
      </w:r>
    </w:p>
    <w:p w14:paraId="41AE70BC" w14:textId="77777777" w:rsidR="00013A87" w:rsidRPr="005C081F" w:rsidRDefault="00013A87" w:rsidP="00013A87">
      <w:pPr>
        <w:jc w:val="both"/>
        <w:rPr>
          <w:rFonts w:ascii="Arial" w:hAnsi="Arial" w:cs="Arial"/>
          <w:sz w:val="22"/>
          <w:szCs w:val="22"/>
        </w:rPr>
      </w:pPr>
    </w:p>
    <w:p w14:paraId="5C27BE27"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gas natural regasificado en el FSRU, será transferido a través de un brazo de transferencia de gas natural de alta presión (HPNG) hasta su conexión con el tramo de gasoducto que lo llevará a través de </w:t>
      </w:r>
      <w:r w:rsidRPr="005C081F">
        <w:rPr>
          <w:rFonts w:ascii="Arial" w:hAnsi="Arial" w:cs="Arial"/>
          <w:i/>
          <w:sz w:val="22"/>
          <w:szCs w:val="22"/>
        </w:rPr>
        <w:t>trestle</w:t>
      </w:r>
      <w:r w:rsidRPr="005C081F">
        <w:rPr>
          <w:rFonts w:ascii="Arial" w:hAnsi="Arial" w:cs="Arial"/>
          <w:sz w:val="22"/>
          <w:szCs w:val="22"/>
        </w:rPr>
        <w:t xml:space="preserve"> a la planta receptora de tierra, donde conectará con el gasoducto del sistema nacional de transporte.</w:t>
      </w:r>
    </w:p>
    <w:p w14:paraId="7BB6CC02" w14:textId="77777777" w:rsidR="00013A87" w:rsidRPr="005C081F" w:rsidRDefault="00013A87" w:rsidP="00013A87">
      <w:pPr>
        <w:jc w:val="both"/>
        <w:rPr>
          <w:rFonts w:ascii="Arial" w:hAnsi="Arial" w:cs="Arial"/>
          <w:sz w:val="22"/>
          <w:szCs w:val="22"/>
        </w:rPr>
      </w:pPr>
    </w:p>
    <w:p w14:paraId="2EBD73DF" w14:textId="28ABA6E0" w:rsidR="00013A87" w:rsidRPr="005C081F" w:rsidRDefault="00013A87" w:rsidP="00013A87">
      <w:pPr>
        <w:jc w:val="both"/>
        <w:rPr>
          <w:rFonts w:ascii="Arial" w:hAnsi="Arial" w:cs="Arial"/>
          <w:sz w:val="22"/>
          <w:szCs w:val="22"/>
        </w:rPr>
      </w:pPr>
      <w:r w:rsidRPr="005C081F">
        <w:rPr>
          <w:rFonts w:ascii="Arial" w:hAnsi="Arial" w:cs="Arial"/>
          <w:sz w:val="22"/>
          <w:szCs w:val="22"/>
        </w:rPr>
        <w:t>Tal y como se ha indicado en anteriores apartados, el FSRU tendrá una capacidad de regasificación nominal no meno</w:t>
      </w:r>
      <w:r w:rsidR="00A16FDE">
        <w:rPr>
          <w:rFonts w:ascii="Arial" w:hAnsi="Arial" w:cs="Arial"/>
          <w:sz w:val="22"/>
          <w:szCs w:val="22"/>
        </w:rPr>
        <w:t>r a</w:t>
      </w:r>
      <w:r w:rsidRPr="005C081F">
        <w:rPr>
          <w:rFonts w:ascii="Arial" w:hAnsi="Arial" w:cs="Arial"/>
          <w:sz w:val="22"/>
          <w:szCs w:val="22"/>
        </w:rPr>
        <w:t xml:space="preserve"> 400 MPCD. El envío de gas natural regasificado se efectúa mediante las bombas de alta presión del FSRU, las cuales se encargan de proporcionar la presión suficiente para entregar gas al gasoducto Buenaventura – Yumbo en especificaciones RUT (Resolución CREG 071 de 1999 o aquellas que la modifiquen o sustituyan). La operación de envío de gas natural estará controlada desde el sistema de control de proceso (PCS) del FSRU. </w:t>
      </w:r>
    </w:p>
    <w:p w14:paraId="3512F154" w14:textId="77777777" w:rsidR="00013A87" w:rsidRPr="005C081F" w:rsidRDefault="00013A87" w:rsidP="00013A87">
      <w:pPr>
        <w:jc w:val="both"/>
        <w:rPr>
          <w:rFonts w:ascii="Arial" w:hAnsi="Arial" w:cs="Arial"/>
          <w:sz w:val="22"/>
          <w:szCs w:val="22"/>
        </w:rPr>
      </w:pPr>
    </w:p>
    <w:p w14:paraId="32C0E9A6"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suministro de gas natural a el gasoducto se realiza desde el brazo de alta presión que se encuentre operativo. El brazo que no esté en operación debe encontrarse despresurizado y aislado de la línea de envío de gas natural.</w:t>
      </w:r>
    </w:p>
    <w:p w14:paraId="2DD05FBF" w14:textId="77777777" w:rsidR="00013A87" w:rsidRPr="005C081F" w:rsidRDefault="00013A87" w:rsidP="00013A87">
      <w:pPr>
        <w:jc w:val="both"/>
        <w:rPr>
          <w:rFonts w:ascii="Arial" w:hAnsi="Arial" w:cs="Arial"/>
          <w:sz w:val="22"/>
          <w:szCs w:val="22"/>
        </w:rPr>
      </w:pPr>
    </w:p>
    <w:p w14:paraId="2DF5DF1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gas natural regasificado en el FSRU llegará finalmente a la planta de recepción de tierra, donde se filtra, se mide el caudal y se reduce su presión para su inyección en el gasoducto.</w:t>
      </w:r>
    </w:p>
    <w:p w14:paraId="4C7BE10D" w14:textId="77777777" w:rsidR="00013A87" w:rsidRPr="005C081F" w:rsidRDefault="00013A87" w:rsidP="00013A87">
      <w:pPr>
        <w:jc w:val="both"/>
        <w:rPr>
          <w:rFonts w:ascii="Arial" w:hAnsi="Arial" w:cs="Arial"/>
          <w:sz w:val="22"/>
          <w:szCs w:val="22"/>
        </w:rPr>
      </w:pPr>
    </w:p>
    <w:p w14:paraId="477580F2" w14:textId="77777777" w:rsidR="00013A87" w:rsidRPr="005C081F" w:rsidRDefault="00013A87" w:rsidP="00013A87">
      <w:pPr>
        <w:pStyle w:val="Ttulo4"/>
        <w:rPr>
          <w:sz w:val="22"/>
          <w:szCs w:val="22"/>
        </w:rPr>
      </w:pPr>
      <w:r w:rsidRPr="005C081F">
        <w:rPr>
          <w:sz w:val="22"/>
          <w:szCs w:val="22"/>
        </w:rPr>
        <w:t>Sistema de venteo</w:t>
      </w:r>
    </w:p>
    <w:p w14:paraId="01E099DC" w14:textId="77777777" w:rsidR="00013A87" w:rsidRPr="005C081F" w:rsidRDefault="00013A87" w:rsidP="00013A87">
      <w:pPr>
        <w:jc w:val="both"/>
        <w:rPr>
          <w:rFonts w:ascii="Arial" w:hAnsi="Arial" w:cs="Arial"/>
          <w:sz w:val="22"/>
          <w:szCs w:val="22"/>
        </w:rPr>
      </w:pPr>
    </w:p>
    <w:p w14:paraId="0F3F6314" w14:textId="77777777" w:rsidR="002E4A5B" w:rsidRDefault="002E4A5B" w:rsidP="002E4A5B">
      <w:pPr>
        <w:jc w:val="both"/>
        <w:rPr>
          <w:rFonts w:ascii="Arial" w:hAnsi="Arial" w:cs="Arial"/>
          <w:sz w:val="22"/>
          <w:szCs w:val="22"/>
        </w:rPr>
      </w:pPr>
      <w:r>
        <w:rPr>
          <w:rFonts w:ascii="Arial" w:hAnsi="Arial" w:cs="Arial"/>
          <w:sz w:val="22"/>
          <w:szCs w:val="22"/>
        </w:rPr>
        <w:t>Durante el funcionamiento normal, no se espera que se produzcan emisiones de gas al sistema de venteo.</w:t>
      </w:r>
    </w:p>
    <w:p w14:paraId="0DC8BEE0" w14:textId="77777777" w:rsidR="002E4A5B" w:rsidRDefault="002E4A5B" w:rsidP="002E4A5B">
      <w:pPr>
        <w:jc w:val="both"/>
        <w:rPr>
          <w:rFonts w:ascii="Arial" w:hAnsi="Arial" w:cs="Arial"/>
          <w:sz w:val="22"/>
          <w:szCs w:val="22"/>
        </w:rPr>
      </w:pPr>
    </w:p>
    <w:p w14:paraId="694F4B39" w14:textId="77777777" w:rsidR="002E4A5B" w:rsidRDefault="002E4A5B" w:rsidP="002E4A5B">
      <w:pPr>
        <w:jc w:val="both"/>
        <w:rPr>
          <w:rFonts w:ascii="Arial" w:hAnsi="Arial" w:cs="Arial"/>
          <w:sz w:val="22"/>
          <w:szCs w:val="22"/>
        </w:rPr>
      </w:pPr>
      <w:r>
        <w:rPr>
          <w:rFonts w:ascii="Arial" w:hAnsi="Arial" w:cs="Arial"/>
          <w:sz w:val="22"/>
          <w:szCs w:val="22"/>
        </w:rPr>
        <w:t>Se espera que los venteos ocurran principalmente debido a eventos externos al proceso, por ejemplo, incendios o actividades de mantenimiento. Solo los sistemas con contenido de hidrocarburos deben ventilarse al sistema de venteo.</w:t>
      </w:r>
    </w:p>
    <w:p w14:paraId="12F5AED5" w14:textId="77777777" w:rsidR="002E4A5B" w:rsidRDefault="002E4A5B" w:rsidP="00013A87">
      <w:pPr>
        <w:jc w:val="both"/>
        <w:rPr>
          <w:rFonts w:ascii="Arial" w:hAnsi="Arial" w:cs="Arial"/>
          <w:sz w:val="22"/>
          <w:szCs w:val="22"/>
        </w:rPr>
      </w:pPr>
    </w:p>
    <w:p w14:paraId="207B4D83" w14:textId="19CAC509" w:rsidR="00013A87" w:rsidRPr="005C081F" w:rsidRDefault="00013A87" w:rsidP="00013A87">
      <w:pPr>
        <w:jc w:val="both"/>
        <w:rPr>
          <w:rFonts w:ascii="Arial" w:hAnsi="Arial" w:cs="Arial"/>
          <w:sz w:val="22"/>
          <w:szCs w:val="22"/>
        </w:rPr>
      </w:pPr>
      <w:r w:rsidRPr="005C081F">
        <w:rPr>
          <w:rFonts w:ascii="Arial" w:hAnsi="Arial" w:cs="Arial"/>
          <w:sz w:val="22"/>
          <w:szCs w:val="22"/>
        </w:rPr>
        <w:t>El venteo de emergencia (</w:t>
      </w:r>
      <w:r w:rsidRPr="005C081F">
        <w:rPr>
          <w:rFonts w:ascii="Arial" w:hAnsi="Arial" w:cs="Arial"/>
          <w:i/>
          <w:sz w:val="22"/>
          <w:szCs w:val="22"/>
        </w:rPr>
        <w:t>emergency blowdown</w:t>
      </w:r>
      <w:r w:rsidRPr="005C081F">
        <w:rPr>
          <w:rFonts w:ascii="Arial" w:hAnsi="Arial" w:cs="Arial"/>
          <w:sz w:val="22"/>
          <w:szCs w:val="22"/>
        </w:rPr>
        <w:t>) debe cumplir con los requisitos del código API STD 521. La purga de hidrocarburos líquidos debe minimizarse en el diseño de la planta.</w:t>
      </w:r>
    </w:p>
    <w:p w14:paraId="35596419" w14:textId="77777777" w:rsidR="00013A87" w:rsidRPr="005C081F" w:rsidRDefault="00013A87" w:rsidP="00013A87">
      <w:pPr>
        <w:jc w:val="both"/>
        <w:rPr>
          <w:rFonts w:ascii="Arial" w:hAnsi="Arial" w:cs="Arial"/>
          <w:sz w:val="22"/>
          <w:szCs w:val="22"/>
        </w:rPr>
      </w:pPr>
    </w:p>
    <w:p w14:paraId="4161E4D4" w14:textId="77777777" w:rsidR="00013A87" w:rsidRPr="005C081F" w:rsidRDefault="00013A87" w:rsidP="00013A87">
      <w:pPr>
        <w:pStyle w:val="Ttulo4"/>
        <w:rPr>
          <w:sz w:val="22"/>
          <w:szCs w:val="22"/>
        </w:rPr>
      </w:pPr>
      <w:r w:rsidRPr="005C081F">
        <w:rPr>
          <w:sz w:val="22"/>
          <w:szCs w:val="22"/>
        </w:rPr>
        <w:t>Drenajes y venteos anuales</w:t>
      </w:r>
    </w:p>
    <w:p w14:paraId="6394795F" w14:textId="77777777" w:rsidR="00013A87" w:rsidRPr="005C081F" w:rsidRDefault="00013A87" w:rsidP="00013A87">
      <w:pPr>
        <w:jc w:val="both"/>
        <w:rPr>
          <w:rFonts w:ascii="Arial" w:hAnsi="Arial" w:cs="Arial"/>
          <w:sz w:val="22"/>
          <w:szCs w:val="22"/>
        </w:rPr>
      </w:pPr>
    </w:p>
    <w:p w14:paraId="520121FA"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área de proceso debe incluir sistemas de drenaje abiertos y cerrados independientes.</w:t>
      </w:r>
    </w:p>
    <w:p w14:paraId="10816650" w14:textId="77777777" w:rsidR="00013A87" w:rsidRPr="005C081F" w:rsidRDefault="00013A87" w:rsidP="00013A87">
      <w:pPr>
        <w:jc w:val="both"/>
        <w:rPr>
          <w:rFonts w:ascii="Arial" w:hAnsi="Arial" w:cs="Arial"/>
          <w:sz w:val="22"/>
          <w:szCs w:val="22"/>
        </w:rPr>
      </w:pPr>
    </w:p>
    <w:p w14:paraId="4F3ED38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inversionista deberá desarrollar una metodología apropiada para el tratamiento de los efluentes de los sistemas de drenaje abiertos y cerrados. La metodología de tratamiento debe cumplir con los códigos, regulaciones y estándares de emisiones aplicables.</w:t>
      </w:r>
    </w:p>
    <w:p w14:paraId="38456198" w14:textId="77777777" w:rsidR="00013A87" w:rsidRPr="005C081F" w:rsidRDefault="00013A87" w:rsidP="00013A87">
      <w:pPr>
        <w:jc w:val="both"/>
        <w:rPr>
          <w:rFonts w:ascii="Arial" w:hAnsi="Arial" w:cs="Arial"/>
          <w:sz w:val="22"/>
          <w:szCs w:val="22"/>
        </w:rPr>
      </w:pPr>
    </w:p>
    <w:p w14:paraId="58BDDA9C"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lastRenderedPageBreak/>
        <w:t xml:space="preserve">Los venteos manuales de los equipos con contenido en hidrocarburos se conectarán al sistema de venteo. </w:t>
      </w:r>
    </w:p>
    <w:p w14:paraId="06787D13" w14:textId="77777777" w:rsidR="00013A87" w:rsidRPr="005C081F" w:rsidRDefault="00013A87" w:rsidP="00013A87">
      <w:pPr>
        <w:jc w:val="both"/>
        <w:rPr>
          <w:rFonts w:ascii="Arial" w:hAnsi="Arial" w:cs="Arial"/>
          <w:sz w:val="22"/>
          <w:szCs w:val="22"/>
        </w:rPr>
      </w:pPr>
    </w:p>
    <w:p w14:paraId="5762F2AE" w14:textId="77777777" w:rsidR="00013A87" w:rsidRPr="005C081F" w:rsidRDefault="00013A87" w:rsidP="00013A87">
      <w:pPr>
        <w:pStyle w:val="Ttulo4"/>
        <w:rPr>
          <w:sz w:val="22"/>
          <w:szCs w:val="22"/>
        </w:rPr>
      </w:pPr>
      <w:r w:rsidRPr="005C081F">
        <w:rPr>
          <w:sz w:val="22"/>
          <w:szCs w:val="22"/>
        </w:rPr>
        <w:t>Sistemas de control</w:t>
      </w:r>
    </w:p>
    <w:p w14:paraId="0A04E092" w14:textId="77777777" w:rsidR="00013A87" w:rsidRPr="005C081F" w:rsidRDefault="00013A87" w:rsidP="00013A87">
      <w:pPr>
        <w:jc w:val="both"/>
        <w:rPr>
          <w:rFonts w:ascii="Arial" w:hAnsi="Arial" w:cs="Arial"/>
          <w:sz w:val="22"/>
          <w:szCs w:val="22"/>
        </w:rPr>
      </w:pPr>
    </w:p>
    <w:p w14:paraId="7827EEF8"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 planta debe estar provista de sistemas de control de proceso que permitan realizar un arranque y una parada segura, incluso en condiciones de emergencia y de sistemas de detección de fuego y gas.</w:t>
      </w:r>
    </w:p>
    <w:p w14:paraId="2F078732" w14:textId="77777777" w:rsidR="00013A87" w:rsidRPr="005C081F" w:rsidRDefault="00013A87" w:rsidP="00013A87">
      <w:pPr>
        <w:jc w:val="both"/>
        <w:rPr>
          <w:rFonts w:ascii="Arial" w:hAnsi="Arial" w:cs="Arial"/>
          <w:sz w:val="22"/>
          <w:szCs w:val="22"/>
        </w:rPr>
      </w:pPr>
    </w:p>
    <w:p w14:paraId="4EDA609B"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 planta debe ser una instalación con personal permanente, pero diseñada para funcionar con una mínima intervención del operador / personal de mantenimiento durante el funcionamiento normal. El personal de operaciones ejecutará el seguimiento, control y salvaguarda de los equipos.</w:t>
      </w:r>
    </w:p>
    <w:p w14:paraId="2AB8F32D" w14:textId="77777777" w:rsidR="00013A87" w:rsidRPr="005C081F" w:rsidRDefault="00013A87" w:rsidP="00013A87">
      <w:pPr>
        <w:jc w:val="both"/>
        <w:rPr>
          <w:rFonts w:ascii="Arial" w:hAnsi="Arial" w:cs="Arial"/>
          <w:sz w:val="22"/>
          <w:szCs w:val="22"/>
        </w:rPr>
      </w:pPr>
    </w:p>
    <w:p w14:paraId="1455C929"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Inversionista deberá desarrollar metodologías detalladas para la puesta en marcha y para el re-arranque tras una parada por emergencia, proceso o por unidad en todos los escenarios operativos creíbles. Se debe tener en cuenta que no se aceptará venteo de gas natural como parte de la ninguna operación normal.</w:t>
      </w:r>
    </w:p>
    <w:p w14:paraId="3A12EC22" w14:textId="77777777" w:rsidR="00013A87" w:rsidRPr="005C081F" w:rsidRDefault="00013A87" w:rsidP="00013A87">
      <w:pPr>
        <w:jc w:val="both"/>
        <w:rPr>
          <w:rFonts w:ascii="Arial" w:hAnsi="Arial" w:cs="Arial"/>
          <w:sz w:val="22"/>
          <w:szCs w:val="22"/>
        </w:rPr>
      </w:pPr>
    </w:p>
    <w:p w14:paraId="02F99DB6" w14:textId="77777777" w:rsidR="00013A87" w:rsidRPr="005C081F" w:rsidRDefault="00013A87" w:rsidP="00013A87">
      <w:pPr>
        <w:pStyle w:val="Ttulo4"/>
        <w:rPr>
          <w:sz w:val="22"/>
          <w:szCs w:val="22"/>
        </w:rPr>
      </w:pPr>
      <w:r w:rsidRPr="005C081F">
        <w:rPr>
          <w:sz w:val="22"/>
          <w:szCs w:val="22"/>
        </w:rPr>
        <w:t>Protección contra incendios</w:t>
      </w:r>
    </w:p>
    <w:p w14:paraId="3D23FBED" w14:textId="77777777" w:rsidR="00013A87" w:rsidRPr="005C081F" w:rsidRDefault="00013A87" w:rsidP="00013A87">
      <w:pPr>
        <w:jc w:val="both"/>
        <w:rPr>
          <w:rFonts w:ascii="Arial" w:hAnsi="Arial" w:cs="Arial"/>
          <w:sz w:val="22"/>
          <w:szCs w:val="22"/>
        </w:rPr>
      </w:pPr>
    </w:p>
    <w:p w14:paraId="28847E68" w14:textId="77777777" w:rsidR="00013A87" w:rsidRPr="005C081F" w:rsidRDefault="00013A87" w:rsidP="00013A87">
      <w:pPr>
        <w:pStyle w:val="Ttulo5"/>
        <w:ind w:left="1276" w:hanging="1276"/>
        <w:rPr>
          <w:sz w:val="22"/>
          <w:szCs w:val="22"/>
        </w:rPr>
      </w:pPr>
      <w:r w:rsidRPr="005C081F">
        <w:rPr>
          <w:sz w:val="22"/>
          <w:szCs w:val="22"/>
        </w:rPr>
        <w:t>Detección de fuego y gas</w:t>
      </w:r>
    </w:p>
    <w:p w14:paraId="7DF214F3" w14:textId="77777777" w:rsidR="00013A87" w:rsidRPr="005C081F" w:rsidRDefault="00013A87" w:rsidP="00013A87">
      <w:pPr>
        <w:jc w:val="both"/>
        <w:rPr>
          <w:rFonts w:ascii="Arial" w:hAnsi="Arial" w:cs="Arial"/>
          <w:sz w:val="22"/>
          <w:szCs w:val="22"/>
        </w:rPr>
      </w:pPr>
    </w:p>
    <w:p w14:paraId="4B1A9ED2"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sistema de detección de fuego y gas (F&amp;G) debe estar diseñado para detectar de manera rápida y confiable cualquier fuga de gas inflamable y cualquier condición de incendio en la instalación. Los sistemas de detección que operan continuamente se instalarán en todos los lugares donde las fugas sean creíbles.</w:t>
      </w:r>
    </w:p>
    <w:p w14:paraId="574BB189" w14:textId="77777777" w:rsidR="00013A87" w:rsidRPr="005C081F" w:rsidRDefault="00013A87" w:rsidP="00013A87">
      <w:pPr>
        <w:jc w:val="both"/>
        <w:rPr>
          <w:rFonts w:ascii="Arial" w:hAnsi="Arial" w:cs="Arial"/>
          <w:sz w:val="22"/>
          <w:szCs w:val="22"/>
        </w:rPr>
      </w:pPr>
    </w:p>
    <w:p w14:paraId="0DE6A70B"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Inversionista deberá desarrollar sistemas de detección de fuego y gas de acuerdo con los requisitos de todos los códigos, normas y reglamentaciones aplicables al Proyecto.</w:t>
      </w:r>
    </w:p>
    <w:p w14:paraId="64A31567" w14:textId="77777777" w:rsidR="00013A87" w:rsidRPr="005C081F" w:rsidRDefault="00013A87" w:rsidP="00013A87">
      <w:pPr>
        <w:jc w:val="both"/>
        <w:rPr>
          <w:rFonts w:ascii="Arial" w:hAnsi="Arial" w:cs="Arial"/>
          <w:sz w:val="22"/>
          <w:szCs w:val="22"/>
        </w:rPr>
      </w:pPr>
    </w:p>
    <w:p w14:paraId="5F790A66" w14:textId="77777777" w:rsidR="00013A87" w:rsidRPr="005C081F" w:rsidRDefault="00013A87" w:rsidP="00013A87">
      <w:pPr>
        <w:pStyle w:val="Ttulo5"/>
        <w:ind w:left="1276" w:hanging="1276"/>
        <w:rPr>
          <w:sz w:val="22"/>
          <w:szCs w:val="22"/>
        </w:rPr>
      </w:pPr>
      <w:r w:rsidRPr="005C081F">
        <w:rPr>
          <w:sz w:val="22"/>
          <w:szCs w:val="22"/>
        </w:rPr>
        <w:t>Protección activa contra incendios.</w:t>
      </w:r>
    </w:p>
    <w:p w14:paraId="4190E02B" w14:textId="77777777" w:rsidR="00013A87" w:rsidRPr="005C081F" w:rsidRDefault="00013A87" w:rsidP="00013A87">
      <w:pPr>
        <w:jc w:val="both"/>
        <w:rPr>
          <w:rFonts w:ascii="Arial" w:hAnsi="Arial" w:cs="Arial"/>
          <w:sz w:val="22"/>
          <w:szCs w:val="22"/>
        </w:rPr>
      </w:pPr>
    </w:p>
    <w:p w14:paraId="6DF4A7C9"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objetivo principal del sistema de protección activa contra incendios es garantizar que se alcance un nivel aceptable de seguridad para proteger al personal, el equipo, la instalación y el medio ambiente contra incendios.</w:t>
      </w:r>
    </w:p>
    <w:p w14:paraId="5DD5C5E0" w14:textId="77777777" w:rsidR="00013A87" w:rsidRPr="005C081F" w:rsidRDefault="00013A87" w:rsidP="00013A87">
      <w:pPr>
        <w:jc w:val="both"/>
        <w:rPr>
          <w:rFonts w:ascii="Arial" w:hAnsi="Arial" w:cs="Arial"/>
          <w:sz w:val="22"/>
          <w:szCs w:val="22"/>
        </w:rPr>
      </w:pPr>
    </w:p>
    <w:p w14:paraId="6D1505F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Los objetivos inmediatos del sistema activo de protección contra incendios son:</w:t>
      </w:r>
    </w:p>
    <w:p w14:paraId="5A924AD7"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94DF4D8" w14:textId="77777777" w:rsidR="00013A87" w:rsidRPr="005C081F" w:rsidRDefault="00013A87" w:rsidP="00FD5E82">
      <w:pPr>
        <w:numPr>
          <w:ilvl w:val="0"/>
          <w:numId w:val="1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Permitir que el personal escape del fuego o de áreas de alta radiación;</w:t>
      </w:r>
    </w:p>
    <w:p w14:paraId="7EB6DB08" w14:textId="77777777" w:rsidR="00013A87" w:rsidRPr="005C081F" w:rsidRDefault="00013A87" w:rsidP="00FD5E82">
      <w:pPr>
        <w:numPr>
          <w:ilvl w:val="0"/>
          <w:numId w:val="1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Prevenir / limitar la escalada de un accidente con fuego mediante enfriamiento de los equipos que contienen cantidades significativas de hidrocarburos gaseosos o líquidos;</w:t>
      </w:r>
    </w:p>
    <w:p w14:paraId="47FDB692" w14:textId="77777777" w:rsidR="00013A87" w:rsidRPr="005C081F" w:rsidRDefault="00013A87" w:rsidP="00FD5E82">
      <w:pPr>
        <w:numPr>
          <w:ilvl w:val="0"/>
          <w:numId w:val="1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Extinguir el fuego de hidrocarburos líquidos.</w:t>
      </w:r>
    </w:p>
    <w:p w14:paraId="6B51D1D5" w14:textId="77777777" w:rsidR="00013A87" w:rsidRPr="005C081F" w:rsidRDefault="00013A87" w:rsidP="00FD5E82">
      <w:pPr>
        <w:numPr>
          <w:ilvl w:val="0"/>
          <w:numId w:val="1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Limitar los efectos de la radiación de calor.</w:t>
      </w:r>
    </w:p>
    <w:p w14:paraId="3CEBCD91" w14:textId="77777777" w:rsidR="00013A87" w:rsidRPr="005C081F" w:rsidRDefault="00013A87" w:rsidP="00FD5E82">
      <w:pPr>
        <w:numPr>
          <w:ilvl w:val="0"/>
          <w:numId w:val="1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Limitar el daño a estructuras y equipos.</w:t>
      </w:r>
    </w:p>
    <w:p w14:paraId="3D3A10D0" w14:textId="77777777" w:rsidR="00013A87" w:rsidRPr="005C081F" w:rsidRDefault="00013A87" w:rsidP="00FD5E82">
      <w:pPr>
        <w:numPr>
          <w:ilvl w:val="0"/>
          <w:numId w:val="1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Reducir los efectos de un incendio para permitir al personal llevar a cabo actividades de respuesta de emergencia.</w:t>
      </w:r>
    </w:p>
    <w:p w14:paraId="77A3CCEE"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1F9D0B4"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47C8682D"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Inversionista deberá desarrollar sistemas activos de protección contra incendios que cumplan con los requisitos de todos los códigos, normas y reglamentaciones aplicables al proyecto.</w:t>
      </w:r>
    </w:p>
    <w:p w14:paraId="4827C581" w14:textId="77777777" w:rsidR="007829DF" w:rsidRPr="005C081F" w:rsidRDefault="007829DF" w:rsidP="00013A87">
      <w:pPr>
        <w:jc w:val="both"/>
        <w:rPr>
          <w:rFonts w:ascii="Arial" w:hAnsi="Arial" w:cs="Arial"/>
          <w:sz w:val="22"/>
          <w:szCs w:val="22"/>
        </w:rPr>
      </w:pPr>
    </w:p>
    <w:p w14:paraId="419951FB" w14:textId="77777777" w:rsidR="00013A87" w:rsidRPr="005C081F" w:rsidRDefault="00013A87" w:rsidP="00013A87">
      <w:pPr>
        <w:pStyle w:val="Ttulo5"/>
        <w:ind w:left="1276" w:hanging="1276"/>
        <w:rPr>
          <w:sz w:val="22"/>
          <w:szCs w:val="22"/>
        </w:rPr>
      </w:pPr>
      <w:r w:rsidRPr="005C081F">
        <w:rPr>
          <w:sz w:val="22"/>
          <w:szCs w:val="22"/>
        </w:rPr>
        <w:t>Protección pasiva contra incendios</w:t>
      </w:r>
    </w:p>
    <w:p w14:paraId="31EAF136" w14:textId="77777777" w:rsidR="00013A87" w:rsidRPr="005C081F" w:rsidRDefault="00013A87" w:rsidP="00013A87">
      <w:pPr>
        <w:jc w:val="both"/>
        <w:rPr>
          <w:rFonts w:ascii="Arial" w:hAnsi="Arial" w:cs="Arial"/>
          <w:sz w:val="22"/>
          <w:szCs w:val="22"/>
        </w:rPr>
      </w:pPr>
    </w:p>
    <w:p w14:paraId="1D347518"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 protección pasiva contra incendios se debe especificar para mantener el equipo protegido o la integridad estructural durante un tiempo que puede ser:</w:t>
      </w:r>
    </w:p>
    <w:p w14:paraId="007CD058"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4F518367" w14:textId="77777777" w:rsidR="00013A87" w:rsidRPr="005C081F" w:rsidRDefault="00013A87" w:rsidP="00FD5E82">
      <w:pPr>
        <w:numPr>
          <w:ilvl w:val="0"/>
          <w:numId w:val="1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tiempo máximo previsto de fuego o la duración prevista de la llama.</w:t>
      </w:r>
    </w:p>
    <w:p w14:paraId="052AF28B" w14:textId="77777777" w:rsidR="00013A87" w:rsidRPr="005C081F" w:rsidRDefault="00013A87" w:rsidP="00FD5E82">
      <w:pPr>
        <w:numPr>
          <w:ilvl w:val="0"/>
          <w:numId w:val="1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tiempo de operación del equipo protegido.</w:t>
      </w:r>
    </w:p>
    <w:p w14:paraId="5BA7818E" w14:textId="77777777" w:rsidR="00013A87" w:rsidRPr="005C081F" w:rsidRDefault="00013A87" w:rsidP="00013A87">
      <w:pPr>
        <w:suppressAutoHyphens w:val="0"/>
        <w:ind w:left="720"/>
        <w:contextualSpacing/>
        <w:jc w:val="both"/>
        <w:rPr>
          <w:rFonts w:ascii="Arial" w:eastAsiaTheme="minorHAnsi" w:hAnsi="Arial" w:cs="Arial"/>
          <w:sz w:val="22"/>
          <w:szCs w:val="22"/>
          <w:lang w:val="es-CO" w:eastAsia="en-US"/>
        </w:rPr>
      </w:pPr>
    </w:p>
    <w:p w14:paraId="4422143B"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Los dardos de fuego (“</w:t>
      </w:r>
      <w:r w:rsidRPr="005C081F">
        <w:rPr>
          <w:rFonts w:ascii="Arial" w:eastAsiaTheme="minorHAnsi" w:hAnsi="Arial" w:cs="Arial"/>
          <w:i/>
          <w:sz w:val="22"/>
          <w:szCs w:val="22"/>
          <w:lang w:val="es-CO" w:eastAsia="en-US"/>
        </w:rPr>
        <w:t>jet fire</w:t>
      </w:r>
      <w:r w:rsidRPr="005C081F">
        <w:rPr>
          <w:rFonts w:ascii="Arial" w:eastAsiaTheme="minorHAnsi" w:hAnsi="Arial" w:cs="Arial"/>
          <w:sz w:val="22"/>
          <w:szCs w:val="22"/>
          <w:lang w:val="es-CO" w:eastAsia="en-US"/>
        </w:rPr>
        <w:t>”) pueden provocar daños en el equipo o los elementos estructurales que soportan el equipo. Los tiempos reales de falla de estructuras debidas a incendios pueden determinarse mediante cálculos detallados de evaluación de calentamiento de cada recipiente y cada componente estructural. Puede ser necesario proteger las estructuras o algunos equipos de la planta para cumplir con los requisitos de seguridad, la protección del medio ambiente y la política de protección de activos.</w:t>
      </w:r>
    </w:p>
    <w:p w14:paraId="6A6EE7A2"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BB927A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Se debe considerar protección contra radiación en las vías de escape y las vías de acceso donde pueda existir riesgo por alta radiación durante un incendio.</w:t>
      </w:r>
    </w:p>
    <w:p w14:paraId="493286BC" w14:textId="77777777" w:rsidR="00013A87" w:rsidRPr="005C081F" w:rsidRDefault="00013A87" w:rsidP="00013A87">
      <w:pPr>
        <w:jc w:val="both"/>
        <w:rPr>
          <w:rFonts w:ascii="Arial" w:hAnsi="Arial" w:cs="Arial"/>
          <w:sz w:val="22"/>
          <w:szCs w:val="22"/>
        </w:rPr>
      </w:pPr>
    </w:p>
    <w:p w14:paraId="3267B111"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Proyecto deberá contar con sistemas pasivos de protección contra incendios que cumplan con los requisitos de todos los códigos, normas y reglamentaciones aplicables al Proyecto.</w:t>
      </w:r>
    </w:p>
    <w:p w14:paraId="6514DDD6" w14:textId="77777777" w:rsidR="00013A87" w:rsidRPr="005C081F" w:rsidRDefault="00013A87" w:rsidP="00013A87">
      <w:pPr>
        <w:jc w:val="both"/>
        <w:rPr>
          <w:rFonts w:ascii="Arial" w:hAnsi="Arial" w:cs="Arial"/>
          <w:sz w:val="22"/>
          <w:szCs w:val="22"/>
        </w:rPr>
      </w:pPr>
    </w:p>
    <w:p w14:paraId="6C8F3FF8" w14:textId="77777777" w:rsidR="00013A87" w:rsidRPr="005C081F" w:rsidRDefault="00013A87" w:rsidP="00013A87">
      <w:pPr>
        <w:pStyle w:val="Ttulo2"/>
        <w:rPr>
          <w:sz w:val="22"/>
          <w:szCs w:val="22"/>
        </w:rPr>
      </w:pPr>
      <w:bookmarkStart w:id="15294" w:name="_Toc83803180"/>
      <w:r w:rsidRPr="005C081F">
        <w:rPr>
          <w:sz w:val="22"/>
          <w:szCs w:val="22"/>
        </w:rPr>
        <w:t>Buque regasificador FSRU</w:t>
      </w:r>
      <w:bookmarkEnd w:id="15294"/>
    </w:p>
    <w:p w14:paraId="4E95F625" w14:textId="77777777" w:rsidR="00013A87" w:rsidRPr="005C081F" w:rsidRDefault="00013A87" w:rsidP="00013A87">
      <w:pPr>
        <w:jc w:val="center"/>
        <w:rPr>
          <w:rFonts w:ascii="Arial" w:hAnsi="Arial" w:cs="Arial"/>
          <w:sz w:val="22"/>
          <w:szCs w:val="22"/>
        </w:rPr>
      </w:pPr>
    </w:p>
    <w:p w14:paraId="6A10B664" w14:textId="5EF99DBD"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buque de almacenamiento y regasificación (FSRU - </w:t>
      </w:r>
      <w:r w:rsidRPr="005C081F">
        <w:rPr>
          <w:rFonts w:ascii="Arial" w:hAnsi="Arial" w:cs="Arial"/>
          <w:i/>
          <w:sz w:val="22"/>
          <w:szCs w:val="22"/>
        </w:rPr>
        <w:t>Floating and Storage Regasification Unit</w:t>
      </w:r>
      <w:r w:rsidRPr="005C081F">
        <w:rPr>
          <w:rFonts w:ascii="Arial" w:hAnsi="Arial" w:cs="Arial"/>
          <w:sz w:val="22"/>
          <w:szCs w:val="22"/>
        </w:rPr>
        <w:t xml:space="preserve">) que se localizará en la </w:t>
      </w:r>
      <w:r w:rsidR="00845B55">
        <w:rPr>
          <w:rFonts w:ascii="Arial" w:hAnsi="Arial" w:cs="Arial"/>
          <w:sz w:val="22"/>
          <w:szCs w:val="22"/>
        </w:rPr>
        <w:t xml:space="preserve">línea de costa del </w:t>
      </w:r>
      <w:r w:rsidR="009C4137">
        <w:rPr>
          <w:rFonts w:ascii="Arial" w:hAnsi="Arial" w:cs="Arial"/>
          <w:sz w:val="22"/>
          <w:szCs w:val="22"/>
        </w:rPr>
        <w:t xml:space="preserve">límite geopolítico del </w:t>
      </w:r>
      <w:r w:rsidR="00845B55">
        <w:rPr>
          <w:rFonts w:ascii="Arial" w:hAnsi="Arial" w:cs="Arial"/>
          <w:sz w:val="22"/>
          <w:szCs w:val="22"/>
        </w:rPr>
        <w:t>municipio de</w:t>
      </w:r>
      <w:r w:rsidRPr="005C081F">
        <w:rPr>
          <w:rFonts w:ascii="Arial" w:hAnsi="Arial" w:cs="Arial"/>
          <w:sz w:val="22"/>
          <w:szCs w:val="22"/>
        </w:rPr>
        <w:t xml:space="preserve"> Buenaventura y proporcionará el gas natural regasificado</w:t>
      </w:r>
      <w:r w:rsidR="00845B55">
        <w:rPr>
          <w:rFonts w:ascii="Arial" w:hAnsi="Arial" w:cs="Arial"/>
          <w:sz w:val="22"/>
          <w:szCs w:val="22"/>
        </w:rPr>
        <w:t xml:space="preserve">, el cual </w:t>
      </w:r>
      <w:r w:rsidRPr="005C081F">
        <w:rPr>
          <w:rFonts w:ascii="Arial" w:hAnsi="Arial" w:cs="Arial"/>
          <w:sz w:val="22"/>
          <w:szCs w:val="22"/>
        </w:rPr>
        <w:t>deberá cumplir con</w:t>
      </w:r>
      <w:r w:rsidR="00845B55">
        <w:rPr>
          <w:rFonts w:ascii="Arial" w:hAnsi="Arial" w:cs="Arial"/>
          <w:sz w:val="22"/>
          <w:szCs w:val="22"/>
        </w:rPr>
        <w:t xml:space="preserve"> lo establecido por</w:t>
      </w:r>
      <w:r w:rsidRPr="005C081F">
        <w:rPr>
          <w:rFonts w:ascii="Arial" w:hAnsi="Arial" w:cs="Arial"/>
          <w:sz w:val="22"/>
          <w:szCs w:val="22"/>
        </w:rPr>
        <w:t xml:space="preserve"> la Sociedad de Clasificación (DNV, ABS, Lloyds o equivalente), la IMO (</w:t>
      </w:r>
      <w:r w:rsidRPr="005C081F">
        <w:rPr>
          <w:rFonts w:ascii="Arial" w:hAnsi="Arial" w:cs="Arial"/>
          <w:i/>
          <w:sz w:val="22"/>
          <w:szCs w:val="22"/>
        </w:rPr>
        <w:t>International Maritime Organization</w:t>
      </w:r>
      <w:r w:rsidRPr="005C081F">
        <w:rPr>
          <w:rFonts w:ascii="Arial" w:hAnsi="Arial" w:cs="Arial"/>
          <w:sz w:val="22"/>
          <w:szCs w:val="22"/>
        </w:rPr>
        <w:t xml:space="preserve"> y sus códigos asociados - </w:t>
      </w:r>
      <w:r w:rsidRPr="005C081F">
        <w:rPr>
          <w:rFonts w:ascii="Arial" w:hAnsi="Arial" w:cs="Arial"/>
          <w:i/>
          <w:sz w:val="22"/>
          <w:szCs w:val="22"/>
        </w:rPr>
        <w:t>International Code for Construction and Equipment of Ships Carrying Liquefied Gases in Bulk</w:t>
      </w:r>
      <w:r w:rsidRPr="005C081F">
        <w:rPr>
          <w:rFonts w:ascii="Arial" w:hAnsi="Arial" w:cs="Arial"/>
          <w:sz w:val="22"/>
          <w:szCs w:val="22"/>
        </w:rPr>
        <w:t xml:space="preserve">-), y demás normativa internacional aplicable a buques de transporte de GNL y plantas de regasificación flotantes. </w:t>
      </w:r>
    </w:p>
    <w:p w14:paraId="1E320913" w14:textId="77777777" w:rsidR="00013A87" w:rsidRPr="005C081F" w:rsidRDefault="00013A87" w:rsidP="00013A87">
      <w:pPr>
        <w:jc w:val="both"/>
        <w:rPr>
          <w:rFonts w:ascii="Arial" w:hAnsi="Arial" w:cs="Arial"/>
          <w:sz w:val="22"/>
          <w:szCs w:val="22"/>
        </w:rPr>
      </w:pPr>
    </w:p>
    <w:p w14:paraId="0092E337" w14:textId="18450A5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De igual forma y al estar dentro de aguas de la </w:t>
      </w:r>
      <w:r w:rsidR="00845B55">
        <w:rPr>
          <w:rFonts w:ascii="Arial" w:hAnsi="Arial" w:cs="Arial"/>
          <w:sz w:val="22"/>
          <w:szCs w:val="22"/>
        </w:rPr>
        <w:t xml:space="preserve">línea de costa del </w:t>
      </w:r>
      <w:r w:rsidR="009C4137">
        <w:rPr>
          <w:rFonts w:ascii="Arial" w:hAnsi="Arial" w:cs="Arial"/>
          <w:sz w:val="22"/>
          <w:szCs w:val="22"/>
        </w:rPr>
        <w:t xml:space="preserve">límite geopolítico del </w:t>
      </w:r>
      <w:r w:rsidR="00845B55">
        <w:rPr>
          <w:rFonts w:ascii="Arial" w:hAnsi="Arial" w:cs="Arial"/>
          <w:sz w:val="22"/>
          <w:szCs w:val="22"/>
        </w:rPr>
        <w:t>municipio de</w:t>
      </w:r>
      <w:r w:rsidRPr="005C081F">
        <w:rPr>
          <w:rFonts w:ascii="Arial" w:hAnsi="Arial" w:cs="Arial"/>
          <w:sz w:val="22"/>
          <w:szCs w:val="22"/>
        </w:rPr>
        <w:t xml:space="preserve"> Buenaventura deberá cumplir </w:t>
      </w:r>
      <w:r w:rsidR="00845B55" w:rsidRPr="005C081F">
        <w:rPr>
          <w:rFonts w:ascii="Arial" w:hAnsi="Arial" w:cs="Arial"/>
          <w:sz w:val="22"/>
          <w:szCs w:val="22"/>
        </w:rPr>
        <w:t>todas las normativas aplicables</w:t>
      </w:r>
      <w:r w:rsidRPr="005C081F">
        <w:rPr>
          <w:rFonts w:ascii="Arial" w:hAnsi="Arial" w:cs="Arial"/>
          <w:sz w:val="22"/>
          <w:szCs w:val="22"/>
        </w:rPr>
        <w:t xml:space="preserve"> de carácter local y estatal Colombiana, y los requisitos establecidos por la Dirección General Marítima (DIMAR – Autoridad Marítima Colombiana), Capitanía del Puerto de Buenaventura y demás Autoridades.</w:t>
      </w:r>
    </w:p>
    <w:p w14:paraId="1E236922" w14:textId="77777777" w:rsidR="00013A87" w:rsidRPr="005C081F" w:rsidRDefault="00013A87" w:rsidP="00013A87">
      <w:pPr>
        <w:jc w:val="both"/>
        <w:rPr>
          <w:rFonts w:ascii="Arial" w:hAnsi="Arial" w:cs="Arial"/>
          <w:sz w:val="22"/>
          <w:szCs w:val="22"/>
        </w:rPr>
      </w:pPr>
    </w:p>
    <w:p w14:paraId="4A50BBD2" w14:textId="11CB833D" w:rsidR="00013A87" w:rsidRPr="005C081F" w:rsidRDefault="00013A87" w:rsidP="00B429B5">
      <w:pPr>
        <w:jc w:val="both"/>
        <w:rPr>
          <w:rFonts w:ascii="Arial" w:hAnsi="Arial" w:cs="Arial"/>
          <w:sz w:val="22"/>
          <w:szCs w:val="22"/>
        </w:rPr>
      </w:pPr>
      <w:r w:rsidRPr="005C081F">
        <w:rPr>
          <w:rFonts w:ascii="Arial" w:hAnsi="Arial" w:cs="Arial"/>
          <w:sz w:val="22"/>
          <w:szCs w:val="22"/>
        </w:rPr>
        <w:t>El buque FSRU deberá cumplir con los requisitos indicados en este anexo técnico y cumplir con las normas internacionales de aplicación en este tipo de instalaciones garantizando en todo momento lo siguiente:</w:t>
      </w:r>
    </w:p>
    <w:p w14:paraId="164249D3"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0816D1A9" w14:textId="77777777" w:rsidR="00013A87" w:rsidRPr="005C081F" w:rsidRDefault="00013A87" w:rsidP="00FD5E82">
      <w:pPr>
        <w:numPr>
          <w:ilvl w:val="0"/>
          <w:numId w:val="1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u w:val="single"/>
          <w:lang w:val="es-CO" w:eastAsia="en-US"/>
        </w:rPr>
        <w:lastRenderedPageBreak/>
        <w:t>Confiabilidad:</w:t>
      </w:r>
      <w:r w:rsidRPr="005C081F">
        <w:rPr>
          <w:rFonts w:ascii="Arial" w:eastAsiaTheme="minorHAnsi" w:hAnsi="Arial" w:cs="Arial"/>
          <w:sz w:val="22"/>
          <w:szCs w:val="22"/>
          <w:lang w:val="es-CO" w:eastAsia="en-US"/>
        </w:rPr>
        <w:t xml:space="preserve"> capacidad del sistema de producción, transporte, almacenamiento y distribución de gas natural para prestar el servicio sin interrupciones de corta duración ante fallas en la infraestructura.</w:t>
      </w:r>
    </w:p>
    <w:p w14:paraId="6E760819" w14:textId="77777777" w:rsidR="00013A87" w:rsidRPr="005C081F" w:rsidRDefault="00013A87" w:rsidP="00FD5E82">
      <w:pPr>
        <w:numPr>
          <w:ilvl w:val="0"/>
          <w:numId w:val="17"/>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u w:val="single"/>
          <w:lang w:val="es-CO" w:eastAsia="en-US"/>
        </w:rPr>
        <w:t>Seguridad de abastecimiento</w:t>
      </w:r>
      <w:r w:rsidRPr="005C081F">
        <w:rPr>
          <w:rFonts w:ascii="Arial" w:eastAsiaTheme="minorHAnsi" w:hAnsi="Arial" w:cs="Arial"/>
          <w:sz w:val="22"/>
          <w:szCs w:val="22"/>
          <w:lang w:val="es-CO" w:eastAsia="en-US"/>
        </w:rPr>
        <w:t>: capacidad del sistema de producción, transporte, almacenamiento y distribución de gas natural, bajo condiciones normales de operación, para atender la demanda en el mediano y largo plazo.</w:t>
      </w:r>
    </w:p>
    <w:p w14:paraId="4121A0C4" w14:textId="77777777" w:rsidR="00013A87" w:rsidRPr="005C081F" w:rsidRDefault="00013A87" w:rsidP="00013A87">
      <w:pPr>
        <w:jc w:val="both"/>
        <w:rPr>
          <w:rFonts w:ascii="Arial" w:hAnsi="Arial" w:cs="Arial"/>
          <w:sz w:val="22"/>
          <w:szCs w:val="22"/>
        </w:rPr>
      </w:pPr>
    </w:p>
    <w:p w14:paraId="42215871"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Decreto 2345 de 2015 inicia el desarrollo de los proyectos necesario para asegurar la confiabilidad y seguridad de abastecimiento de gas natural en el país. La Planta de Regasificación de Buenaventura que es uno de esos proyectos estratégicos, de la que el FSRU es un componente de crucial importancia, por lo cual el Inversionista debe establecer los criterios de Confiabilidad y Seguridad de Abastecimiento como esenciales en la elección del FSRU.</w:t>
      </w:r>
    </w:p>
    <w:p w14:paraId="144ACDB5" w14:textId="77777777" w:rsidR="00013A87" w:rsidRPr="005C081F" w:rsidRDefault="00013A87" w:rsidP="00013A87">
      <w:pPr>
        <w:jc w:val="both"/>
        <w:rPr>
          <w:rFonts w:ascii="Arial" w:hAnsi="Arial" w:cs="Arial"/>
          <w:sz w:val="22"/>
          <w:szCs w:val="22"/>
        </w:rPr>
      </w:pPr>
    </w:p>
    <w:p w14:paraId="14C24663" w14:textId="77777777" w:rsidR="00013A87" w:rsidRPr="005C081F" w:rsidRDefault="00013A87" w:rsidP="00013A87">
      <w:pPr>
        <w:pStyle w:val="Ttulo3"/>
        <w:rPr>
          <w:sz w:val="22"/>
          <w:szCs w:val="22"/>
        </w:rPr>
      </w:pPr>
      <w:bookmarkStart w:id="15295" w:name="_Toc83803181"/>
      <w:r w:rsidRPr="005C081F">
        <w:rPr>
          <w:sz w:val="22"/>
          <w:szCs w:val="22"/>
        </w:rPr>
        <w:t>Alcance del FSRU</w:t>
      </w:r>
      <w:bookmarkEnd w:id="15295"/>
    </w:p>
    <w:p w14:paraId="7C130F31" w14:textId="77777777" w:rsidR="00013A87" w:rsidRPr="005C081F" w:rsidRDefault="00013A87" w:rsidP="00013A87">
      <w:pPr>
        <w:jc w:val="both"/>
        <w:rPr>
          <w:rFonts w:ascii="Arial" w:hAnsi="Arial" w:cs="Arial"/>
          <w:sz w:val="22"/>
          <w:szCs w:val="22"/>
        </w:rPr>
      </w:pPr>
    </w:p>
    <w:p w14:paraId="023AB2BB"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La Planta de Regasificación de Buenaventura tendrá como punto de entrada de gas natural licuado a un FSRU atracado en un </w:t>
      </w:r>
      <w:r w:rsidRPr="005C081F">
        <w:rPr>
          <w:rFonts w:ascii="Arial" w:hAnsi="Arial" w:cs="Arial"/>
          <w:i/>
          <w:sz w:val="22"/>
          <w:szCs w:val="22"/>
        </w:rPr>
        <w:t>jetty</w:t>
      </w:r>
      <w:r w:rsidRPr="005C081F">
        <w:rPr>
          <w:rFonts w:ascii="Arial" w:hAnsi="Arial" w:cs="Arial"/>
          <w:sz w:val="22"/>
          <w:szCs w:val="22"/>
        </w:rPr>
        <w:t>, y enviará el gas natural a unas instalaciones en tierra antes de ser enviadas al gasoducto del sistema nacional de transporte.</w:t>
      </w:r>
    </w:p>
    <w:p w14:paraId="20E76104" w14:textId="77777777" w:rsidR="00013A87" w:rsidRPr="005C081F" w:rsidRDefault="00013A87" w:rsidP="00013A87">
      <w:pPr>
        <w:jc w:val="both"/>
        <w:rPr>
          <w:rFonts w:ascii="Arial" w:hAnsi="Arial" w:cs="Arial"/>
          <w:sz w:val="22"/>
          <w:szCs w:val="22"/>
        </w:rPr>
      </w:pPr>
    </w:p>
    <w:p w14:paraId="678188F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FSRU tendrá control sobre todas las operaciones realizadas a bordo y sobre la trasferencia de GNL procedente de buque Carrier.</w:t>
      </w:r>
    </w:p>
    <w:p w14:paraId="6F6FF9D0" w14:textId="77777777" w:rsidR="00013A87" w:rsidRPr="005C081F" w:rsidRDefault="00013A87" w:rsidP="00013A87">
      <w:pPr>
        <w:jc w:val="both"/>
        <w:rPr>
          <w:rFonts w:ascii="Arial" w:hAnsi="Arial" w:cs="Arial"/>
          <w:sz w:val="22"/>
          <w:szCs w:val="22"/>
        </w:rPr>
      </w:pPr>
    </w:p>
    <w:p w14:paraId="35CFA676"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FSRU entregará el gas natural regasificado conectándose con los brazos de alta presión situados en el frente de atraque.</w:t>
      </w:r>
    </w:p>
    <w:p w14:paraId="7A31C71E" w14:textId="77777777" w:rsidR="00013A87" w:rsidRPr="005C081F" w:rsidRDefault="00013A87" w:rsidP="00013A87">
      <w:pPr>
        <w:jc w:val="both"/>
        <w:rPr>
          <w:rFonts w:ascii="Arial" w:hAnsi="Arial" w:cs="Arial"/>
          <w:sz w:val="22"/>
          <w:szCs w:val="22"/>
        </w:rPr>
      </w:pPr>
    </w:p>
    <w:p w14:paraId="62B0CA53"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buque FSRU dispondrá de propulsión propia. Su diseño seguirá los estándares y prácticas establecidos en fabricación naval.</w:t>
      </w:r>
    </w:p>
    <w:p w14:paraId="334EB8E1" w14:textId="77777777" w:rsidR="00013A87" w:rsidRPr="005C081F" w:rsidRDefault="00013A87" w:rsidP="00013A87">
      <w:pPr>
        <w:jc w:val="both"/>
        <w:rPr>
          <w:rFonts w:ascii="Arial" w:hAnsi="Arial" w:cs="Arial"/>
          <w:sz w:val="22"/>
          <w:szCs w:val="22"/>
        </w:rPr>
      </w:pPr>
    </w:p>
    <w:p w14:paraId="6E176AB3" w14:textId="77777777" w:rsidR="00013A87" w:rsidRPr="004919BE" w:rsidRDefault="00013A87" w:rsidP="00013A87">
      <w:pPr>
        <w:jc w:val="both"/>
        <w:rPr>
          <w:rFonts w:ascii="Arial" w:hAnsi="Arial" w:cs="Arial"/>
          <w:sz w:val="22"/>
          <w:szCs w:val="22"/>
        </w:rPr>
      </w:pPr>
      <w:r w:rsidRPr="00E92D0E">
        <w:rPr>
          <w:rFonts w:ascii="Arial" w:hAnsi="Arial" w:cs="Arial"/>
          <w:sz w:val="22"/>
          <w:szCs w:val="22"/>
        </w:rPr>
        <w:t>Además de las conexiones para entregar el gas regasificado a alta presión y recibir GNL de otro buque tendrá todos los equipos, instalaciones y dispositivos necesarios para una correcta maniobrabilidad naval y atraque seguro, así como comunicaciones con las instalaciones</w:t>
      </w:r>
      <w:r w:rsidRPr="004919BE">
        <w:rPr>
          <w:rFonts w:ascii="Arial" w:hAnsi="Arial" w:cs="Arial"/>
          <w:sz w:val="22"/>
          <w:szCs w:val="22"/>
        </w:rPr>
        <w:t xml:space="preserve"> en tierra. </w:t>
      </w:r>
    </w:p>
    <w:p w14:paraId="13654280" w14:textId="77777777" w:rsidR="00013A87" w:rsidRPr="00E92D0E" w:rsidRDefault="00013A87" w:rsidP="00013A87">
      <w:pPr>
        <w:jc w:val="both"/>
        <w:rPr>
          <w:rFonts w:ascii="Arial" w:hAnsi="Arial" w:cs="Arial"/>
          <w:sz w:val="22"/>
          <w:szCs w:val="22"/>
        </w:rPr>
      </w:pPr>
    </w:p>
    <w:p w14:paraId="2EB4EA83" w14:textId="4805920D" w:rsidR="00013A87" w:rsidRPr="00E92D0E" w:rsidRDefault="00013A87" w:rsidP="00013A87">
      <w:pPr>
        <w:jc w:val="both"/>
        <w:rPr>
          <w:rFonts w:ascii="Arial" w:hAnsi="Arial" w:cs="Arial"/>
          <w:sz w:val="22"/>
          <w:szCs w:val="22"/>
        </w:rPr>
      </w:pPr>
      <w:r w:rsidRPr="00E92D0E">
        <w:rPr>
          <w:rFonts w:ascii="Arial" w:hAnsi="Arial" w:cs="Arial"/>
          <w:sz w:val="22"/>
          <w:szCs w:val="22"/>
        </w:rPr>
        <w:t xml:space="preserve">El FSRU </w:t>
      </w:r>
      <w:r w:rsidR="00213933">
        <w:rPr>
          <w:rFonts w:ascii="Arial" w:hAnsi="Arial" w:cs="Arial"/>
          <w:sz w:val="22"/>
          <w:szCs w:val="22"/>
        </w:rPr>
        <w:t>deberá</w:t>
      </w:r>
      <w:r w:rsidR="00213933" w:rsidRPr="00E92D0E">
        <w:rPr>
          <w:rFonts w:ascii="Arial" w:hAnsi="Arial" w:cs="Arial"/>
          <w:sz w:val="22"/>
          <w:szCs w:val="22"/>
        </w:rPr>
        <w:t xml:space="preserve"> </w:t>
      </w:r>
      <w:r w:rsidR="00E70DFC" w:rsidRPr="00E92D0E">
        <w:rPr>
          <w:rFonts w:ascii="Arial" w:hAnsi="Arial" w:cs="Arial"/>
          <w:sz w:val="22"/>
          <w:szCs w:val="22"/>
        </w:rPr>
        <w:t xml:space="preserve">operar de manera </w:t>
      </w:r>
      <w:r w:rsidRPr="00E92D0E">
        <w:rPr>
          <w:rFonts w:ascii="Arial" w:hAnsi="Arial" w:cs="Arial"/>
          <w:sz w:val="22"/>
          <w:szCs w:val="22"/>
        </w:rPr>
        <w:t>completamente autónoma</w:t>
      </w:r>
      <w:r w:rsidR="00E70DFC" w:rsidRPr="00E92D0E">
        <w:rPr>
          <w:rFonts w:ascii="Arial" w:hAnsi="Arial" w:cs="Arial"/>
          <w:sz w:val="22"/>
          <w:szCs w:val="22"/>
        </w:rPr>
        <w:t xml:space="preserve"> y</w:t>
      </w:r>
      <w:r w:rsidRPr="00E92D0E">
        <w:rPr>
          <w:rFonts w:ascii="Arial" w:hAnsi="Arial" w:cs="Arial"/>
          <w:sz w:val="22"/>
          <w:szCs w:val="22"/>
        </w:rPr>
        <w:t xml:space="preserve"> no </w:t>
      </w:r>
      <w:r w:rsidR="00E70DFC" w:rsidRPr="00E92D0E">
        <w:rPr>
          <w:rFonts w:ascii="Arial" w:hAnsi="Arial" w:cs="Arial"/>
          <w:sz w:val="22"/>
          <w:szCs w:val="22"/>
        </w:rPr>
        <w:t xml:space="preserve">depender </w:t>
      </w:r>
      <w:r w:rsidRPr="00E92D0E">
        <w:rPr>
          <w:rFonts w:ascii="Arial" w:hAnsi="Arial" w:cs="Arial"/>
          <w:sz w:val="22"/>
          <w:szCs w:val="22"/>
        </w:rPr>
        <w:t xml:space="preserve">de suministro eléctrico </w:t>
      </w:r>
      <w:r w:rsidR="00444B05" w:rsidRPr="00E92D0E">
        <w:rPr>
          <w:rFonts w:ascii="Arial" w:hAnsi="Arial" w:cs="Arial"/>
          <w:sz w:val="22"/>
          <w:szCs w:val="22"/>
        </w:rPr>
        <w:t>de la red de distribución local</w:t>
      </w:r>
      <w:r w:rsidR="00213933">
        <w:rPr>
          <w:rFonts w:ascii="Arial" w:hAnsi="Arial" w:cs="Arial"/>
          <w:sz w:val="22"/>
          <w:szCs w:val="22"/>
        </w:rPr>
        <w:t>.</w:t>
      </w:r>
    </w:p>
    <w:p w14:paraId="6D957E67" w14:textId="77777777" w:rsidR="00013A87" w:rsidRPr="004919BE" w:rsidRDefault="00013A87" w:rsidP="00013A87">
      <w:pPr>
        <w:jc w:val="both"/>
        <w:rPr>
          <w:rFonts w:ascii="Arial" w:hAnsi="Arial" w:cs="Arial"/>
          <w:sz w:val="22"/>
          <w:szCs w:val="22"/>
        </w:rPr>
      </w:pPr>
    </w:p>
    <w:p w14:paraId="1B1F14F4" w14:textId="77777777" w:rsidR="00013A87" w:rsidRPr="00E92D0E" w:rsidRDefault="00013A87" w:rsidP="00013A87">
      <w:pPr>
        <w:jc w:val="both"/>
        <w:rPr>
          <w:rFonts w:ascii="Arial" w:hAnsi="Arial" w:cs="Arial"/>
          <w:sz w:val="22"/>
          <w:szCs w:val="22"/>
        </w:rPr>
      </w:pPr>
      <w:r w:rsidRPr="00E92D0E">
        <w:rPr>
          <w:rFonts w:ascii="Arial" w:hAnsi="Arial" w:cs="Arial"/>
          <w:sz w:val="22"/>
          <w:szCs w:val="22"/>
        </w:rPr>
        <w:t>Ante todo, el FSRU estará diseñado y equipado para mantener los estándares de seguridad a personas y bienes tan altos como sea posible.</w:t>
      </w:r>
    </w:p>
    <w:p w14:paraId="12739EE6" w14:textId="77777777" w:rsidR="00013A87" w:rsidRPr="00E92D0E" w:rsidRDefault="00013A87" w:rsidP="00013A87">
      <w:pPr>
        <w:jc w:val="both"/>
        <w:rPr>
          <w:rFonts w:ascii="Arial" w:hAnsi="Arial" w:cs="Arial"/>
          <w:sz w:val="22"/>
          <w:szCs w:val="22"/>
        </w:rPr>
      </w:pPr>
    </w:p>
    <w:p w14:paraId="78A39141" w14:textId="77777777" w:rsidR="00013A87" w:rsidRPr="005C081F" w:rsidRDefault="00013A87" w:rsidP="00013A87">
      <w:pPr>
        <w:pStyle w:val="Ttulo3"/>
        <w:rPr>
          <w:sz w:val="22"/>
          <w:szCs w:val="22"/>
        </w:rPr>
      </w:pPr>
      <w:bookmarkStart w:id="15296" w:name="_Toc83803182"/>
      <w:r w:rsidRPr="005C081F">
        <w:rPr>
          <w:sz w:val="22"/>
          <w:szCs w:val="22"/>
        </w:rPr>
        <w:t>Bases de Diseño</w:t>
      </w:r>
      <w:bookmarkEnd w:id="15296"/>
    </w:p>
    <w:p w14:paraId="36085131" w14:textId="77777777" w:rsidR="00013A87" w:rsidRPr="005C081F" w:rsidRDefault="00013A87" w:rsidP="00013A87">
      <w:pPr>
        <w:jc w:val="both"/>
        <w:rPr>
          <w:rFonts w:ascii="Arial" w:hAnsi="Arial" w:cs="Arial"/>
          <w:sz w:val="22"/>
          <w:szCs w:val="22"/>
        </w:rPr>
      </w:pPr>
    </w:p>
    <w:p w14:paraId="781F91E6" w14:textId="77777777" w:rsidR="00013A87" w:rsidRPr="005C081F" w:rsidRDefault="00013A87" w:rsidP="00013A87">
      <w:pPr>
        <w:pStyle w:val="Ttulo4"/>
        <w:rPr>
          <w:sz w:val="22"/>
          <w:szCs w:val="22"/>
        </w:rPr>
      </w:pPr>
      <w:r w:rsidRPr="005C081F">
        <w:rPr>
          <w:sz w:val="22"/>
          <w:szCs w:val="22"/>
        </w:rPr>
        <w:t>Sociedad de Clasificación</w:t>
      </w:r>
    </w:p>
    <w:p w14:paraId="6E2D213C" w14:textId="77777777" w:rsidR="00013A87" w:rsidRPr="005C081F" w:rsidRDefault="00013A87" w:rsidP="00013A87">
      <w:pPr>
        <w:jc w:val="both"/>
        <w:rPr>
          <w:rFonts w:ascii="Arial" w:hAnsi="Arial" w:cs="Arial"/>
          <w:sz w:val="22"/>
          <w:szCs w:val="22"/>
        </w:rPr>
      </w:pPr>
    </w:p>
    <w:p w14:paraId="5460DE3A" w14:textId="5FA9031C"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FSRU deberá estar construido de acuerdo </w:t>
      </w:r>
      <w:r w:rsidR="007C5831">
        <w:rPr>
          <w:rFonts w:ascii="Arial" w:hAnsi="Arial" w:cs="Arial"/>
          <w:sz w:val="22"/>
          <w:szCs w:val="22"/>
        </w:rPr>
        <w:t>con</w:t>
      </w:r>
      <w:r w:rsidR="007C5831" w:rsidRPr="005C081F">
        <w:rPr>
          <w:rFonts w:ascii="Arial" w:hAnsi="Arial" w:cs="Arial"/>
          <w:sz w:val="22"/>
          <w:szCs w:val="22"/>
        </w:rPr>
        <w:t xml:space="preserve"> </w:t>
      </w:r>
      <w:r w:rsidRPr="005C081F">
        <w:rPr>
          <w:rFonts w:ascii="Arial" w:hAnsi="Arial" w:cs="Arial"/>
          <w:sz w:val="22"/>
          <w:szCs w:val="22"/>
        </w:rPr>
        <w:t>las normas establecidas por Sociedades de Clasificación miembros del IACS (</w:t>
      </w:r>
      <w:r w:rsidRPr="005C081F">
        <w:rPr>
          <w:rFonts w:ascii="Arial" w:hAnsi="Arial" w:cs="Arial"/>
          <w:i/>
          <w:sz w:val="22"/>
          <w:szCs w:val="22"/>
        </w:rPr>
        <w:t>International Association of Classification Societies</w:t>
      </w:r>
      <w:r w:rsidRPr="005C081F">
        <w:rPr>
          <w:rFonts w:ascii="Arial" w:hAnsi="Arial" w:cs="Arial"/>
          <w:sz w:val="22"/>
          <w:szCs w:val="22"/>
        </w:rPr>
        <w:t xml:space="preserve">) que regulen los buques que tengan como propósito el transporte de gases licuados a granel y de acuerdo </w:t>
      </w:r>
      <w:r w:rsidR="007C5831">
        <w:rPr>
          <w:rFonts w:ascii="Arial" w:hAnsi="Arial" w:cs="Arial"/>
          <w:sz w:val="22"/>
          <w:szCs w:val="22"/>
        </w:rPr>
        <w:t>con</w:t>
      </w:r>
      <w:r w:rsidR="007C5831" w:rsidRPr="005C081F">
        <w:rPr>
          <w:rFonts w:ascii="Arial" w:hAnsi="Arial" w:cs="Arial"/>
          <w:sz w:val="22"/>
          <w:szCs w:val="22"/>
        </w:rPr>
        <w:t xml:space="preserve"> </w:t>
      </w:r>
      <w:r w:rsidRPr="005C081F">
        <w:rPr>
          <w:rFonts w:ascii="Arial" w:hAnsi="Arial" w:cs="Arial"/>
          <w:sz w:val="22"/>
          <w:szCs w:val="22"/>
        </w:rPr>
        <w:t>los requisitos de la IMO (</w:t>
      </w:r>
      <w:r w:rsidRPr="005C081F">
        <w:rPr>
          <w:rFonts w:ascii="Arial" w:hAnsi="Arial" w:cs="Arial"/>
          <w:i/>
          <w:sz w:val="22"/>
          <w:szCs w:val="22"/>
        </w:rPr>
        <w:t>International Maritime Organization</w:t>
      </w:r>
      <w:r w:rsidRPr="005C081F">
        <w:rPr>
          <w:rFonts w:ascii="Arial" w:hAnsi="Arial" w:cs="Arial"/>
          <w:sz w:val="22"/>
          <w:szCs w:val="22"/>
        </w:rPr>
        <w:t xml:space="preserve">): </w:t>
      </w:r>
      <w:r w:rsidRPr="005C081F">
        <w:rPr>
          <w:rFonts w:ascii="Arial" w:hAnsi="Arial" w:cs="Arial"/>
          <w:i/>
          <w:sz w:val="22"/>
          <w:szCs w:val="22"/>
        </w:rPr>
        <w:t xml:space="preserve">International </w:t>
      </w:r>
      <w:r w:rsidRPr="005C081F">
        <w:rPr>
          <w:rFonts w:ascii="Arial" w:hAnsi="Arial" w:cs="Arial"/>
          <w:i/>
          <w:sz w:val="22"/>
          <w:szCs w:val="22"/>
        </w:rPr>
        <w:lastRenderedPageBreak/>
        <w:t>Code for the Construction and Equipment of Ships Carrying Liquefied Gases in Bulk</w:t>
      </w:r>
      <w:r w:rsidRPr="005C081F">
        <w:rPr>
          <w:rFonts w:ascii="Arial" w:hAnsi="Arial" w:cs="Arial"/>
          <w:sz w:val="22"/>
          <w:szCs w:val="22"/>
        </w:rPr>
        <w:t xml:space="preserve"> (IGC Code).</w:t>
      </w:r>
    </w:p>
    <w:p w14:paraId="233A3269" w14:textId="77777777" w:rsidR="00013A87" w:rsidRPr="005C081F" w:rsidRDefault="00013A87" w:rsidP="00013A87">
      <w:pPr>
        <w:jc w:val="both"/>
        <w:rPr>
          <w:rFonts w:ascii="Arial" w:hAnsi="Arial" w:cs="Arial"/>
          <w:sz w:val="22"/>
          <w:szCs w:val="22"/>
        </w:rPr>
      </w:pPr>
    </w:p>
    <w:p w14:paraId="0AACA9BC" w14:textId="35D72284"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La planta de Regasificación integrada en el FSRU deberá estar diseñada, construida y evaluada de acuerdo </w:t>
      </w:r>
      <w:r w:rsidR="007C5831">
        <w:rPr>
          <w:rFonts w:ascii="Arial" w:hAnsi="Arial" w:cs="Arial"/>
          <w:sz w:val="22"/>
          <w:szCs w:val="22"/>
        </w:rPr>
        <w:t>con</w:t>
      </w:r>
      <w:r w:rsidR="007C5831" w:rsidRPr="005C081F">
        <w:rPr>
          <w:rFonts w:ascii="Arial" w:hAnsi="Arial" w:cs="Arial"/>
          <w:sz w:val="22"/>
          <w:szCs w:val="22"/>
        </w:rPr>
        <w:t xml:space="preserve"> </w:t>
      </w:r>
      <w:r w:rsidRPr="005C081F">
        <w:rPr>
          <w:rFonts w:ascii="Arial" w:hAnsi="Arial" w:cs="Arial"/>
          <w:sz w:val="22"/>
          <w:szCs w:val="22"/>
        </w:rPr>
        <w:t>la norma DNV.OSS-103 (</w:t>
      </w:r>
      <w:r w:rsidRPr="005C081F">
        <w:rPr>
          <w:rFonts w:ascii="Arial" w:hAnsi="Arial" w:cs="Arial"/>
          <w:i/>
          <w:sz w:val="22"/>
          <w:szCs w:val="22"/>
        </w:rPr>
        <w:t>Rules for Classification of LNG/LPG Floating Production and Storage Units or Installations</w:t>
      </w:r>
      <w:r w:rsidRPr="005C081F">
        <w:rPr>
          <w:rFonts w:ascii="Arial" w:hAnsi="Arial" w:cs="Arial"/>
          <w:sz w:val="22"/>
          <w:szCs w:val="22"/>
        </w:rPr>
        <w:t>) o norma similar.</w:t>
      </w:r>
    </w:p>
    <w:p w14:paraId="1CF83EA2" w14:textId="77777777" w:rsidR="00013A87" w:rsidRPr="005C081F" w:rsidRDefault="00013A87" w:rsidP="00013A87">
      <w:pPr>
        <w:jc w:val="both"/>
        <w:rPr>
          <w:rFonts w:ascii="Arial" w:hAnsi="Arial" w:cs="Arial"/>
          <w:sz w:val="22"/>
          <w:szCs w:val="22"/>
        </w:rPr>
      </w:pPr>
    </w:p>
    <w:p w14:paraId="7A877C3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Además de la certificación requerida al buque para operar como transporte de gas natural licuado, las instalaciones tendrán una notación establecida por la sociedad de Clasificación DNV u otra equivalente según la IACS de: </w:t>
      </w:r>
    </w:p>
    <w:p w14:paraId="3AB4CF4D"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458192EA"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i/>
          <w:sz w:val="22"/>
          <w:szCs w:val="22"/>
          <w:lang w:val="en-US" w:eastAsia="en-US"/>
        </w:rPr>
        <w:t>Floating Storage LNG Regasification and Storage Terminal COAT-2 ECO BIS CSA-2 CRANE POSMOOR</w:t>
      </w:r>
      <w:r w:rsidRPr="005C081F">
        <w:rPr>
          <w:rFonts w:ascii="Arial" w:eastAsiaTheme="minorHAnsi" w:hAnsi="Arial" w:cs="Arial"/>
          <w:sz w:val="22"/>
          <w:szCs w:val="22"/>
          <w:lang w:val="en-US" w:eastAsia="en-US"/>
        </w:rPr>
        <w:t>.</w:t>
      </w:r>
    </w:p>
    <w:p w14:paraId="16EE01F6" w14:textId="77777777" w:rsidR="00013A87" w:rsidRPr="005C081F" w:rsidRDefault="00013A87" w:rsidP="00013A87">
      <w:pPr>
        <w:suppressAutoHyphens w:val="0"/>
        <w:ind w:left="720"/>
        <w:contextualSpacing/>
        <w:jc w:val="both"/>
        <w:rPr>
          <w:rFonts w:ascii="Arial" w:eastAsiaTheme="minorHAnsi" w:hAnsi="Arial" w:cs="Arial"/>
          <w:sz w:val="22"/>
          <w:szCs w:val="22"/>
          <w:lang w:val="en-US" w:eastAsia="en-US"/>
        </w:rPr>
      </w:pPr>
    </w:p>
    <w:p w14:paraId="43CE03DF"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Que estará complementada con las siguientes notaciones de la Sociedad de Clasificación:</w:t>
      </w:r>
    </w:p>
    <w:p w14:paraId="5177631E"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C225F52"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DNV CSA-FLS (“</w:t>
      </w:r>
      <w:r w:rsidRPr="005C081F">
        <w:rPr>
          <w:rFonts w:ascii="Arial" w:eastAsiaTheme="minorHAnsi" w:hAnsi="Arial" w:cs="Arial"/>
          <w:i/>
          <w:sz w:val="22"/>
          <w:szCs w:val="22"/>
          <w:lang w:val="en-US" w:eastAsia="en-US"/>
        </w:rPr>
        <w:t>Spectral Fatigue analysis based on 60 year</w:t>
      </w:r>
      <w:r w:rsidRPr="005C081F">
        <w:rPr>
          <w:rFonts w:ascii="Arial" w:eastAsiaTheme="minorHAnsi" w:hAnsi="Arial" w:cs="Arial"/>
          <w:sz w:val="22"/>
          <w:szCs w:val="22"/>
          <w:lang w:val="en-US" w:eastAsia="en-US"/>
        </w:rPr>
        <w:t>”, o una equivalente IACS).</w:t>
      </w:r>
    </w:p>
    <w:p w14:paraId="7DAFBC6E"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n-US" w:eastAsia="en-US"/>
        </w:rPr>
      </w:pPr>
      <w:r w:rsidRPr="005C081F">
        <w:rPr>
          <w:rFonts w:ascii="Arial" w:eastAsiaTheme="minorHAnsi" w:hAnsi="Arial" w:cs="Arial"/>
          <w:sz w:val="22"/>
          <w:szCs w:val="22"/>
          <w:lang w:val="en-US" w:eastAsia="en-US"/>
        </w:rPr>
        <w:t>DNV CAP 1 (“</w:t>
      </w:r>
      <w:r w:rsidRPr="005C081F">
        <w:rPr>
          <w:rFonts w:ascii="Arial" w:eastAsiaTheme="minorHAnsi" w:hAnsi="Arial" w:cs="Arial"/>
          <w:i/>
          <w:sz w:val="22"/>
          <w:szCs w:val="22"/>
          <w:lang w:val="en-US" w:eastAsia="en-US"/>
        </w:rPr>
        <w:t>Condition Assessment Prgram Level 1 – Structural, Machinery and Cargo Systems</w:t>
      </w:r>
      <w:r w:rsidRPr="005C081F">
        <w:rPr>
          <w:rFonts w:ascii="Arial" w:eastAsiaTheme="minorHAnsi" w:hAnsi="Arial" w:cs="Arial"/>
          <w:sz w:val="22"/>
          <w:szCs w:val="22"/>
          <w:lang w:val="en-US" w:eastAsia="en-US"/>
        </w:rPr>
        <w:t>” o una equivalente en ABS).</w:t>
      </w:r>
    </w:p>
    <w:p w14:paraId="59DCBAAD" w14:textId="77777777" w:rsidR="00013A87" w:rsidRPr="005C081F" w:rsidRDefault="00013A87" w:rsidP="00013A87">
      <w:pPr>
        <w:suppressAutoHyphens w:val="0"/>
        <w:ind w:left="360"/>
        <w:contextualSpacing/>
        <w:jc w:val="both"/>
        <w:rPr>
          <w:rFonts w:ascii="Arial" w:eastAsiaTheme="minorHAnsi" w:hAnsi="Arial" w:cs="Arial"/>
          <w:sz w:val="22"/>
          <w:szCs w:val="22"/>
          <w:lang w:val="en-US" w:eastAsia="en-US"/>
        </w:rPr>
      </w:pPr>
    </w:p>
    <w:p w14:paraId="03F25C4A" w14:textId="77777777" w:rsidR="00013A87" w:rsidRPr="00F83B5E" w:rsidRDefault="00013A87" w:rsidP="00013A87">
      <w:pPr>
        <w:pStyle w:val="Ttulo4"/>
        <w:rPr>
          <w:sz w:val="22"/>
          <w:szCs w:val="22"/>
        </w:rPr>
      </w:pPr>
      <w:r w:rsidRPr="00C4012B">
        <w:rPr>
          <w:sz w:val="22"/>
          <w:szCs w:val="22"/>
        </w:rPr>
        <w:t>Capacidad y tipología de almacenamien</w:t>
      </w:r>
      <w:r w:rsidRPr="00F83B5E">
        <w:rPr>
          <w:sz w:val="22"/>
          <w:szCs w:val="22"/>
        </w:rPr>
        <w:t>to</w:t>
      </w:r>
    </w:p>
    <w:p w14:paraId="03CB2368" w14:textId="77777777" w:rsidR="00013A87" w:rsidRPr="00F83B5E" w:rsidRDefault="00013A87" w:rsidP="00013A87">
      <w:pPr>
        <w:jc w:val="both"/>
        <w:rPr>
          <w:rFonts w:ascii="Arial" w:hAnsi="Arial" w:cs="Arial"/>
          <w:sz w:val="22"/>
          <w:szCs w:val="22"/>
        </w:rPr>
      </w:pPr>
    </w:p>
    <w:p w14:paraId="2319F9D1" w14:textId="15E8CA90" w:rsidR="00013A87" w:rsidRPr="00F83B5E" w:rsidRDefault="00013A87" w:rsidP="00013A87">
      <w:pPr>
        <w:jc w:val="both"/>
        <w:rPr>
          <w:rFonts w:ascii="Arial" w:hAnsi="Arial" w:cs="Arial"/>
          <w:sz w:val="22"/>
          <w:szCs w:val="22"/>
        </w:rPr>
      </w:pPr>
      <w:r w:rsidRPr="00F83B5E">
        <w:rPr>
          <w:rFonts w:ascii="Arial" w:hAnsi="Arial" w:cs="Arial"/>
          <w:sz w:val="22"/>
          <w:szCs w:val="22"/>
        </w:rPr>
        <w:t xml:space="preserve">El FSRU </w:t>
      </w:r>
      <w:r w:rsidR="00F462B6">
        <w:rPr>
          <w:rFonts w:ascii="Arial" w:hAnsi="Arial" w:cs="Arial"/>
          <w:sz w:val="22"/>
          <w:szCs w:val="22"/>
        </w:rPr>
        <w:t>tendrá una capacidad bruta de almacenamiento</w:t>
      </w:r>
      <w:r w:rsidRPr="00F83B5E">
        <w:rPr>
          <w:rFonts w:ascii="Arial" w:hAnsi="Arial" w:cs="Arial"/>
          <w:sz w:val="22"/>
          <w:szCs w:val="22"/>
        </w:rPr>
        <w:t xml:space="preserve"> no </w:t>
      </w:r>
      <w:r w:rsidR="006026A2" w:rsidRPr="00F83B5E">
        <w:rPr>
          <w:rFonts w:ascii="Arial" w:hAnsi="Arial" w:cs="Arial"/>
          <w:sz w:val="22"/>
          <w:szCs w:val="22"/>
        </w:rPr>
        <w:t>menor a</w:t>
      </w:r>
      <w:r w:rsidRPr="00F83B5E">
        <w:rPr>
          <w:rFonts w:ascii="Arial" w:hAnsi="Arial" w:cs="Arial"/>
          <w:sz w:val="22"/>
          <w:szCs w:val="22"/>
        </w:rPr>
        <w:t xml:space="preserve"> 170.000 m</w:t>
      </w:r>
      <w:r w:rsidRPr="00F83B5E">
        <w:rPr>
          <w:rFonts w:ascii="Arial" w:hAnsi="Arial" w:cs="Arial"/>
          <w:sz w:val="22"/>
          <w:szCs w:val="22"/>
          <w:vertAlign w:val="superscript"/>
        </w:rPr>
        <w:t>3</w:t>
      </w:r>
      <w:r w:rsidRPr="00F83B5E">
        <w:rPr>
          <w:rFonts w:ascii="Arial" w:hAnsi="Arial" w:cs="Arial"/>
          <w:sz w:val="22"/>
          <w:szCs w:val="22"/>
        </w:rPr>
        <w:t xml:space="preserve"> de </w:t>
      </w:r>
      <w:r w:rsidR="00F83B5E">
        <w:rPr>
          <w:rFonts w:ascii="Arial" w:hAnsi="Arial" w:cs="Arial"/>
          <w:sz w:val="22"/>
          <w:szCs w:val="22"/>
        </w:rPr>
        <w:t>GNL</w:t>
      </w:r>
      <w:r w:rsidR="00F462B6">
        <w:rPr>
          <w:rFonts w:ascii="Arial" w:hAnsi="Arial" w:cs="Arial"/>
          <w:sz w:val="22"/>
          <w:szCs w:val="22"/>
        </w:rPr>
        <w:t>.</w:t>
      </w:r>
    </w:p>
    <w:p w14:paraId="369180C5" w14:textId="77777777" w:rsidR="00013A87" w:rsidRPr="00F83B5E" w:rsidRDefault="00013A87" w:rsidP="00013A87">
      <w:pPr>
        <w:jc w:val="both"/>
        <w:rPr>
          <w:rFonts w:ascii="Arial" w:hAnsi="Arial" w:cs="Arial"/>
          <w:sz w:val="22"/>
          <w:szCs w:val="22"/>
        </w:rPr>
      </w:pPr>
    </w:p>
    <w:p w14:paraId="0705E81A" w14:textId="77777777" w:rsidR="00013A87" w:rsidRPr="00F83B5E" w:rsidRDefault="00013A87" w:rsidP="00013A87">
      <w:pPr>
        <w:jc w:val="both"/>
        <w:rPr>
          <w:rFonts w:ascii="Arial" w:hAnsi="Arial" w:cs="Arial"/>
          <w:sz w:val="22"/>
          <w:szCs w:val="22"/>
        </w:rPr>
      </w:pPr>
      <w:r w:rsidRPr="00F83B5E">
        <w:rPr>
          <w:rFonts w:ascii="Arial" w:hAnsi="Arial" w:cs="Arial"/>
          <w:sz w:val="22"/>
          <w:szCs w:val="22"/>
        </w:rPr>
        <w:t xml:space="preserve">El almacenamiento será capaz de recibir GNL desde </w:t>
      </w:r>
      <w:r w:rsidRPr="00F83B5E">
        <w:rPr>
          <w:rFonts w:ascii="Arial" w:hAnsi="Arial" w:cs="Arial"/>
          <w:i/>
          <w:sz w:val="22"/>
          <w:szCs w:val="22"/>
        </w:rPr>
        <w:t>carrier</w:t>
      </w:r>
      <w:r w:rsidRPr="00F83B5E">
        <w:rPr>
          <w:rFonts w:ascii="Arial" w:hAnsi="Arial" w:cs="Arial"/>
          <w:sz w:val="22"/>
          <w:szCs w:val="22"/>
        </w:rPr>
        <w:t xml:space="preserve"> y enviar gas natural regasificado a las instalaciones en tierra de forma simultánea.</w:t>
      </w:r>
    </w:p>
    <w:p w14:paraId="08A5DB74" w14:textId="77777777" w:rsidR="00013A87" w:rsidRPr="00F83B5E" w:rsidRDefault="00013A87" w:rsidP="00013A87">
      <w:pPr>
        <w:jc w:val="both"/>
        <w:rPr>
          <w:rFonts w:ascii="Arial" w:hAnsi="Arial" w:cs="Arial"/>
          <w:sz w:val="22"/>
          <w:szCs w:val="22"/>
        </w:rPr>
      </w:pPr>
    </w:p>
    <w:p w14:paraId="5DE0B8D8" w14:textId="77777777" w:rsidR="00013A87" w:rsidRPr="005C081F" w:rsidRDefault="00013A87" w:rsidP="00013A87">
      <w:pPr>
        <w:jc w:val="both"/>
        <w:rPr>
          <w:rFonts w:ascii="Arial" w:hAnsi="Arial" w:cs="Arial"/>
          <w:sz w:val="22"/>
          <w:szCs w:val="22"/>
        </w:rPr>
      </w:pPr>
      <w:r w:rsidRPr="00F83B5E">
        <w:rPr>
          <w:rFonts w:ascii="Arial" w:hAnsi="Arial" w:cs="Arial"/>
          <w:sz w:val="22"/>
          <w:szCs w:val="22"/>
        </w:rPr>
        <w:t>Cualquier tipo de almacenamiento de GNL es permitido (Esferas MOSS, SPB o Membrana). Estos almacenamientos deberán tener la certificación correspondiente de las Sociedades de Clasificación.</w:t>
      </w:r>
    </w:p>
    <w:p w14:paraId="11203028" w14:textId="77777777" w:rsidR="00013A87" w:rsidRPr="005C081F" w:rsidRDefault="00013A87" w:rsidP="00013A87">
      <w:pPr>
        <w:jc w:val="both"/>
        <w:rPr>
          <w:rFonts w:ascii="Arial" w:hAnsi="Arial" w:cs="Arial"/>
          <w:sz w:val="22"/>
          <w:szCs w:val="22"/>
        </w:rPr>
      </w:pPr>
    </w:p>
    <w:p w14:paraId="1AE42169" w14:textId="77777777" w:rsidR="00013A87" w:rsidRPr="005C081F" w:rsidRDefault="00013A87" w:rsidP="00013A87">
      <w:pPr>
        <w:pStyle w:val="Ttulo4"/>
        <w:rPr>
          <w:sz w:val="22"/>
          <w:szCs w:val="22"/>
        </w:rPr>
      </w:pPr>
      <w:r w:rsidRPr="005C081F">
        <w:rPr>
          <w:sz w:val="22"/>
          <w:szCs w:val="22"/>
        </w:rPr>
        <w:t xml:space="preserve">Emisión de Gas Natural. Caudal, presión y temperatura. </w:t>
      </w:r>
    </w:p>
    <w:p w14:paraId="3CE2796F" w14:textId="77777777" w:rsidR="00013A87" w:rsidRPr="005C081F" w:rsidRDefault="00013A87" w:rsidP="00013A87">
      <w:pPr>
        <w:jc w:val="both"/>
        <w:rPr>
          <w:rFonts w:ascii="Arial" w:hAnsi="Arial" w:cs="Arial"/>
          <w:sz w:val="22"/>
          <w:szCs w:val="22"/>
        </w:rPr>
      </w:pPr>
    </w:p>
    <w:p w14:paraId="57596B51" w14:textId="7CA62B98" w:rsidR="00013A87" w:rsidRPr="005C081F" w:rsidRDefault="00013A87" w:rsidP="00013A87">
      <w:pPr>
        <w:jc w:val="both"/>
        <w:rPr>
          <w:rFonts w:ascii="Arial" w:hAnsi="Arial" w:cs="Arial"/>
          <w:sz w:val="22"/>
          <w:szCs w:val="22"/>
        </w:rPr>
      </w:pPr>
      <w:r w:rsidRPr="005C081F">
        <w:rPr>
          <w:rFonts w:ascii="Arial" w:hAnsi="Arial" w:cs="Arial"/>
          <w:sz w:val="22"/>
          <w:szCs w:val="22"/>
        </w:rPr>
        <w:t>La capacidad de diseño de la Planta de Regasificación será no meno</w:t>
      </w:r>
      <w:r w:rsidR="00A16FDE">
        <w:rPr>
          <w:rFonts w:ascii="Arial" w:hAnsi="Arial" w:cs="Arial"/>
          <w:sz w:val="22"/>
          <w:szCs w:val="22"/>
        </w:rPr>
        <w:t>r a</w:t>
      </w:r>
      <w:r w:rsidRPr="005C081F">
        <w:rPr>
          <w:rFonts w:ascii="Arial" w:hAnsi="Arial" w:cs="Arial"/>
          <w:sz w:val="22"/>
          <w:szCs w:val="22"/>
        </w:rPr>
        <w:t xml:space="preserve"> 400 MPCD. De forma simultánea podrá enviar GNL para llenado de cisternas situadas en el </w:t>
      </w:r>
      <w:r w:rsidRPr="005C081F">
        <w:rPr>
          <w:rFonts w:ascii="Arial" w:hAnsi="Arial" w:cs="Arial"/>
          <w:i/>
          <w:sz w:val="22"/>
          <w:szCs w:val="22"/>
        </w:rPr>
        <w:t xml:space="preserve">jetty </w:t>
      </w:r>
      <w:r w:rsidRPr="005C081F">
        <w:rPr>
          <w:rFonts w:ascii="Arial" w:hAnsi="Arial" w:cs="Arial"/>
          <w:sz w:val="22"/>
          <w:szCs w:val="22"/>
        </w:rPr>
        <w:t>o a las instalaciones en tierra, sin afectar al máximo caudal de gas natural regasificado.</w:t>
      </w:r>
    </w:p>
    <w:p w14:paraId="1C76F405" w14:textId="77777777" w:rsidR="00013A87" w:rsidRPr="005C081F" w:rsidRDefault="00013A87" w:rsidP="00013A87">
      <w:pPr>
        <w:jc w:val="both"/>
        <w:rPr>
          <w:rFonts w:ascii="Arial" w:hAnsi="Arial" w:cs="Arial"/>
          <w:sz w:val="22"/>
          <w:szCs w:val="22"/>
        </w:rPr>
      </w:pPr>
    </w:p>
    <w:p w14:paraId="1A7C2562" w14:textId="72A0A66F" w:rsidR="00013A87" w:rsidRDefault="00013A87" w:rsidP="00013A87">
      <w:pPr>
        <w:jc w:val="both"/>
        <w:rPr>
          <w:rFonts w:ascii="Arial" w:hAnsi="Arial" w:cs="Arial"/>
          <w:sz w:val="22"/>
          <w:szCs w:val="22"/>
        </w:rPr>
      </w:pPr>
      <w:r w:rsidRPr="005C081F">
        <w:rPr>
          <w:rFonts w:ascii="Arial" w:hAnsi="Arial" w:cs="Arial"/>
          <w:sz w:val="22"/>
          <w:szCs w:val="22"/>
        </w:rPr>
        <w:t>La</w:t>
      </w:r>
      <w:r w:rsidR="006026A2">
        <w:rPr>
          <w:rFonts w:ascii="Arial" w:hAnsi="Arial" w:cs="Arial"/>
          <w:sz w:val="22"/>
          <w:szCs w:val="22"/>
        </w:rPr>
        <w:t>s</w:t>
      </w:r>
      <w:r w:rsidRPr="005C081F">
        <w:rPr>
          <w:rFonts w:ascii="Arial" w:hAnsi="Arial" w:cs="Arial"/>
          <w:sz w:val="22"/>
          <w:szCs w:val="22"/>
        </w:rPr>
        <w:t xml:space="preserve"> condiciones de temperatura y presión del gas natural regasificado deberán cumplir con lo establecido en el Reglamento Unico de Transporte, para ser inyectado al Gasoducto Buenaventura – Yumbo.</w:t>
      </w:r>
    </w:p>
    <w:p w14:paraId="181DD315" w14:textId="77777777" w:rsidR="00840C13" w:rsidRPr="005C081F" w:rsidRDefault="00840C13" w:rsidP="00013A87">
      <w:pPr>
        <w:jc w:val="both"/>
        <w:rPr>
          <w:rFonts w:ascii="Arial" w:hAnsi="Arial" w:cs="Arial"/>
          <w:sz w:val="22"/>
          <w:szCs w:val="22"/>
        </w:rPr>
      </w:pPr>
    </w:p>
    <w:p w14:paraId="3A6DFC69" w14:textId="7CE1DE3B" w:rsidR="00840C13" w:rsidRDefault="00840C13" w:rsidP="00B429B5">
      <w:pPr>
        <w:pStyle w:val="Ttulo4"/>
        <w:rPr>
          <w:sz w:val="22"/>
          <w:szCs w:val="22"/>
        </w:rPr>
      </w:pPr>
      <w:r>
        <w:rPr>
          <w:sz w:val="22"/>
          <w:szCs w:val="22"/>
        </w:rPr>
        <w:t>Sistema de manejo del BOG</w:t>
      </w:r>
    </w:p>
    <w:p w14:paraId="2879098F" w14:textId="77777777" w:rsidR="00840C13" w:rsidRDefault="00840C13" w:rsidP="00840C13">
      <w:pPr>
        <w:jc w:val="both"/>
        <w:rPr>
          <w:rFonts w:ascii="Arial" w:hAnsi="Arial" w:cs="Arial"/>
          <w:sz w:val="22"/>
          <w:szCs w:val="22"/>
        </w:rPr>
      </w:pPr>
    </w:p>
    <w:p w14:paraId="46707C61" w14:textId="2CDC1D2A" w:rsidR="00840C13" w:rsidRDefault="00840C13" w:rsidP="00840C13">
      <w:pPr>
        <w:jc w:val="both"/>
        <w:rPr>
          <w:rFonts w:ascii="Arial" w:hAnsi="Arial" w:cs="Arial"/>
          <w:sz w:val="22"/>
          <w:szCs w:val="22"/>
        </w:rPr>
      </w:pPr>
      <w:r>
        <w:rPr>
          <w:rFonts w:ascii="Arial" w:hAnsi="Arial" w:cs="Arial"/>
          <w:sz w:val="22"/>
          <w:szCs w:val="22"/>
        </w:rPr>
        <w:t>La función del sistema de manejo de BOG será procesar el BOG generado por el impacto de la temperatura ambiente en los tanques de almacenamiento; la operación de carga y envío del FSRU; mantener la presión de operación en los tanques de GNL y satisfacer la demanda de gas combustible del FSRU. Los elementos clave del sistema de manipulación de BOG son los atemperadores BOG, los compresores BOG, los tambores desmontables del compresor BOG y los compresores de refuerzo</w:t>
      </w:r>
      <w:r w:rsidR="00636D79">
        <w:rPr>
          <w:rFonts w:ascii="Arial" w:hAnsi="Arial" w:cs="Arial"/>
          <w:sz w:val="22"/>
          <w:szCs w:val="22"/>
        </w:rPr>
        <w:t>.</w:t>
      </w:r>
    </w:p>
    <w:p w14:paraId="64606F60" w14:textId="77777777" w:rsidR="00840C13" w:rsidRDefault="00840C13" w:rsidP="00840C13">
      <w:pPr>
        <w:jc w:val="both"/>
        <w:rPr>
          <w:rFonts w:ascii="Arial" w:hAnsi="Arial" w:cs="Arial"/>
          <w:sz w:val="22"/>
          <w:szCs w:val="22"/>
        </w:rPr>
      </w:pPr>
    </w:p>
    <w:p w14:paraId="629DA36B" w14:textId="77777777" w:rsidR="00840C13" w:rsidRDefault="00840C13" w:rsidP="00840C13">
      <w:pPr>
        <w:jc w:val="both"/>
        <w:rPr>
          <w:rFonts w:ascii="Arial" w:hAnsi="Arial" w:cs="Arial"/>
          <w:sz w:val="22"/>
          <w:szCs w:val="22"/>
        </w:rPr>
      </w:pPr>
      <w:r>
        <w:rPr>
          <w:rFonts w:ascii="Arial" w:hAnsi="Arial" w:cs="Arial"/>
          <w:sz w:val="22"/>
          <w:szCs w:val="22"/>
        </w:rPr>
        <w:t>Se dispondrá de suficiente equipo de reserva para garantizar el funcionamiento del sistema de manejo de BOG en cualquier momento. El sistema BOG estará diseñado para que no se ventile durante el funcionamiento normal.</w:t>
      </w:r>
    </w:p>
    <w:p w14:paraId="121FF935" w14:textId="77777777" w:rsidR="00013A87" w:rsidRPr="005C081F" w:rsidRDefault="00013A87" w:rsidP="00013A87">
      <w:pPr>
        <w:jc w:val="both"/>
        <w:rPr>
          <w:rFonts w:ascii="Arial" w:hAnsi="Arial" w:cs="Arial"/>
          <w:sz w:val="22"/>
          <w:szCs w:val="22"/>
        </w:rPr>
      </w:pPr>
    </w:p>
    <w:p w14:paraId="6FA82E2F" w14:textId="77777777" w:rsidR="00013A87" w:rsidRPr="005C081F" w:rsidRDefault="00013A87" w:rsidP="00013A87">
      <w:pPr>
        <w:pStyle w:val="Ttulo3"/>
        <w:rPr>
          <w:sz w:val="22"/>
          <w:szCs w:val="22"/>
        </w:rPr>
      </w:pPr>
      <w:bookmarkStart w:id="15297" w:name="_Toc31201496"/>
      <w:bookmarkStart w:id="15298" w:name="_Toc31203279"/>
      <w:bookmarkStart w:id="15299" w:name="_Toc31205317"/>
      <w:bookmarkStart w:id="15300" w:name="_Toc31207357"/>
      <w:bookmarkStart w:id="15301" w:name="_Toc31209396"/>
      <w:bookmarkStart w:id="15302" w:name="_Toc31211435"/>
      <w:bookmarkStart w:id="15303" w:name="_Toc31213452"/>
      <w:bookmarkStart w:id="15304" w:name="_Toc31215526"/>
      <w:bookmarkStart w:id="15305" w:name="_Toc36799784"/>
      <w:bookmarkStart w:id="15306" w:name="_Toc37150319"/>
      <w:bookmarkStart w:id="15307" w:name="_Toc31201497"/>
      <w:bookmarkStart w:id="15308" w:name="_Toc31203280"/>
      <w:bookmarkStart w:id="15309" w:name="_Toc31205318"/>
      <w:bookmarkStart w:id="15310" w:name="_Toc31207358"/>
      <w:bookmarkStart w:id="15311" w:name="_Toc31209397"/>
      <w:bookmarkStart w:id="15312" w:name="_Toc31211436"/>
      <w:bookmarkStart w:id="15313" w:name="_Toc31213453"/>
      <w:bookmarkStart w:id="15314" w:name="_Toc31215527"/>
      <w:bookmarkStart w:id="15315" w:name="_Toc36799785"/>
      <w:bookmarkStart w:id="15316" w:name="_Toc37150320"/>
      <w:bookmarkStart w:id="15317" w:name="_Toc31201498"/>
      <w:bookmarkStart w:id="15318" w:name="_Toc31203281"/>
      <w:bookmarkStart w:id="15319" w:name="_Toc31205319"/>
      <w:bookmarkStart w:id="15320" w:name="_Toc31207359"/>
      <w:bookmarkStart w:id="15321" w:name="_Toc31209398"/>
      <w:bookmarkStart w:id="15322" w:name="_Toc31211437"/>
      <w:bookmarkStart w:id="15323" w:name="_Toc31213454"/>
      <w:bookmarkStart w:id="15324" w:name="_Toc31215528"/>
      <w:bookmarkStart w:id="15325" w:name="_Toc36799786"/>
      <w:bookmarkStart w:id="15326" w:name="_Toc37150321"/>
      <w:bookmarkStart w:id="15327" w:name="_Toc31201499"/>
      <w:bookmarkStart w:id="15328" w:name="_Toc31203282"/>
      <w:bookmarkStart w:id="15329" w:name="_Toc31205320"/>
      <w:bookmarkStart w:id="15330" w:name="_Toc31207360"/>
      <w:bookmarkStart w:id="15331" w:name="_Toc31209399"/>
      <w:bookmarkStart w:id="15332" w:name="_Toc31211438"/>
      <w:bookmarkStart w:id="15333" w:name="_Toc31213455"/>
      <w:bookmarkStart w:id="15334" w:name="_Toc31215529"/>
      <w:bookmarkStart w:id="15335" w:name="_Toc36799787"/>
      <w:bookmarkStart w:id="15336" w:name="_Toc37150322"/>
      <w:bookmarkStart w:id="15337" w:name="_Toc31201500"/>
      <w:bookmarkStart w:id="15338" w:name="_Toc31203283"/>
      <w:bookmarkStart w:id="15339" w:name="_Toc31205321"/>
      <w:bookmarkStart w:id="15340" w:name="_Toc31207361"/>
      <w:bookmarkStart w:id="15341" w:name="_Toc31209400"/>
      <w:bookmarkStart w:id="15342" w:name="_Toc31211439"/>
      <w:bookmarkStart w:id="15343" w:name="_Toc31213456"/>
      <w:bookmarkStart w:id="15344" w:name="_Toc31215530"/>
      <w:bookmarkStart w:id="15345" w:name="_Toc36799788"/>
      <w:bookmarkStart w:id="15346" w:name="_Toc37150323"/>
      <w:bookmarkStart w:id="15347" w:name="_Toc31201501"/>
      <w:bookmarkStart w:id="15348" w:name="_Toc31203284"/>
      <w:bookmarkStart w:id="15349" w:name="_Toc31205322"/>
      <w:bookmarkStart w:id="15350" w:name="_Toc31207362"/>
      <w:bookmarkStart w:id="15351" w:name="_Toc31209401"/>
      <w:bookmarkStart w:id="15352" w:name="_Toc31211440"/>
      <w:bookmarkStart w:id="15353" w:name="_Toc31213457"/>
      <w:bookmarkStart w:id="15354" w:name="_Toc31215531"/>
      <w:bookmarkStart w:id="15355" w:name="_Toc36799789"/>
      <w:bookmarkStart w:id="15356" w:name="_Toc37150324"/>
      <w:bookmarkStart w:id="15357" w:name="_Toc31201502"/>
      <w:bookmarkStart w:id="15358" w:name="_Toc31203285"/>
      <w:bookmarkStart w:id="15359" w:name="_Toc31205323"/>
      <w:bookmarkStart w:id="15360" w:name="_Toc31207363"/>
      <w:bookmarkStart w:id="15361" w:name="_Toc31209402"/>
      <w:bookmarkStart w:id="15362" w:name="_Toc31211441"/>
      <w:bookmarkStart w:id="15363" w:name="_Toc31213458"/>
      <w:bookmarkStart w:id="15364" w:name="_Toc31215532"/>
      <w:bookmarkStart w:id="15365" w:name="_Toc36799790"/>
      <w:bookmarkStart w:id="15366" w:name="_Toc37150325"/>
      <w:bookmarkStart w:id="15367" w:name="_Toc31201503"/>
      <w:bookmarkStart w:id="15368" w:name="_Toc31203286"/>
      <w:bookmarkStart w:id="15369" w:name="_Toc31205324"/>
      <w:bookmarkStart w:id="15370" w:name="_Toc31207364"/>
      <w:bookmarkStart w:id="15371" w:name="_Toc31209403"/>
      <w:bookmarkStart w:id="15372" w:name="_Toc31211442"/>
      <w:bookmarkStart w:id="15373" w:name="_Toc31213459"/>
      <w:bookmarkStart w:id="15374" w:name="_Toc31215533"/>
      <w:bookmarkStart w:id="15375" w:name="_Toc36799791"/>
      <w:bookmarkStart w:id="15376" w:name="_Toc37150326"/>
      <w:bookmarkStart w:id="15377" w:name="_Toc31201505"/>
      <w:bookmarkStart w:id="15378" w:name="_Toc31203288"/>
      <w:bookmarkStart w:id="15379" w:name="_Toc31205326"/>
      <w:bookmarkStart w:id="15380" w:name="_Toc31207366"/>
      <w:bookmarkStart w:id="15381" w:name="_Toc31209405"/>
      <w:bookmarkStart w:id="15382" w:name="_Toc31211444"/>
      <w:bookmarkStart w:id="15383" w:name="_Toc31213461"/>
      <w:bookmarkStart w:id="15384" w:name="_Toc31215535"/>
      <w:bookmarkStart w:id="15385" w:name="_Toc36799793"/>
      <w:bookmarkStart w:id="15386" w:name="_Toc37150328"/>
      <w:bookmarkStart w:id="15387" w:name="_Toc31201506"/>
      <w:bookmarkStart w:id="15388" w:name="_Toc31203289"/>
      <w:bookmarkStart w:id="15389" w:name="_Toc31205327"/>
      <w:bookmarkStart w:id="15390" w:name="_Toc31207367"/>
      <w:bookmarkStart w:id="15391" w:name="_Toc31209406"/>
      <w:bookmarkStart w:id="15392" w:name="_Toc31211445"/>
      <w:bookmarkStart w:id="15393" w:name="_Toc31213462"/>
      <w:bookmarkStart w:id="15394" w:name="_Toc31215536"/>
      <w:bookmarkStart w:id="15395" w:name="_Toc36799794"/>
      <w:bookmarkStart w:id="15396" w:name="_Toc37150329"/>
      <w:bookmarkStart w:id="15397" w:name="_Toc31201507"/>
      <w:bookmarkStart w:id="15398" w:name="_Toc31203290"/>
      <w:bookmarkStart w:id="15399" w:name="_Toc31205328"/>
      <w:bookmarkStart w:id="15400" w:name="_Toc31207368"/>
      <w:bookmarkStart w:id="15401" w:name="_Toc31209407"/>
      <w:bookmarkStart w:id="15402" w:name="_Toc31211446"/>
      <w:bookmarkStart w:id="15403" w:name="_Toc31213463"/>
      <w:bookmarkStart w:id="15404" w:name="_Toc31215537"/>
      <w:bookmarkStart w:id="15405" w:name="_Toc36799795"/>
      <w:bookmarkStart w:id="15406" w:name="_Toc37150330"/>
      <w:bookmarkStart w:id="15407" w:name="_Toc31201509"/>
      <w:bookmarkStart w:id="15408" w:name="_Toc31203292"/>
      <w:bookmarkStart w:id="15409" w:name="_Toc31205330"/>
      <w:bookmarkStart w:id="15410" w:name="_Toc31207370"/>
      <w:bookmarkStart w:id="15411" w:name="_Toc31209409"/>
      <w:bookmarkStart w:id="15412" w:name="_Toc31211448"/>
      <w:bookmarkStart w:id="15413" w:name="_Toc31213465"/>
      <w:bookmarkStart w:id="15414" w:name="_Toc31215539"/>
      <w:bookmarkStart w:id="15415" w:name="_Toc36799797"/>
      <w:bookmarkStart w:id="15416" w:name="_Toc37150332"/>
      <w:bookmarkStart w:id="15417" w:name="_Toc31201510"/>
      <w:bookmarkStart w:id="15418" w:name="_Toc31203293"/>
      <w:bookmarkStart w:id="15419" w:name="_Toc31205331"/>
      <w:bookmarkStart w:id="15420" w:name="_Toc31207371"/>
      <w:bookmarkStart w:id="15421" w:name="_Toc31209410"/>
      <w:bookmarkStart w:id="15422" w:name="_Toc31211449"/>
      <w:bookmarkStart w:id="15423" w:name="_Toc31213466"/>
      <w:bookmarkStart w:id="15424" w:name="_Toc31215540"/>
      <w:bookmarkStart w:id="15425" w:name="_Toc36799798"/>
      <w:bookmarkStart w:id="15426" w:name="_Toc37150333"/>
      <w:bookmarkStart w:id="15427" w:name="_Toc31201511"/>
      <w:bookmarkStart w:id="15428" w:name="_Toc31203294"/>
      <w:bookmarkStart w:id="15429" w:name="_Toc31205332"/>
      <w:bookmarkStart w:id="15430" w:name="_Toc31207372"/>
      <w:bookmarkStart w:id="15431" w:name="_Toc31209411"/>
      <w:bookmarkStart w:id="15432" w:name="_Toc31211450"/>
      <w:bookmarkStart w:id="15433" w:name="_Toc31213467"/>
      <w:bookmarkStart w:id="15434" w:name="_Toc31215541"/>
      <w:bookmarkStart w:id="15435" w:name="_Toc36799799"/>
      <w:bookmarkStart w:id="15436" w:name="_Toc37150334"/>
      <w:bookmarkStart w:id="15437" w:name="_Toc31201513"/>
      <w:bookmarkStart w:id="15438" w:name="_Toc31203296"/>
      <w:bookmarkStart w:id="15439" w:name="_Toc31205334"/>
      <w:bookmarkStart w:id="15440" w:name="_Toc31207374"/>
      <w:bookmarkStart w:id="15441" w:name="_Toc31209413"/>
      <w:bookmarkStart w:id="15442" w:name="_Toc31211452"/>
      <w:bookmarkStart w:id="15443" w:name="_Toc31213469"/>
      <w:bookmarkStart w:id="15444" w:name="_Toc31215543"/>
      <w:bookmarkStart w:id="15445" w:name="_Toc36799801"/>
      <w:bookmarkStart w:id="15446" w:name="_Toc37150336"/>
      <w:bookmarkStart w:id="15447" w:name="_Toc31201514"/>
      <w:bookmarkStart w:id="15448" w:name="_Toc31203297"/>
      <w:bookmarkStart w:id="15449" w:name="_Toc31205335"/>
      <w:bookmarkStart w:id="15450" w:name="_Toc31207375"/>
      <w:bookmarkStart w:id="15451" w:name="_Toc31209414"/>
      <w:bookmarkStart w:id="15452" w:name="_Toc31211453"/>
      <w:bookmarkStart w:id="15453" w:name="_Toc31213470"/>
      <w:bookmarkStart w:id="15454" w:name="_Toc31215544"/>
      <w:bookmarkStart w:id="15455" w:name="_Toc36799802"/>
      <w:bookmarkStart w:id="15456" w:name="_Toc37150337"/>
      <w:bookmarkStart w:id="15457" w:name="_Toc31201515"/>
      <w:bookmarkStart w:id="15458" w:name="_Toc31203298"/>
      <w:bookmarkStart w:id="15459" w:name="_Toc31205336"/>
      <w:bookmarkStart w:id="15460" w:name="_Toc31207376"/>
      <w:bookmarkStart w:id="15461" w:name="_Toc31209415"/>
      <w:bookmarkStart w:id="15462" w:name="_Toc31211454"/>
      <w:bookmarkStart w:id="15463" w:name="_Toc31213471"/>
      <w:bookmarkStart w:id="15464" w:name="_Toc31215545"/>
      <w:bookmarkStart w:id="15465" w:name="_Toc36799803"/>
      <w:bookmarkStart w:id="15466" w:name="_Toc37150338"/>
      <w:bookmarkStart w:id="15467" w:name="_Toc31201517"/>
      <w:bookmarkStart w:id="15468" w:name="_Toc31203300"/>
      <w:bookmarkStart w:id="15469" w:name="_Toc31205338"/>
      <w:bookmarkStart w:id="15470" w:name="_Toc31207378"/>
      <w:bookmarkStart w:id="15471" w:name="_Toc31209417"/>
      <w:bookmarkStart w:id="15472" w:name="_Toc31211456"/>
      <w:bookmarkStart w:id="15473" w:name="_Toc31213473"/>
      <w:bookmarkStart w:id="15474" w:name="_Toc31215547"/>
      <w:bookmarkStart w:id="15475" w:name="_Toc36799805"/>
      <w:bookmarkStart w:id="15476" w:name="_Toc37150340"/>
      <w:bookmarkStart w:id="15477" w:name="_Toc31201518"/>
      <w:bookmarkStart w:id="15478" w:name="_Toc31203301"/>
      <w:bookmarkStart w:id="15479" w:name="_Toc31205339"/>
      <w:bookmarkStart w:id="15480" w:name="_Toc31207379"/>
      <w:bookmarkStart w:id="15481" w:name="_Toc31209418"/>
      <w:bookmarkStart w:id="15482" w:name="_Toc31211457"/>
      <w:bookmarkStart w:id="15483" w:name="_Toc31213474"/>
      <w:bookmarkStart w:id="15484" w:name="_Toc31215548"/>
      <w:bookmarkStart w:id="15485" w:name="_Toc36799806"/>
      <w:bookmarkStart w:id="15486" w:name="_Toc37150341"/>
      <w:bookmarkStart w:id="15487" w:name="_Toc31201519"/>
      <w:bookmarkStart w:id="15488" w:name="_Toc31203302"/>
      <w:bookmarkStart w:id="15489" w:name="_Toc31205340"/>
      <w:bookmarkStart w:id="15490" w:name="_Toc31207380"/>
      <w:bookmarkStart w:id="15491" w:name="_Toc31209419"/>
      <w:bookmarkStart w:id="15492" w:name="_Toc31211458"/>
      <w:bookmarkStart w:id="15493" w:name="_Toc31213475"/>
      <w:bookmarkStart w:id="15494" w:name="_Toc31215549"/>
      <w:bookmarkStart w:id="15495" w:name="_Toc36799807"/>
      <w:bookmarkStart w:id="15496" w:name="_Toc37150342"/>
      <w:bookmarkStart w:id="15497" w:name="_Toc31201521"/>
      <w:bookmarkStart w:id="15498" w:name="_Toc31203304"/>
      <w:bookmarkStart w:id="15499" w:name="_Toc31205342"/>
      <w:bookmarkStart w:id="15500" w:name="_Toc31207382"/>
      <w:bookmarkStart w:id="15501" w:name="_Toc31209421"/>
      <w:bookmarkStart w:id="15502" w:name="_Toc31211460"/>
      <w:bookmarkStart w:id="15503" w:name="_Toc31213477"/>
      <w:bookmarkStart w:id="15504" w:name="_Toc31215551"/>
      <w:bookmarkStart w:id="15505" w:name="_Toc36799809"/>
      <w:bookmarkStart w:id="15506" w:name="_Toc37150344"/>
      <w:bookmarkStart w:id="15507" w:name="_Toc31201522"/>
      <w:bookmarkStart w:id="15508" w:name="_Toc31203305"/>
      <w:bookmarkStart w:id="15509" w:name="_Toc31205343"/>
      <w:bookmarkStart w:id="15510" w:name="_Toc31207383"/>
      <w:bookmarkStart w:id="15511" w:name="_Toc31209422"/>
      <w:bookmarkStart w:id="15512" w:name="_Toc31211461"/>
      <w:bookmarkStart w:id="15513" w:name="_Toc31213478"/>
      <w:bookmarkStart w:id="15514" w:name="_Toc31215552"/>
      <w:bookmarkStart w:id="15515" w:name="_Toc36799810"/>
      <w:bookmarkStart w:id="15516" w:name="_Toc37150345"/>
      <w:bookmarkStart w:id="15517" w:name="_Toc31201523"/>
      <w:bookmarkStart w:id="15518" w:name="_Toc31203306"/>
      <w:bookmarkStart w:id="15519" w:name="_Toc31205344"/>
      <w:bookmarkStart w:id="15520" w:name="_Toc31207384"/>
      <w:bookmarkStart w:id="15521" w:name="_Toc31209423"/>
      <w:bookmarkStart w:id="15522" w:name="_Toc31211462"/>
      <w:bookmarkStart w:id="15523" w:name="_Toc31213479"/>
      <w:bookmarkStart w:id="15524" w:name="_Toc31215553"/>
      <w:bookmarkStart w:id="15525" w:name="_Toc36799811"/>
      <w:bookmarkStart w:id="15526" w:name="_Toc37150346"/>
      <w:bookmarkStart w:id="15527" w:name="_Toc31201525"/>
      <w:bookmarkStart w:id="15528" w:name="_Toc31203308"/>
      <w:bookmarkStart w:id="15529" w:name="_Toc31205346"/>
      <w:bookmarkStart w:id="15530" w:name="_Toc31207386"/>
      <w:bookmarkStart w:id="15531" w:name="_Toc31209425"/>
      <w:bookmarkStart w:id="15532" w:name="_Toc31211464"/>
      <w:bookmarkStart w:id="15533" w:name="_Toc31213481"/>
      <w:bookmarkStart w:id="15534" w:name="_Toc31215555"/>
      <w:bookmarkStart w:id="15535" w:name="_Toc36799813"/>
      <w:bookmarkStart w:id="15536" w:name="_Toc37150348"/>
      <w:bookmarkStart w:id="15537" w:name="_Toc31201526"/>
      <w:bookmarkStart w:id="15538" w:name="_Toc31203309"/>
      <w:bookmarkStart w:id="15539" w:name="_Toc31205347"/>
      <w:bookmarkStart w:id="15540" w:name="_Toc31207387"/>
      <w:bookmarkStart w:id="15541" w:name="_Toc31209426"/>
      <w:bookmarkStart w:id="15542" w:name="_Toc31211465"/>
      <w:bookmarkStart w:id="15543" w:name="_Toc31213482"/>
      <w:bookmarkStart w:id="15544" w:name="_Toc31215556"/>
      <w:bookmarkStart w:id="15545" w:name="_Toc36799814"/>
      <w:bookmarkStart w:id="15546" w:name="_Toc37150349"/>
      <w:bookmarkStart w:id="15547" w:name="_Toc31201527"/>
      <w:bookmarkStart w:id="15548" w:name="_Toc31203310"/>
      <w:bookmarkStart w:id="15549" w:name="_Toc31205348"/>
      <w:bookmarkStart w:id="15550" w:name="_Toc31207388"/>
      <w:bookmarkStart w:id="15551" w:name="_Toc31209427"/>
      <w:bookmarkStart w:id="15552" w:name="_Toc31211466"/>
      <w:bookmarkStart w:id="15553" w:name="_Toc31213483"/>
      <w:bookmarkStart w:id="15554" w:name="_Toc31215557"/>
      <w:bookmarkStart w:id="15555" w:name="_Toc36799815"/>
      <w:bookmarkStart w:id="15556" w:name="_Toc37150350"/>
      <w:bookmarkStart w:id="15557" w:name="_Toc31201529"/>
      <w:bookmarkStart w:id="15558" w:name="_Toc31203312"/>
      <w:bookmarkStart w:id="15559" w:name="_Toc31205350"/>
      <w:bookmarkStart w:id="15560" w:name="_Toc31207390"/>
      <w:bookmarkStart w:id="15561" w:name="_Toc31209429"/>
      <w:bookmarkStart w:id="15562" w:name="_Toc31211468"/>
      <w:bookmarkStart w:id="15563" w:name="_Toc31213485"/>
      <w:bookmarkStart w:id="15564" w:name="_Toc31215559"/>
      <w:bookmarkStart w:id="15565" w:name="_Toc36799817"/>
      <w:bookmarkStart w:id="15566" w:name="_Toc37150352"/>
      <w:bookmarkStart w:id="15567" w:name="_Toc31201530"/>
      <w:bookmarkStart w:id="15568" w:name="_Toc31203313"/>
      <w:bookmarkStart w:id="15569" w:name="_Toc31205351"/>
      <w:bookmarkStart w:id="15570" w:name="_Toc31207391"/>
      <w:bookmarkStart w:id="15571" w:name="_Toc31209430"/>
      <w:bookmarkStart w:id="15572" w:name="_Toc31211469"/>
      <w:bookmarkStart w:id="15573" w:name="_Toc31213486"/>
      <w:bookmarkStart w:id="15574" w:name="_Toc31215560"/>
      <w:bookmarkStart w:id="15575" w:name="_Toc36799818"/>
      <w:bookmarkStart w:id="15576" w:name="_Toc37150353"/>
      <w:bookmarkStart w:id="15577" w:name="_Toc31201531"/>
      <w:bookmarkStart w:id="15578" w:name="_Toc31203314"/>
      <w:bookmarkStart w:id="15579" w:name="_Toc31205352"/>
      <w:bookmarkStart w:id="15580" w:name="_Toc31207392"/>
      <w:bookmarkStart w:id="15581" w:name="_Toc31209431"/>
      <w:bookmarkStart w:id="15582" w:name="_Toc31211470"/>
      <w:bookmarkStart w:id="15583" w:name="_Toc31213487"/>
      <w:bookmarkStart w:id="15584" w:name="_Toc31215561"/>
      <w:bookmarkStart w:id="15585" w:name="_Toc36799819"/>
      <w:bookmarkStart w:id="15586" w:name="_Toc37150354"/>
      <w:bookmarkStart w:id="15587" w:name="_Toc31201533"/>
      <w:bookmarkStart w:id="15588" w:name="_Toc31203316"/>
      <w:bookmarkStart w:id="15589" w:name="_Toc31205354"/>
      <w:bookmarkStart w:id="15590" w:name="_Toc31207394"/>
      <w:bookmarkStart w:id="15591" w:name="_Toc31209433"/>
      <w:bookmarkStart w:id="15592" w:name="_Toc31211472"/>
      <w:bookmarkStart w:id="15593" w:name="_Toc31213489"/>
      <w:bookmarkStart w:id="15594" w:name="_Toc31215563"/>
      <w:bookmarkStart w:id="15595" w:name="_Toc36799821"/>
      <w:bookmarkStart w:id="15596" w:name="_Toc37150356"/>
      <w:bookmarkStart w:id="15597" w:name="_Toc31201534"/>
      <w:bookmarkStart w:id="15598" w:name="_Toc31203317"/>
      <w:bookmarkStart w:id="15599" w:name="_Toc31205355"/>
      <w:bookmarkStart w:id="15600" w:name="_Toc31207395"/>
      <w:bookmarkStart w:id="15601" w:name="_Toc31209434"/>
      <w:bookmarkStart w:id="15602" w:name="_Toc31211473"/>
      <w:bookmarkStart w:id="15603" w:name="_Toc31213490"/>
      <w:bookmarkStart w:id="15604" w:name="_Toc31215564"/>
      <w:bookmarkStart w:id="15605" w:name="_Toc36799822"/>
      <w:bookmarkStart w:id="15606" w:name="_Toc37150357"/>
      <w:bookmarkStart w:id="15607" w:name="_Toc31201535"/>
      <w:bookmarkStart w:id="15608" w:name="_Toc31203318"/>
      <w:bookmarkStart w:id="15609" w:name="_Toc31205356"/>
      <w:bookmarkStart w:id="15610" w:name="_Toc31207396"/>
      <w:bookmarkStart w:id="15611" w:name="_Toc31209435"/>
      <w:bookmarkStart w:id="15612" w:name="_Toc31211474"/>
      <w:bookmarkStart w:id="15613" w:name="_Toc31213491"/>
      <w:bookmarkStart w:id="15614" w:name="_Toc31215565"/>
      <w:bookmarkStart w:id="15615" w:name="_Toc36799823"/>
      <w:bookmarkStart w:id="15616" w:name="_Toc37150358"/>
      <w:bookmarkStart w:id="15617" w:name="_Toc31201537"/>
      <w:bookmarkStart w:id="15618" w:name="_Toc31203320"/>
      <w:bookmarkStart w:id="15619" w:name="_Toc31205358"/>
      <w:bookmarkStart w:id="15620" w:name="_Toc31207398"/>
      <w:bookmarkStart w:id="15621" w:name="_Toc31209437"/>
      <w:bookmarkStart w:id="15622" w:name="_Toc31211476"/>
      <w:bookmarkStart w:id="15623" w:name="_Toc31213493"/>
      <w:bookmarkStart w:id="15624" w:name="_Toc31215567"/>
      <w:bookmarkStart w:id="15625" w:name="_Toc36799825"/>
      <w:bookmarkStart w:id="15626" w:name="_Toc37150360"/>
      <w:bookmarkStart w:id="15627" w:name="_Toc31201538"/>
      <w:bookmarkStart w:id="15628" w:name="_Toc31203321"/>
      <w:bookmarkStart w:id="15629" w:name="_Toc31205359"/>
      <w:bookmarkStart w:id="15630" w:name="_Toc31207399"/>
      <w:bookmarkStart w:id="15631" w:name="_Toc31209438"/>
      <w:bookmarkStart w:id="15632" w:name="_Toc31211477"/>
      <w:bookmarkStart w:id="15633" w:name="_Toc31213494"/>
      <w:bookmarkStart w:id="15634" w:name="_Toc31215568"/>
      <w:bookmarkStart w:id="15635" w:name="_Toc36799826"/>
      <w:bookmarkStart w:id="15636" w:name="_Toc37150361"/>
      <w:bookmarkStart w:id="15637" w:name="_Toc31201539"/>
      <w:bookmarkStart w:id="15638" w:name="_Toc31203322"/>
      <w:bookmarkStart w:id="15639" w:name="_Toc31205360"/>
      <w:bookmarkStart w:id="15640" w:name="_Toc31207400"/>
      <w:bookmarkStart w:id="15641" w:name="_Toc31209439"/>
      <w:bookmarkStart w:id="15642" w:name="_Toc31211478"/>
      <w:bookmarkStart w:id="15643" w:name="_Toc31213495"/>
      <w:bookmarkStart w:id="15644" w:name="_Toc31215569"/>
      <w:bookmarkStart w:id="15645" w:name="_Toc36799827"/>
      <w:bookmarkStart w:id="15646" w:name="_Toc37150362"/>
      <w:bookmarkStart w:id="15647" w:name="_Toc31201541"/>
      <w:bookmarkStart w:id="15648" w:name="_Toc31203324"/>
      <w:bookmarkStart w:id="15649" w:name="_Toc31205362"/>
      <w:bookmarkStart w:id="15650" w:name="_Toc31207402"/>
      <w:bookmarkStart w:id="15651" w:name="_Toc31209441"/>
      <w:bookmarkStart w:id="15652" w:name="_Toc31211480"/>
      <w:bookmarkStart w:id="15653" w:name="_Toc31213497"/>
      <w:bookmarkStart w:id="15654" w:name="_Toc31215571"/>
      <w:bookmarkStart w:id="15655" w:name="_Toc36799829"/>
      <w:bookmarkStart w:id="15656" w:name="_Toc37150364"/>
      <w:bookmarkStart w:id="15657" w:name="_Toc31201542"/>
      <w:bookmarkStart w:id="15658" w:name="_Toc31203325"/>
      <w:bookmarkStart w:id="15659" w:name="_Toc31205363"/>
      <w:bookmarkStart w:id="15660" w:name="_Toc31207403"/>
      <w:bookmarkStart w:id="15661" w:name="_Toc31209442"/>
      <w:bookmarkStart w:id="15662" w:name="_Toc31211481"/>
      <w:bookmarkStart w:id="15663" w:name="_Toc31213498"/>
      <w:bookmarkStart w:id="15664" w:name="_Toc31215572"/>
      <w:bookmarkStart w:id="15665" w:name="_Toc36799830"/>
      <w:bookmarkStart w:id="15666" w:name="_Toc37150365"/>
      <w:bookmarkStart w:id="15667" w:name="_Toc31201543"/>
      <w:bookmarkStart w:id="15668" w:name="_Toc31203326"/>
      <w:bookmarkStart w:id="15669" w:name="_Toc31205364"/>
      <w:bookmarkStart w:id="15670" w:name="_Toc31207404"/>
      <w:bookmarkStart w:id="15671" w:name="_Toc31209443"/>
      <w:bookmarkStart w:id="15672" w:name="_Toc31211482"/>
      <w:bookmarkStart w:id="15673" w:name="_Toc31213499"/>
      <w:bookmarkStart w:id="15674" w:name="_Toc31215573"/>
      <w:bookmarkStart w:id="15675" w:name="_Toc36799831"/>
      <w:bookmarkStart w:id="15676" w:name="_Toc37150366"/>
      <w:bookmarkStart w:id="15677" w:name="_Toc31201545"/>
      <w:bookmarkStart w:id="15678" w:name="_Toc31203328"/>
      <w:bookmarkStart w:id="15679" w:name="_Toc31205366"/>
      <w:bookmarkStart w:id="15680" w:name="_Toc31207406"/>
      <w:bookmarkStart w:id="15681" w:name="_Toc31209445"/>
      <w:bookmarkStart w:id="15682" w:name="_Toc31211484"/>
      <w:bookmarkStart w:id="15683" w:name="_Toc31213501"/>
      <w:bookmarkStart w:id="15684" w:name="_Toc31215575"/>
      <w:bookmarkStart w:id="15685" w:name="_Toc36799833"/>
      <w:bookmarkStart w:id="15686" w:name="_Toc37150368"/>
      <w:bookmarkStart w:id="15687" w:name="_Toc31201546"/>
      <w:bookmarkStart w:id="15688" w:name="_Toc31203329"/>
      <w:bookmarkStart w:id="15689" w:name="_Toc31205367"/>
      <w:bookmarkStart w:id="15690" w:name="_Toc31207407"/>
      <w:bookmarkStart w:id="15691" w:name="_Toc31209446"/>
      <w:bookmarkStart w:id="15692" w:name="_Toc31211485"/>
      <w:bookmarkStart w:id="15693" w:name="_Toc31213502"/>
      <w:bookmarkStart w:id="15694" w:name="_Toc31215576"/>
      <w:bookmarkStart w:id="15695" w:name="_Toc36799834"/>
      <w:bookmarkStart w:id="15696" w:name="_Toc37150369"/>
      <w:bookmarkStart w:id="15697" w:name="_Toc31201547"/>
      <w:bookmarkStart w:id="15698" w:name="_Toc31203330"/>
      <w:bookmarkStart w:id="15699" w:name="_Toc31205368"/>
      <w:bookmarkStart w:id="15700" w:name="_Toc31207408"/>
      <w:bookmarkStart w:id="15701" w:name="_Toc31209447"/>
      <w:bookmarkStart w:id="15702" w:name="_Toc31211486"/>
      <w:bookmarkStart w:id="15703" w:name="_Toc31213503"/>
      <w:bookmarkStart w:id="15704" w:name="_Toc31215577"/>
      <w:bookmarkStart w:id="15705" w:name="_Toc36799835"/>
      <w:bookmarkStart w:id="15706" w:name="_Toc37150370"/>
      <w:bookmarkStart w:id="15707" w:name="_Toc31201549"/>
      <w:bookmarkStart w:id="15708" w:name="_Toc31203332"/>
      <w:bookmarkStart w:id="15709" w:name="_Toc31205370"/>
      <w:bookmarkStart w:id="15710" w:name="_Toc31207410"/>
      <w:bookmarkStart w:id="15711" w:name="_Toc31209449"/>
      <w:bookmarkStart w:id="15712" w:name="_Toc31211488"/>
      <w:bookmarkStart w:id="15713" w:name="_Toc31213505"/>
      <w:bookmarkStart w:id="15714" w:name="_Toc31215579"/>
      <w:bookmarkStart w:id="15715" w:name="_Toc36799837"/>
      <w:bookmarkStart w:id="15716" w:name="_Toc37150372"/>
      <w:bookmarkStart w:id="15717" w:name="_Toc31201550"/>
      <w:bookmarkStart w:id="15718" w:name="_Toc31203333"/>
      <w:bookmarkStart w:id="15719" w:name="_Toc31205371"/>
      <w:bookmarkStart w:id="15720" w:name="_Toc31207411"/>
      <w:bookmarkStart w:id="15721" w:name="_Toc31209450"/>
      <w:bookmarkStart w:id="15722" w:name="_Toc31211489"/>
      <w:bookmarkStart w:id="15723" w:name="_Toc31213506"/>
      <w:bookmarkStart w:id="15724" w:name="_Toc31215580"/>
      <w:bookmarkStart w:id="15725" w:name="_Toc36799838"/>
      <w:bookmarkStart w:id="15726" w:name="_Toc37150373"/>
      <w:bookmarkStart w:id="15727" w:name="_Toc31201551"/>
      <w:bookmarkStart w:id="15728" w:name="_Toc31203334"/>
      <w:bookmarkStart w:id="15729" w:name="_Toc31205372"/>
      <w:bookmarkStart w:id="15730" w:name="_Toc31207412"/>
      <w:bookmarkStart w:id="15731" w:name="_Toc31209451"/>
      <w:bookmarkStart w:id="15732" w:name="_Toc31211490"/>
      <w:bookmarkStart w:id="15733" w:name="_Toc31213507"/>
      <w:bookmarkStart w:id="15734" w:name="_Toc31215581"/>
      <w:bookmarkStart w:id="15735" w:name="_Toc36799839"/>
      <w:bookmarkStart w:id="15736" w:name="_Toc37150374"/>
      <w:bookmarkStart w:id="15737" w:name="_Toc31201553"/>
      <w:bookmarkStart w:id="15738" w:name="_Toc31203336"/>
      <w:bookmarkStart w:id="15739" w:name="_Toc31205374"/>
      <w:bookmarkStart w:id="15740" w:name="_Toc31207414"/>
      <w:bookmarkStart w:id="15741" w:name="_Toc31209453"/>
      <w:bookmarkStart w:id="15742" w:name="_Toc31211492"/>
      <w:bookmarkStart w:id="15743" w:name="_Toc31213509"/>
      <w:bookmarkStart w:id="15744" w:name="_Toc31215583"/>
      <w:bookmarkStart w:id="15745" w:name="_Toc36799841"/>
      <w:bookmarkStart w:id="15746" w:name="_Toc37150376"/>
      <w:bookmarkStart w:id="15747" w:name="_Toc31201554"/>
      <w:bookmarkStart w:id="15748" w:name="_Toc31203337"/>
      <w:bookmarkStart w:id="15749" w:name="_Toc31205375"/>
      <w:bookmarkStart w:id="15750" w:name="_Toc31207415"/>
      <w:bookmarkStart w:id="15751" w:name="_Toc31209454"/>
      <w:bookmarkStart w:id="15752" w:name="_Toc31211493"/>
      <w:bookmarkStart w:id="15753" w:name="_Toc31213510"/>
      <w:bookmarkStart w:id="15754" w:name="_Toc31215584"/>
      <w:bookmarkStart w:id="15755" w:name="_Toc36799842"/>
      <w:bookmarkStart w:id="15756" w:name="_Toc37150377"/>
      <w:bookmarkStart w:id="15757" w:name="_Toc31201555"/>
      <w:bookmarkStart w:id="15758" w:name="_Toc31203338"/>
      <w:bookmarkStart w:id="15759" w:name="_Toc31205376"/>
      <w:bookmarkStart w:id="15760" w:name="_Toc31207416"/>
      <w:bookmarkStart w:id="15761" w:name="_Toc31209455"/>
      <w:bookmarkStart w:id="15762" w:name="_Toc31211494"/>
      <w:bookmarkStart w:id="15763" w:name="_Toc31213511"/>
      <w:bookmarkStart w:id="15764" w:name="_Toc31215585"/>
      <w:bookmarkStart w:id="15765" w:name="_Toc36799843"/>
      <w:bookmarkStart w:id="15766" w:name="_Toc37150378"/>
      <w:bookmarkStart w:id="15767" w:name="_Toc31201557"/>
      <w:bookmarkStart w:id="15768" w:name="_Toc31203340"/>
      <w:bookmarkStart w:id="15769" w:name="_Toc31205378"/>
      <w:bookmarkStart w:id="15770" w:name="_Toc31207418"/>
      <w:bookmarkStart w:id="15771" w:name="_Toc31209457"/>
      <w:bookmarkStart w:id="15772" w:name="_Toc31211496"/>
      <w:bookmarkStart w:id="15773" w:name="_Toc31213513"/>
      <w:bookmarkStart w:id="15774" w:name="_Toc31215587"/>
      <w:bookmarkStart w:id="15775" w:name="_Toc36799845"/>
      <w:bookmarkStart w:id="15776" w:name="_Toc37150380"/>
      <w:bookmarkStart w:id="15777" w:name="_Toc31201558"/>
      <w:bookmarkStart w:id="15778" w:name="_Toc31203341"/>
      <w:bookmarkStart w:id="15779" w:name="_Toc31205379"/>
      <w:bookmarkStart w:id="15780" w:name="_Toc31207419"/>
      <w:bookmarkStart w:id="15781" w:name="_Toc31209458"/>
      <w:bookmarkStart w:id="15782" w:name="_Toc31211497"/>
      <w:bookmarkStart w:id="15783" w:name="_Toc31213514"/>
      <w:bookmarkStart w:id="15784" w:name="_Toc31215588"/>
      <w:bookmarkStart w:id="15785" w:name="_Toc36799846"/>
      <w:bookmarkStart w:id="15786" w:name="_Toc37150381"/>
      <w:bookmarkStart w:id="15787" w:name="_Toc31201559"/>
      <w:bookmarkStart w:id="15788" w:name="_Toc31203342"/>
      <w:bookmarkStart w:id="15789" w:name="_Toc31205380"/>
      <w:bookmarkStart w:id="15790" w:name="_Toc31207420"/>
      <w:bookmarkStart w:id="15791" w:name="_Toc31209459"/>
      <w:bookmarkStart w:id="15792" w:name="_Toc31211498"/>
      <w:bookmarkStart w:id="15793" w:name="_Toc31213515"/>
      <w:bookmarkStart w:id="15794" w:name="_Toc31215589"/>
      <w:bookmarkStart w:id="15795" w:name="_Toc36799847"/>
      <w:bookmarkStart w:id="15796" w:name="_Toc37150382"/>
      <w:bookmarkStart w:id="15797" w:name="_Toc31201560"/>
      <w:bookmarkStart w:id="15798" w:name="_Toc31203343"/>
      <w:bookmarkStart w:id="15799" w:name="_Toc31205381"/>
      <w:bookmarkStart w:id="15800" w:name="_Toc31207421"/>
      <w:bookmarkStart w:id="15801" w:name="_Toc31209460"/>
      <w:bookmarkStart w:id="15802" w:name="_Toc31211499"/>
      <w:bookmarkStart w:id="15803" w:name="_Toc31213516"/>
      <w:bookmarkStart w:id="15804" w:name="_Toc31215590"/>
      <w:bookmarkStart w:id="15805" w:name="_Toc36799848"/>
      <w:bookmarkStart w:id="15806" w:name="_Toc37150383"/>
      <w:bookmarkStart w:id="15807" w:name="_Toc31201561"/>
      <w:bookmarkStart w:id="15808" w:name="_Toc31203344"/>
      <w:bookmarkStart w:id="15809" w:name="_Toc31205382"/>
      <w:bookmarkStart w:id="15810" w:name="_Toc31207422"/>
      <w:bookmarkStart w:id="15811" w:name="_Toc31209461"/>
      <w:bookmarkStart w:id="15812" w:name="_Toc31211500"/>
      <w:bookmarkStart w:id="15813" w:name="_Toc31213517"/>
      <w:bookmarkStart w:id="15814" w:name="_Toc31215591"/>
      <w:bookmarkStart w:id="15815" w:name="_Toc36799849"/>
      <w:bookmarkStart w:id="15816" w:name="_Toc37150384"/>
      <w:bookmarkStart w:id="15817" w:name="_Toc31201562"/>
      <w:bookmarkStart w:id="15818" w:name="_Toc31203345"/>
      <w:bookmarkStart w:id="15819" w:name="_Toc31205383"/>
      <w:bookmarkStart w:id="15820" w:name="_Toc31207423"/>
      <w:bookmarkStart w:id="15821" w:name="_Toc31209462"/>
      <w:bookmarkStart w:id="15822" w:name="_Toc31211501"/>
      <w:bookmarkStart w:id="15823" w:name="_Toc31213518"/>
      <w:bookmarkStart w:id="15824" w:name="_Toc31215592"/>
      <w:bookmarkStart w:id="15825" w:name="_Toc36799850"/>
      <w:bookmarkStart w:id="15826" w:name="_Toc37150385"/>
      <w:bookmarkStart w:id="15827" w:name="_Toc31201563"/>
      <w:bookmarkStart w:id="15828" w:name="_Toc31203346"/>
      <w:bookmarkStart w:id="15829" w:name="_Toc31205384"/>
      <w:bookmarkStart w:id="15830" w:name="_Toc31207424"/>
      <w:bookmarkStart w:id="15831" w:name="_Toc31209463"/>
      <w:bookmarkStart w:id="15832" w:name="_Toc31211502"/>
      <w:bookmarkStart w:id="15833" w:name="_Toc31213519"/>
      <w:bookmarkStart w:id="15834" w:name="_Toc31215593"/>
      <w:bookmarkStart w:id="15835" w:name="_Toc36799851"/>
      <w:bookmarkStart w:id="15836" w:name="_Toc37150386"/>
      <w:bookmarkStart w:id="15837" w:name="_Toc31201564"/>
      <w:bookmarkStart w:id="15838" w:name="_Toc31203347"/>
      <w:bookmarkStart w:id="15839" w:name="_Toc31205385"/>
      <w:bookmarkStart w:id="15840" w:name="_Toc31207425"/>
      <w:bookmarkStart w:id="15841" w:name="_Toc31209464"/>
      <w:bookmarkStart w:id="15842" w:name="_Toc31211503"/>
      <w:bookmarkStart w:id="15843" w:name="_Toc31213520"/>
      <w:bookmarkStart w:id="15844" w:name="_Toc31215594"/>
      <w:bookmarkStart w:id="15845" w:name="_Toc36799852"/>
      <w:bookmarkStart w:id="15846" w:name="_Toc37150387"/>
      <w:bookmarkStart w:id="15847" w:name="_Toc31201565"/>
      <w:bookmarkStart w:id="15848" w:name="_Toc31203348"/>
      <w:bookmarkStart w:id="15849" w:name="_Toc31205386"/>
      <w:bookmarkStart w:id="15850" w:name="_Toc31207426"/>
      <w:bookmarkStart w:id="15851" w:name="_Toc31209465"/>
      <w:bookmarkStart w:id="15852" w:name="_Toc31211504"/>
      <w:bookmarkStart w:id="15853" w:name="_Toc31213521"/>
      <w:bookmarkStart w:id="15854" w:name="_Toc31215595"/>
      <w:bookmarkStart w:id="15855" w:name="_Toc36799853"/>
      <w:bookmarkStart w:id="15856" w:name="_Toc37150388"/>
      <w:bookmarkStart w:id="15857" w:name="_Toc31201566"/>
      <w:bookmarkStart w:id="15858" w:name="_Toc31203349"/>
      <w:bookmarkStart w:id="15859" w:name="_Toc31205387"/>
      <w:bookmarkStart w:id="15860" w:name="_Toc31207427"/>
      <w:bookmarkStart w:id="15861" w:name="_Toc31209466"/>
      <w:bookmarkStart w:id="15862" w:name="_Toc31211505"/>
      <w:bookmarkStart w:id="15863" w:name="_Toc31213522"/>
      <w:bookmarkStart w:id="15864" w:name="_Toc31215596"/>
      <w:bookmarkStart w:id="15865" w:name="_Toc36799854"/>
      <w:bookmarkStart w:id="15866" w:name="_Toc37150389"/>
      <w:bookmarkStart w:id="15867" w:name="_Toc31201567"/>
      <w:bookmarkStart w:id="15868" w:name="_Toc31203350"/>
      <w:bookmarkStart w:id="15869" w:name="_Toc31205388"/>
      <w:bookmarkStart w:id="15870" w:name="_Toc31207428"/>
      <w:bookmarkStart w:id="15871" w:name="_Toc31209467"/>
      <w:bookmarkStart w:id="15872" w:name="_Toc31211506"/>
      <w:bookmarkStart w:id="15873" w:name="_Toc31213523"/>
      <w:bookmarkStart w:id="15874" w:name="_Toc31215597"/>
      <w:bookmarkStart w:id="15875" w:name="_Toc36799855"/>
      <w:bookmarkStart w:id="15876" w:name="_Toc37150390"/>
      <w:bookmarkStart w:id="15877" w:name="_Toc31201568"/>
      <w:bookmarkStart w:id="15878" w:name="_Toc31203351"/>
      <w:bookmarkStart w:id="15879" w:name="_Toc31205389"/>
      <w:bookmarkStart w:id="15880" w:name="_Toc31207429"/>
      <w:bookmarkStart w:id="15881" w:name="_Toc31209468"/>
      <w:bookmarkStart w:id="15882" w:name="_Toc31211507"/>
      <w:bookmarkStart w:id="15883" w:name="_Toc31213524"/>
      <w:bookmarkStart w:id="15884" w:name="_Toc31215598"/>
      <w:bookmarkStart w:id="15885" w:name="_Toc36799856"/>
      <w:bookmarkStart w:id="15886" w:name="_Toc37150391"/>
      <w:bookmarkStart w:id="15887" w:name="_Toc31201569"/>
      <w:bookmarkStart w:id="15888" w:name="_Toc31203352"/>
      <w:bookmarkStart w:id="15889" w:name="_Toc31205390"/>
      <w:bookmarkStart w:id="15890" w:name="_Toc31207430"/>
      <w:bookmarkStart w:id="15891" w:name="_Toc31209469"/>
      <w:bookmarkStart w:id="15892" w:name="_Toc31211508"/>
      <w:bookmarkStart w:id="15893" w:name="_Toc31213525"/>
      <w:bookmarkStart w:id="15894" w:name="_Toc31215599"/>
      <w:bookmarkStart w:id="15895" w:name="_Toc36799857"/>
      <w:bookmarkStart w:id="15896" w:name="_Toc37150392"/>
      <w:bookmarkStart w:id="15897" w:name="_Toc31201570"/>
      <w:bookmarkStart w:id="15898" w:name="_Toc31203353"/>
      <w:bookmarkStart w:id="15899" w:name="_Toc31205391"/>
      <w:bookmarkStart w:id="15900" w:name="_Toc31207431"/>
      <w:bookmarkStart w:id="15901" w:name="_Toc31209470"/>
      <w:bookmarkStart w:id="15902" w:name="_Toc31211509"/>
      <w:bookmarkStart w:id="15903" w:name="_Toc31213526"/>
      <w:bookmarkStart w:id="15904" w:name="_Toc31215600"/>
      <w:bookmarkStart w:id="15905" w:name="_Toc36799858"/>
      <w:bookmarkStart w:id="15906" w:name="_Toc37150393"/>
      <w:bookmarkStart w:id="15907" w:name="_Toc31201571"/>
      <w:bookmarkStart w:id="15908" w:name="_Toc31203354"/>
      <w:bookmarkStart w:id="15909" w:name="_Toc31205392"/>
      <w:bookmarkStart w:id="15910" w:name="_Toc31207432"/>
      <w:bookmarkStart w:id="15911" w:name="_Toc31209471"/>
      <w:bookmarkStart w:id="15912" w:name="_Toc31211510"/>
      <w:bookmarkStart w:id="15913" w:name="_Toc31213527"/>
      <w:bookmarkStart w:id="15914" w:name="_Toc31215601"/>
      <w:bookmarkStart w:id="15915" w:name="_Toc36799859"/>
      <w:bookmarkStart w:id="15916" w:name="_Toc37150394"/>
      <w:bookmarkStart w:id="15917" w:name="_Toc31201572"/>
      <w:bookmarkStart w:id="15918" w:name="_Toc31203355"/>
      <w:bookmarkStart w:id="15919" w:name="_Toc31205393"/>
      <w:bookmarkStart w:id="15920" w:name="_Toc31207433"/>
      <w:bookmarkStart w:id="15921" w:name="_Toc31209472"/>
      <w:bookmarkStart w:id="15922" w:name="_Toc31211511"/>
      <w:bookmarkStart w:id="15923" w:name="_Toc31213528"/>
      <w:bookmarkStart w:id="15924" w:name="_Toc31215602"/>
      <w:bookmarkStart w:id="15925" w:name="_Toc36799860"/>
      <w:bookmarkStart w:id="15926" w:name="_Toc37150395"/>
      <w:bookmarkStart w:id="15927" w:name="_Toc31201573"/>
      <w:bookmarkStart w:id="15928" w:name="_Toc31203356"/>
      <w:bookmarkStart w:id="15929" w:name="_Toc31205394"/>
      <w:bookmarkStart w:id="15930" w:name="_Toc31207434"/>
      <w:bookmarkStart w:id="15931" w:name="_Toc31209473"/>
      <w:bookmarkStart w:id="15932" w:name="_Toc31211512"/>
      <w:bookmarkStart w:id="15933" w:name="_Toc31213529"/>
      <w:bookmarkStart w:id="15934" w:name="_Toc31215603"/>
      <w:bookmarkStart w:id="15935" w:name="_Toc36799861"/>
      <w:bookmarkStart w:id="15936" w:name="_Toc37150396"/>
      <w:bookmarkStart w:id="15937" w:name="_Toc31201574"/>
      <w:bookmarkStart w:id="15938" w:name="_Toc31203357"/>
      <w:bookmarkStart w:id="15939" w:name="_Toc31205395"/>
      <w:bookmarkStart w:id="15940" w:name="_Toc31207435"/>
      <w:bookmarkStart w:id="15941" w:name="_Toc31209474"/>
      <w:bookmarkStart w:id="15942" w:name="_Toc31211513"/>
      <w:bookmarkStart w:id="15943" w:name="_Toc31213530"/>
      <w:bookmarkStart w:id="15944" w:name="_Toc31215604"/>
      <w:bookmarkStart w:id="15945" w:name="_Toc36799862"/>
      <w:bookmarkStart w:id="15946" w:name="_Toc37150397"/>
      <w:bookmarkStart w:id="15947" w:name="_Toc31201575"/>
      <w:bookmarkStart w:id="15948" w:name="_Toc31203358"/>
      <w:bookmarkStart w:id="15949" w:name="_Toc31205396"/>
      <w:bookmarkStart w:id="15950" w:name="_Toc31207436"/>
      <w:bookmarkStart w:id="15951" w:name="_Toc31209475"/>
      <w:bookmarkStart w:id="15952" w:name="_Toc31211514"/>
      <w:bookmarkStart w:id="15953" w:name="_Toc31213531"/>
      <w:bookmarkStart w:id="15954" w:name="_Toc31215605"/>
      <w:bookmarkStart w:id="15955" w:name="_Toc36799863"/>
      <w:bookmarkStart w:id="15956" w:name="_Toc37150398"/>
      <w:bookmarkStart w:id="15957" w:name="_Toc31201576"/>
      <w:bookmarkStart w:id="15958" w:name="_Toc31203359"/>
      <w:bookmarkStart w:id="15959" w:name="_Toc31205397"/>
      <w:bookmarkStart w:id="15960" w:name="_Toc31207437"/>
      <w:bookmarkStart w:id="15961" w:name="_Toc31209476"/>
      <w:bookmarkStart w:id="15962" w:name="_Toc31211515"/>
      <w:bookmarkStart w:id="15963" w:name="_Toc31213532"/>
      <w:bookmarkStart w:id="15964" w:name="_Toc31215606"/>
      <w:bookmarkStart w:id="15965" w:name="_Toc36799864"/>
      <w:bookmarkStart w:id="15966" w:name="_Toc37150399"/>
      <w:bookmarkStart w:id="15967" w:name="_Toc31201577"/>
      <w:bookmarkStart w:id="15968" w:name="_Toc31203360"/>
      <w:bookmarkStart w:id="15969" w:name="_Toc31205398"/>
      <w:bookmarkStart w:id="15970" w:name="_Toc31207438"/>
      <w:bookmarkStart w:id="15971" w:name="_Toc31209477"/>
      <w:bookmarkStart w:id="15972" w:name="_Toc31211516"/>
      <w:bookmarkStart w:id="15973" w:name="_Toc31213533"/>
      <w:bookmarkStart w:id="15974" w:name="_Toc31215607"/>
      <w:bookmarkStart w:id="15975" w:name="_Toc36799865"/>
      <w:bookmarkStart w:id="15976" w:name="_Toc37150400"/>
      <w:bookmarkStart w:id="15977" w:name="_Toc31201578"/>
      <w:bookmarkStart w:id="15978" w:name="_Toc31203361"/>
      <w:bookmarkStart w:id="15979" w:name="_Toc31205399"/>
      <w:bookmarkStart w:id="15980" w:name="_Toc31207439"/>
      <w:bookmarkStart w:id="15981" w:name="_Toc31209478"/>
      <w:bookmarkStart w:id="15982" w:name="_Toc31211517"/>
      <w:bookmarkStart w:id="15983" w:name="_Toc31213534"/>
      <w:bookmarkStart w:id="15984" w:name="_Toc31215608"/>
      <w:bookmarkStart w:id="15985" w:name="_Toc36799866"/>
      <w:bookmarkStart w:id="15986" w:name="_Toc37150401"/>
      <w:bookmarkStart w:id="15987" w:name="_Toc31201579"/>
      <w:bookmarkStart w:id="15988" w:name="_Toc31203362"/>
      <w:bookmarkStart w:id="15989" w:name="_Toc31205400"/>
      <w:bookmarkStart w:id="15990" w:name="_Toc31207440"/>
      <w:bookmarkStart w:id="15991" w:name="_Toc31209479"/>
      <w:bookmarkStart w:id="15992" w:name="_Toc31211518"/>
      <w:bookmarkStart w:id="15993" w:name="_Toc31213535"/>
      <w:bookmarkStart w:id="15994" w:name="_Toc31215609"/>
      <w:bookmarkStart w:id="15995" w:name="_Toc36799867"/>
      <w:bookmarkStart w:id="15996" w:name="_Toc37150402"/>
      <w:bookmarkStart w:id="15997" w:name="_Toc31201580"/>
      <w:bookmarkStart w:id="15998" w:name="_Toc31203363"/>
      <w:bookmarkStart w:id="15999" w:name="_Toc31205401"/>
      <w:bookmarkStart w:id="16000" w:name="_Toc31207441"/>
      <w:bookmarkStart w:id="16001" w:name="_Toc31209480"/>
      <w:bookmarkStart w:id="16002" w:name="_Toc31211519"/>
      <w:bookmarkStart w:id="16003" w:name="_Toc31213536"/>
      <w:bookmarkStart w:id="16004" w:name="_Toc31215610"/>
      <w:bookmarkStart w:id="16005" w:name="_Toc36799868"/>
      <w:bookmarkStart w:id="16006" w:name="_Toc37150403"/>
      <w:bookmarkStart w:id="16007" w:name="_Toc31201581"/>
      <w:bookmarkStart w:id="16008" w:name="_Toc31203364"/>
      <w:bookmarkStart w:id="16009" w:name="_Toc31205402"/>
      <w:bookmarkStart w:id="16010" w:name="_Toc31207442"/>
      <w:bookmarkStart w:id="16011" w:name="_Toc31209481"/>
      <w:bookmarkStart w:id="16012" w:name="_Toc31211520"/>
      <w:bookmarkStart w:id="16013" w:name="_Toc31213537"/>
      <w:bookmarkStart w:id="16014" w:name="_Toc31215611"/>
      <w:bookmarkStart w:id="16015" w:name="_Toc36799869"/>
      <w:bookmarkStart w:id="16016" w:name="_Toc37150404"/>
      <w:bookmarkStart w:id="16017" w:name="_Toc31201582"/>
      <w:bookmarkStart w:id="16018" w:name="_Toc31203365"/>
      <w:bookmarkStart w:id="16019" w:name="_Toc31205403"/>
      <w:bookmarkStart w:id="16020" w:name="_Toc31207443"/>
      <w:bookmarkStart w:id="16021" w:name="_Toc31209482"/>
      <w:bookmarkStart w:id="16022" w:name="_Toc31211521"/>
      <w:bookmarkStart w:id="16023" w:name="_Toc31213538"/>
      <w:bookmarkStart w:id="16024" w:name="_Toc31215612"/>
      <w:bookmarkStart w:id="16025" w:name="_Toc36799870"/>
      <w:bookmarkStart w:id="16026" w:name="_Toc37150405"/>
      <w:bookmarkStart w:id="16027" w:name="_Toc31201583"/>
      <w:bookmarkStart w:id="16028" w:name="_Toc31203366"/>
      <w:bookmarkStart w:id="16029" w:name="_Toc31205404"/>
      <w:bookmarkStart w:id="16030" w:name="_Toc31207444"/>
      <w:bookmarkStart w:id="16031" w:name="_Toc31209483"/>
      <w:bookmarkStart w:id="16032" w:name="_Toc31211522"/>
      <w:bookmarkStart w:id="16033" w:name="_Toc31213539"/>
      <w:bookmarkStart w:id="16034" w:name="_Toc31215613"/>
      <w:bookmarkStart w:id="16035" w:name="_Toc36799871"/>
      <w:bookmarkStart w:id="16036" w:name="_Toc37150406"/>
      <w:bookmarkStart w:id="16037" w:name="_Toc31201584"/>
      <w:bookmarkStart w:id="16038" w:name="_Toc31203367"/>
      <w:bookmarkStart w:id="16039" w:name="_Toc31205405"/>
      <w:bookmarkStart w:id="16040" w:name="_Toc31207445"/>
      <w:bookmarkStart w:id="16041" w:name="_Toc31209484"/>
      <w:bookmarkStart w:id="16042" w:name="_Toc31211523"/>
      <w:bookmarkStart w:id="16043" w:name="_Toc31213540"/>
      <w:bookmarkStart w:id="16044" w:name="_Toc31215614"/>
      <w:bookmarkStart w:id="16045" w:name="_Toc36799872"/>
      <w:bookmarkStart w:id="16046" w:name="_Toc37150407"/>
      <w:bookmarkStart w:id="16047" w:name="_Toc31201585"/>
      <w:bookmarkStart w:id="16048" w:name="_Toc31203368"/>
      <w:bookmarkStart w:id="16049" w:name="_Toc31205406"/>
      <w:bookmarkStart w:id="16050" w:name="_Toc31207446"/>
      <w:bookmarkStart w:id="16051" w:name="_Toc31209485"/>
      <w:bookmarkStart w:id="16052" w:name="_Toc31211524"/>
      <w:bookmarkStart w:id="16053" w:name="_Toc31213541"/>
      <w:bookmarkStart w:id="16054" w:name="_Toc31215615"/>
      <w:bookmarkStart w:id="16055" w:name="_Toc36799873"/>
      <w:bookmarkStart w:id="16056" w:name="_Toc37150408"/>
      <w:bookmarkStart w:id="16057" w:name="_Toc31201586"/>
      <w:bookmarkStart w:id="16058" w:name="_Toc31203369"/>
      <w:bookmarkStart w:id="16059" w:name="_Toc31205407"/>
      <w:bookmarkStart w:id="16060" w:name="_Toc31207447"/>
      <w:bookmarkStart w:id="16061" w:name="_Toc31209486"/>
      <w:bookmarkStart w:id="16062" w:name="_Toc31211525"/>
      <w:bookmarkStart w:id="16063" w:name="_Toc31213542"/>
      <w:bookmarkStart w:id="16064" w:name="_Toc31215616"/>
      <w:bookmarkStart w:id="16065" w:name="_Toc36799874"/>
      <w:bookmarkStart w:id="16066" w:name="_Toc37150409"/>
      <w:bookmarkStart w:id="16067" w:name="_Toc31201587"/>
      <w:bookmarkStart w:id="16068" w:name="_Toc31203370"/>
      <w:bookmarkStart w:id="16069" w:name="_Toc31205408"/>
      <w:bookmarkStart w:id="16070" w:name="_Toc31207448"/>
      <w:bookmarkStart w:id="16071" w:name="_Toc31209487"/>
      <w:bookmarkStart w:id="16072" w:name="_Toc31211526"/>
      <w:bookmarkStart w:id="16073" w:name="_Toc31213543"/>
      <w:bookmarkStart w:id="16074" w:name="_Toc31215617"/>
      <w:bookmarkStart w:id="16075" w:name="_Toc36799875"/>
      <w:bookmarkStart w:id="16076" w:name="_Toc37150410"/>
      <w:bookmarkStart w:id="16077" w:name="_Toc31201588"/>
      <w:bookmarkStart w:id="16078" w:name="_Toc31203371"/>
      <w:bookmarkStart w:id="16079" w:name="_Toc31205409"/>
      <w:bookmarkStart w:id="16080" w:name="_Toc31207449"/>
      <w:bookmarkStart w:id="16081" w:name="_Toc31209488"/>
      <w:bookmarkStart w:id="16082" w:name="_Toc31211527"/>
      <w:bookmarkStart w:id="16083" w:name="_Toc31213544"/>
      <w:bookmarkStart w:id="16084" w:name="_Toc31215618"/>
      <w:bookmarkStart w:id="16085" w:name="_Toc36799876"/>
      <w:bookmarkStart w:id="16086" w:name="_Toc37150411"/>
      <w:bookmarkStart w:id="16087" w:name="_Toc31201589"/>
      <w:bookmarkStart w:id="16088" w:name="_Toc31203372"/>
      <w:bookmarkStart w:id="16089" w:name="_Toc31205410"/>
      <w:bookmarkStart w:id="16090" w:name="_Toc31207450"/>
      <w:bookmarkStart w:id="16091" w:name="_Toc31209489"/>
      <w:bookmarkStart w:id="16092" w:name="_Toc31211528"/>
      <w:bookmarkStart w:id="16093" w:name="_Toc31213545"/>
      <w:bookmarkStart w:id="16094" w:name="_Toc31215619"/>
      <w:bookmarkStart w:id="16095" w:name="_Toc36799877"/>
      <w:bookmarkStart w:id="16096" w:name="_Toc37150412"/>
      <w:bookmarkStart w:id="16097" w:name="_Toc31201590"/>
      <w:bookmarkStart w:id="16098" w:name="_Toc31203373"/>
      <w:bookmarkStart w:id="16099" w:name="_Toc31205411"/>
      <w:bookmarkStart w:id="16100" w:name="_Toc31207451"/>
      <w:bookmarkStart w:id="16101" w:name="_Toc31209490"/>
      <w:bookmarkStart w:id="16102" w:name="_Toc31211529"/>
      <w:bookmarkStart w:id="16103" w:name="_Toc31213546"/>
      <w:bookmarkStart w:id="16104" w:name="_Toc31215620"/>
      <w:bookmarkStart w:id="16105" w:name="_Toc36799878"/>
      <w:bookmarkStart w:id="16106" w:name="_Toc37150413"/>
      <w:bookmarkStart w:id="16107" w:name="_Toc31201591"/>
      <w:bookmarkStart w:id="16108" w:name="_Toc31203374"/>
      <w:bookmarkStart w:id="16109" w:name="_Toc31205412"/>
      <w:bookmarkStart w:id="16110" w:name="_Toc31207452"/>
      <w:bookmarkStart w:id="16111" w:name="_Toc31209491"/>
      <w:bookmarkStart w:id="16112" w:name="_Toc31211530"/>
      <w:bookmarkStart w:id="16113" w:name="_Toc31213547"/>
      <w:bookmarkStart w:id="16114" w:name="_Toc31215621"/>
      <w:bookmarkStart w:id="16115" w:name="_Toc36799879"/>
      <w:bookmarkStart w:id="16116" w:name="_Toc37150414"/>
      <w:bookmarkStart w:id="16117" w:name="_Toc31201592"/>
      <w:bookmarkStart w:id="16118" w:name="_Toc31203375"/>
      <w:bookmarkStart w:id="16119" w:name="_Toc31205413"/>
      <w:bookmarkStart w:id="16120" w:name="_Toc31207453"/>
      <w:bookmarkStart w:id="16121" w:name="_Toc31209492"/>
      <w:bookmarkStart w:id="16122" w:name="_Toc31211531"/>
      <w:bookmarkStart w:id="16123" w:name="_Toc31213548"/>
      <w:bookmarkStart w:id="16124" w:name="_Toc31215622"/>
      <w:bookmarkStart w:id="16125" w:name="_Toc36799880"/>
      <w:bookmarkStart w:id="16126" w:name="_Toc37150415"/>
      <w:bookmarkStart w:id="16127" w:name="_Toc31201593"/>
      <w:bookmarkStart w:id="16128" w:name="_Toc31203376"/>
      <w:bookmarkStart w:id="16129" w:name="_Toc31205414"/>
      <w:bookmarkStart w:id="16130" w:name="_Toc31207454"/>
      <w:bookmarkStart w:id="16131" w:name="_Toc31209493"/>
      <w:bookmarkStart w:id="16132" w:name="_Toc31211532"/>
      <w:bookmarkStart w:id="16133" w:name="_Toc31213549"/>
      <w:bookmarkStart w:id="16134" w:name="_Toc31215623"/>
      <w:bookmarkStart w:id="16135" w:name="_Toc36799881"/>
      <w:bookmarkStart w:id="16136" w:name="_Toc37150416"/>
      <w:bookmarkStart w:id="16137" w:name="_Toc31201594"/>
      <w:bookmarkStart w:id="16138" w:name="_Toc31203377"/>
      <w:bookmarkStart w:id="16139" w:name="_Toc31205415"/>
      <w:bookmarkStart w:id="16140" w:name="_Toc31207455"/>
      <w:bookmarkStart w:id="16141" w:name="_Toc31209494"/>
      <w:bookmarkStart w:id="16142" w:name="_Toc31211533"/>
      <w:bookmarkStart w:id="16143" w:name="_Toc31213550"/>
      <w:bookmarkStart w:id="16144" w:name="_Toc31215624"/>
      <w:bookmarkStart w:id="16145" w:name="_Toc36799882"/>
      <w:bookmarkStart w:id="16146" w:name="_Toc37150417"/>
      <w:bookmarkStart w:id="16147" w:name="_Toc31201595"/>
      <w:bookmarkStart w:id="16148" w:name="_Toc31203378"/>
      <w:bookmarkStart w:id="16149" w:name="_Toc31205416"/>
      <w:bookmarkStart w:id="16150" w:name="_Toc31207456"/>
      <w:bookmarkStart w:id="16151" w:name="_Toc31209495"/>
      <w:bookmarkStart w:id="16152" w:name="_Toc31211534"/>
      <w:bookmarkStart w:id="16153" w:name="_Toc31213551"/>
      <w:bookmarkStart w:id="16154" w:name="_Toc31215625"/>
      <w:bookmarkStart w:id="16155" w:name="_Toc36799883"/>
      <w:bookmarkStart w:id="16156" w:name="_Toc37150418"/>
      <w:bookmarkStart w:id="16157" w:name="_Toc31201596"/>
      <w:bookmarkStart w:id="16158" w:name="_Toc31203379"/>
      <w:bookmarkStart w:id="16159" w:name="_Toc31205417"/>
      <w:bookmarkStart w:id="16160" w:name="_Toc31207457"/>
      <w:bookmarkStart w:id="16161" w:name="_Toc31209496"/>
      <w:bookmarkStart w:id="16162" w:name="_Toc31211535"/>
      <w:bookmarkStart w:id="16163" w:name="_Toc31213552"/>
      <w:bookmarkStart w:id="16164" w:name="_Toc31215626"/>
      <w:bookmarkStart w:id="16165" w:name="_Toc36799884"/>
      <w:bookmarkStart w:id="16166" w:name="_Toc37150419"/>
      <w:bookmarkStart w:id="16167" w:name="_Toc31201597"/>
      <w:bookmarkStart w:id="16168" w:name="_Toc31203380"/>
      <w:bookmarkStart w:id="16169" w:name="_Toc31205418"/>
      <w:bookmarkStart w:id="16170" w:name="_Toc31207458"/>
      <w:bookmarkStart w:id="16171" w:name="_Toc31209497"/>
      <w:bookmarkStart w:id="16172" w:name="_Toc31211536"/>
      <w:bookmarkStart w:id="16173" w:name="_Toc31213553"/>
      <w:bookmarkStart w:id="16174" w:name="_Toc31215627"/>
      <w:bookmarkStart w:id="16175" w:name="_Toc36799885"/>
      <w:bookmarkStart w:id="16176" w:name="_Toc37150420"/>
      <w:bookmarkStart w:id="16177" w:name="_Toc31201598"/>
      <w:bookmarkStart w:id="16178" w:name="_Toc31203381"/>
      <w:bookmarkStart w:id="16179" w:name="_Toc31205419"/>
      <w:bookmarkStart w:id="16180" w:name="_Toc31207459"/>
      <w:bookmarkStart w:id="16181" w:name="_Toc31209498"/>
      <w:bookmarkStart w:id="16182" w:name="_Toc31211537"/>
      <w:bookmarkStart w:id="16183" w:name="_Toc31213554"/>
      <w:bookmarkStart w:id="16184" w:name="_Toc31215628"/>
      <w:bookmarkStart w:id="16185" w:name="_Toc36799886"/>
      <w:bookmarkStart w:id="16186" w:name="_Toc37150421"/>
      <w:bookmarkStart w:id="16187" w:name="_Toc31201599"/>
      <w:bookmarkStart w:id="16188" w:name="_Toc31203382"/>
      <w:bookmarkStart w:id="16189" w:name="_Toc31205420"/>
      <w:bookmarkStart w:id="16190" w:name="_Toc31207460"/>
      <w:bookmarkStart w:id="16191" w:name="_Toc31209499"/>
      <w:bookmarkStart w:id="16192" w:name="_Toc31211538"/>
      <w:bookmarkStart w:id="16193" w:name="_Toc31213555"/>
      <w:bookmarkStart w:id="16194" w:name="_Toc31215629"/>
      <w:bookmarkStart w:id="16195" w:name="_Toc36799887"/>
      <w:bookmarkStart w:id="16196" w:name="_Toc37150422"/>
      <w:bookmarkStart w:id="16197" w:name="_Toc31201600"/>
      <w:bookmarkStart w:id="16198" w:name="_Toc31203383"/>
      <w:bookmarkStart w:id="16199" w:name="_Toc31205421"/>
      <w:bookmarkStart w:id="16200" w:name="_Toc31207461"/>
      <w:bookmarkStart w:id="16201" w:name="_Toc31209500"/>
      <w:bookmarkStart w:id="16202" w:name="_Toc31211539"/>
      <w:bookmarkStart w:id="16203" w:name="_Toc31213556"/>
      <w:bookmarkStart w:id="16204" w:name="_Toc31215630"/>
      <w:bookmarkStart w:id="16205" w:name="_Toc36799888"/>
      <w:bookmarkStart w:id="16206" w:name="_Toc37150423"/>
      <w:bookmarkStart w:id="16207" w:name="_Toc31201601"/>
      <w:bookmarkStart w:id="16208" w:name="_Toc31203384"/>
      <w:bookmarkStart w:id="16209" w:name="_Toc31205422"/>
      <w:bookmarkStart w:id="16210" w:name="_Toc31207462"/>
      <w:bookmarkStart w:id="16211" w:name="_Toc31209501"/>
      <w:bookmarkStart w:id="16212" w:name="_Toc31211540"/>
      <w:bookmarkStart w:id="16213" w:name="_Toc31213557"/>
      <w:bookmarkStart w:id="16214" w:name="_Toc31215631"/>
      <w:bookmarkStart w:id="16215" w:name="_Toc36799889"/>
      <w:bookmarkStart w:id="16216" w:name="_Toc37150424"/>
      <w:bookmarkStart w:id="16217" w:name="_Toc31201602"/>
      <w:bookmarkStart w:id="16218" w:name="_Toc31203385"/>
      <w:bookmarkStart w:id="16219" w:name="_Toc31205423"/>
      <w:bookmarkStart w:id="16220" w:name="_Toc31207463"/>
      <w:bookmarkStart w:id="16221" w:name="_Toc31209502"/>
      <w:bookmarkStart w:id="16222" w:name="_Toc31211541"/>
      <w:bookmarkStart w:id="16223" w:name="_Toc31213558"/>
      <w:bookmarkStart w:id="16224" w:name="_Toc31215632"/>
      <w:bookmarkStart w:id="16225" w:name="_Toc36799890"/>
      <w:bookmarkStart w:id="16226" w:name="_Toc37150425"/>
      <w:bookmarkStart w:id="16227" w:name="_Toc31201603"/>
      <w:bookmarkStart w:id="16228" w:name="_Toc31203386"/>
      <w:bookmarkStart w:id="16229" w:name="_Toc31205424"/>
      <w:bookmarkStart w:id="16230" w:name="_Toc31207464"/>
      <w:bookmarkStart w:id="16231" w:name="_Toc31209503"/>
      <w:bookmarkStart w:id="16232" w:name="_Toc31211542"/>
      <w:bookmarkStart w:id="16233" w:name="_Toc31213559"/>
      <w:bookmarkStart w:id="16234" w:name="_Toc31215633"/>
      <w:bookmarkStart w:id="16235" w:name="_Toc36799891"/>
      <w:bookmarkStart w:id="16236" w:name="_Toc37150426"/>
      <w:bookmarkStart w:id="16237" w:name="_Toc31201604"/>
      <w:bookmarkStart w:id="16238" w:name="_Toc31203387"/>
      <w:bookmarkStart w:id="16239" w:name="_Toc31205425"/>
      <w:bookmarkStart w:id="16240" w:name="_Toc31207465"/>
      <w:bookmarkStart w:id="16241" w:name="_Toc31209504"/>
      <w:bookmarkStart w:id="16242" w:name="_Toc31211543"/>
      <w:bookmarkStart w:id="16243" w:name="_Toc31213560"/>
      <w:bookmarkStart w:id="16244" w:name="_Toc31215634"/>
      <w:bookmarkStart w:id="16245" w:name="_Toc36799892"/>
      <w:bookmarkStart w:id="16246" w:name="_Toc37150427"/>
      <w:bookmarkStart w:id="16247" w:name="_Toc31201605"/>
      <w:bookmarkStart w:id="16248" w:name="_Toc31203388"/>
      <w:bookmarkStart w:id="16249" w:name="_Toc31205426"/>
      <w:bookmarkStart w:id="16250" w:name="_Toc31207466"/>
      <w:bookmarkStart w:id="16251" w:name="_Toc31209505"/>
      <w:bookmarkStart w:id="16252" w:name="_Toc31211544"/>
      <w:bookmarkStart w:id="16253" w:name="_Toc31213561"/>
      <w:bookmarkStart w:id="16254" w:name="_Toc31215635"/>
      <w:bookmarkStart w:id="16255" w:name="_Toc36799893"/>
      <w:bookmarkStart w:id="16256" w:name="_Toc37150428"/>
      <w:bookmarkStart w:id="16257" w:name="_Toc31201606"/>
      <w:bookmarkStart w:id="16258" w:name="_Toc31203389"/>
      <w:bookmarkStart w:id="16259" w:name="_Toc31205427"/>
      <w:bookmarkStart w:id="16260" w:name="_Toc31207467"/>
      <w:bookmarkStart w:id="16261" w:name="_Toc31209506"/>
      <w:bookmarkStart w:id="16262" w:name="_Toc31211545"/>
      <w:bookmarkStart w:id="16263" w:name="_Toc31213562"/>
      <w:bookmarkStart w:id="16264" w:name="_Toc31215636"/>
      <w:bookmarkStart w:id="16265" w:name="_Toc36799894"/>
      <w:bookmarkStart w:id="16266" w:name="_Toc37150429"/>
      <w:bookmarkStart w:id="16267" w:name="_Toc31201607"/>
      <w:bookmarkStart w:id="16268" w:name="_Toc31203390"/>
      <w:bookmarkStart w:id="16269" w:name="_Toc31205428"/>
      <w:bookmarkStart w:id="16270" w:name="_Toc31207468"/>
      <w:bookmarkStart w:id="16271" w:name="_Toc31209507"/>
      <w:bookmarkStart w:id="16272" w:name="_Toc31211546"/>
      <w:bookmarkStart w:id="16273" w:name="_Toc31213563"/>
      <w:bookmarkStart w:id="16274" w:name="_Toc31215637"/>
      <w:bookmarkStart w:id="16275" w:name="_Toc36799895"/>
      <w:bookmarkStart w:id="16276" w:name="_Toc37150430"/>
      <w:bookmarkStart w:id="16277" w:name="_Toc31201608"/>
      <w:bookmarkStart w:id="16278" w:name="_Toc31203391"/>
      <w:bookmarkStart w:id="16279" w:name="_Toc31205429"/>
      <w:bookmarkStart w:id="16280" w:name="_Toc31207469"/>
      <w:bookmarkStart w:id="16281" w:name="_Toc31209508"/>
      <w:bookmarkStart w:id="16282" w:name="_Toc31211547"/>
      <w:bookmarkStart w:id="16283" w:name="_Toc31213564"/>
      <w:bookmarkStart w:id="16284" w:name="_Toc31215638"/>
      <w:bookmarkStart w:id="16285" w:name="_Toc36799896"/>
      <w:bookmarkStart w:id="16286" w:name="_Toc37150431"/>
      <w:bookmarkStart w:id="16287" w:name="_Toc31203392"/>
      <w:bookmarkStart w:id="16288" w:name="_Toc31205430"/>
      <w:bookmarkStart w:id="16289" w:name="_Toc31207470"/>
      <w:bookmarkStart w:id="16290" w:name="_Toc31209509"/>
      <w:bookmarkStart w:id="16291" w:name="_Toc31211548"/>
      <w:bookmarkStart w:id="16292" w:name="_Toc31213565"/>
      <w:bookmarkStart w:id="16293" w:name="_Toc31215639"/>
      <w:bookmarkStart w:id="16294" w:name="_Toc36799897"/>
      <w:bookmarkStart w:id="16295" w:name="_Toc37150432"/>
      <w:bookmarkStart w:id="16296" w:name="_Toc31203393"/>
      <w:bookmarkStart w:id="16297" w:name="_Toc31205431"/>
      <w:bookmarkStart w:id="16298" w:name="_Toc31207471"/>
      <w:bookmarkStart w:id="16299" w:name="_Toc31209510"/>
      <w:bookmarkStart w:id="16300" w:name="_Toc31211549"/>
      <w:bookmarkStart w:id="16301" w:name="_Toc31213566"/>
      <w:bookmarkStart w:id="16302" w:name="_Toc31215640"/>
      <w:bookmarkStart w:id="16303" w:name="_Toc36799898"/>
      <w:bookmarkStart w:id="16304" w:name="_Toc37150433"/>
      <w:bookmarkStart w:id="16305" w:name="_Toc31203394"/>
      <w:bookmarkStart w:id="16306" w:name="_Toc31205432"/>
      <w:bookmarkStart w:id="16307" w:name="_Toc31207472"/>
      <w:bookmarkStart w:id="16308" w:name="_Toc31209511"/>
      <w:bookmarkStart w:id="16309" w:name="_Toc31211550"/>
      <w:bookmarkStart w:id="16310" w:name="_Toc31213567"/>
      <w:bookmarkStart w:id="16311" w:name="_Toc31215641"/>
      <w:bookmarkStart w:id="16312" w:name="_Toc36799899"/>
      <w:bookmarkStart w:id="16313" w:name="_Toc37150434"/>
      <w:bookmarkStart w:id="16314" w:name="_Toc31203395"/>
      <w:bookmarkStart w:id="16315" w:name="_Toc31205433"/>
      <w:bookmarkStart w:id="16316" w:name="_Toc31207473"/>
      <w:bookmarkStart w:id="16317" w:name="_Toc31209512"/>
      <w:bookmarkStart w:id="16318" w:name="_Toc31211551"/>
      <w:bookmarkStart w:id="16319" w:name="_Toc31213568"/>
      <w:bookmarkStart w:id="16320" w:name="_Toc31215642"/>
      <w:bookmarkStart w:id="16321" w:name="_Toc36799900"/>
      <w:bookmarkStart w:id="16322" w:name="_Toc37150435"/>
      <w:bookmarkStart w:id="16323" w:name="_Toc31203396"/>
      <w:bookmarkStart w:id="16324" w:name="_Toc31205434"/>
      <w:bookmarkStart w:id="16325" w:name="_Toc31207474"/>
      <w:bookmarkStart w:id="16326" w:name="_Toc31209513"/>
      <w:bookmarkStart w:id="16327" w:name="_Toc31211552"/>
      <w:bookmarkStart w:id="16328" w:name="_Toc31213569"/>
      <w:bookmarkStart w:id="16329" w:name="_Toc31215643"/>
      <w:bookmarkStart w:id="16330" w:name="_Toc36799901"/>
      <w:bookmarkStart w:id="16331" w:name="_Toc37150436"/>
      <w:bookmarkStart w:id="16332" w:name="_Toc31203397"/>
      <w:bookmarkStart w:id="16333" w:name="_Toc31205435"/>
      <w:bookmarkStart w:id="16334" w:name="_Toc31207475"/>
      <w:bookmarkStart w:id="16335" w:name="_Toc31209514"/>
      <w:bookmarkStart w:id="16336" w:name="_Toc31211553"/>
      <w:bookmarkStart w:id="16337" w:name="_Toc31213570"/>
      <w:bookmarkStart w:id="16338" w:name="_Toc31215644"/>
      <w:bookmarkStart w:id="16339" w:name="_Toc36799902"/>
      <w:bookmarkStart w:id="16340" w:name="_Toc37150437"/>
      <w:bookmarkStart w:id="16341" w:name="_Toc31203398"/>
      <w:bookmarkStart w:id="16342" w:name="_Toc31205436"/>
      <w:bookmarkStart w:id="16343" w:name="_Toc31207476"/>
      <w:bookmarkStart w:id="16344" w:name="_Toc31209515"/>
      <w:bookmarkStart w:id="16345" w:name="_Toc31211554"/>
      <w:bookmarkStart w:id="16346" w:name="_Toc31213571"/>
      <w:bookmarkStart w:id="16347" w:name="_Toc31215645"/>
      <w:bookmarkStart w:id="16348" w:name="_Toc36799903"/>
      <w:bookmarkStart w:id="16349" w:name="_Toc37150438"/>
      <w:bookmarkStart w:id="16350" w:name="_Toc31203399"/>
      <w:bookmarkStart w:id="16351" w:name="_Toc31205437"/>
      <w:bookmarkStart w:id="16352" w:name="_Toc31207477"/>
      <w:bookmarkStart w:id="16353" w:name="_Toc31209516"/>
      <w:bookmarkStart w:id="16354" w:name="_Toc31211555"/>
      <w:bookmarkStart w:id="16355" w:name="_Toc31213572"/>
      <w:bookmarkStart w:id="16356" w:name="_Toc31215646"/>
      <w:bookmarkStart w:id="16357" w:name="_Toc36799904"/>
      <w:bookmarkStart w:id="16358" w:name="_Toc37150439"/>
      <w:bookmarkStart w:id="16359" w:name="_Toc31203400"/>
      <w:bookmarkStart w:id="16360" w:name="_Toc31205438"/>
      <w:bookmarkStart w:id="16361" w:name="_Toc31207478"/>
      <w:bookmarkStart w:id="16362" w:name="_Toc31209517"/>
      <w:bookmarkStart w:id="16363" w:name="_Toc31211556"/>
      <w:bookmarkStart w:id="16364" w:name="_Toc31213573"/>
      <w:bookmarkStart w:id="16365" w:name="_Toc31215647"/>
      <w:bookmarkStart w:id="16366" w:name="_Toc36799905"/>
      <w:bookmarkStart w:id="16367" w:name="_Toc37150440"/>
      <w:bookmarkStart w:id="16368" w:name="_Toc31203401"/>
      <w:bookmarkStart w:id="16369" w:name="_Toc31205439"/>
      <w:bookmarkStart w:id="16370" w:name="_Toc31207479"/>
      <w:bookmarkStart w:id="16371" w:name="_Toc31209518"/>
      <w:bookmarkStart w:id="16372" w:name="_Toc31211557"/>
      <w:bookmarkStart w:id="16373" w:name="_Toc31213574"/>
      <w:bookmarkStart w:id="16374" w:name="_Toc31215648"/>
      <w:bookmarkStart w:id="16375" w:name="_Toc36799906"/>
      <w:bookmarkStart w:id="16376" w:name="_Toc37150441"/>
      <w:bookmarkStart w:id="16377" w:name="_Toc31203402"/>
      <w:bookmarkStart w:id="16378" w:name="_Toc31205440"/>
      <w:bookmarkStart w:id="16379" w:name="_Toc31207480"/>
      <w:bookmarkStart w:id="16380" w:name="_Toc31209519"/>
      <w:bookmarkStart w:id="16381" w:name="_Toc31211558"/>
      <w:bookmarkStart w:id="16382" w:name="_Toc31213575"/>
      <w:bookmarkStart w:id="16383" w:name="_Toc31215649"/>
      <w:bookmarkStart w:id="16384" w:name="_Toc36799907"/>
      <w:bookmarkStart w:id="16385" w:name="_Toc37150442"/>
      <w:bookmarkStart w:id="16386" w:name="_Toc31203403"/>
      <w:bookmarkStart w:id="16387" w:name="_Toc31205441"/>
      <w:bookmarkStart w:id="16388" w:name="_Toc31207481"/>
      <w:bookmarkStart w:id="16389" w:name="_Toc31209520"/>
      <w:bookmarkStart w:id="16390" w:name="_Toc31211559"/>
      <w:bookmarkStart w:id="16391" w:name="_Toc31213576"/>
      <w:bookmarkStart w:id="16392" w:name="_Toc31215650"/>
      <w:bookmarkStart w:id="16393" w:name="_Toc36799908"/>
      <w:bookmarkStart w:id="16394" w:name="_Toc37150443"/>
      <w:bookmarkStart w:id="16395" w:name="_Toc31203404"/>
      <w:bookmarkStart w:id="16396" w:name="_Toc31205442"/>
      <w:bookmarkStart w:id="16397" w:name="_Toc31207482"/>
      <w:bookmarkStart w:id="16398" w:name="_Toc31209521"/>
      <w:bookmarkStart w:id="16399" w:name="_Toc31211560"/>
      <w:bookmarkStart w:id="16400" w:name="_Toc31213577"/>
      <w:bookmarkStart w:id="16401" w:name="_Toc31215651"/>
      <w:bookmarkStart w:id="16402" w:name="_Toc36799909"/>
      <w:bookmarkStart w:id="16403" w:name="_Toc37150444"/>
      <w:bookmarkStart w:id="16404" w:name="_Toc31203405"/>
      <w:bookmarkStart w:id="16405" w:name="_Toc31205443"/>
      <w:bookmarkStart w:id="16406" w:name="_Toc31207483"/>
      <w:bookmarkStart w:id="16407" w:name="_Toc31209522"/>
      <w:bookmarkStart w:id="16408" w:name="_Toc31211561"/>
      <w:bookmarkStart w:id="16409" w:name="_Toc31213578"/>
      <w:bookmarkStart w:id="16410" w:name="_Toc31215652"/>
      <w:bookmarkStart w:id="16411" w:name="_Toc36799910"/>
      <w:bookmarkStart w:id="16412" w:name="_Toc37150445"/>
      <w:bookmarkStart w:id="16413" w:name="_Toc31203406"/>
      <w:bookmarkStart w:id="16414" w:name="_Toc31205444"/>
      <w:bookmarkStart w:id="16415" w:name="_Toc31207484"/>
      <w:bookmarkStart w:id="16416" w:name="_Toc31209523"/>
      <w:bookmarkStart w:id="16417" w:name="_Toc31211562"/>
      <w:bookmarkStart w:id="16418" w:name="_Toc31213579"/>
      <w:bookmarkStart w:id="16419" w:name="_Toc31215653"/>
      <w:bookmarkStart w:id="16420" w:name="_Toc36799911"/>
      <w:bookmarkStart w:id="16421" w:name="_Toc37150446"/>
      <w:bookmarkStart w:id="16422" w:name="_Toc31203407"/>
      <w:bookmarkStart w:id="16423" w:name="_Toc31205445"/>
      <w:bookmarkStart w:id="16424" w:name="_Toc31207485"/>
      <w:bookmarkStart w:id="16425" w:name="_Toc31209524"/>
      <w:bookmarkStart w:id="16426" w:name="_Toc31211563"/>
      <w:bookmarkStart w:id="16427" w:name="_Toc31213580"/>
      <w:bookmarkStart w:id="16428" w:name="_Toc31215654"/>
      <w:bookmarkStart w:id="16429" w:name="_Toc36799912"/>
      <w:bookmarkStart w:id="16430" w:name="_Toc37150447"/>
      <w:bookmarkStart w:id="16431" w:name="_Toc31203408"/>
      <w:bookmarkStart w:id="16432" w:name="_Toc31205446"/>
      <w:bookmarkStart w:id="16433" w:name="_Toc31207486"/>
      <w:bookmarkStart w:id="16434" w:name="_Toc31209525"/>
      <w:bookmarkStart w:id="16435" w:name="_Toc31211564"/>
      <w:bookmarkStart w:id="16436" w:name="_Toc31213581"/>
      <w:bookmarkStart w:id="16437" w:name="_Toc31215655"/>
      <w:bookmarkStart w:id="16438" w:name="_Toc36799913"/>
      <w:bookmarkStart w:id="16439" w:name="_Toc37150448"/>
      <w:bookmarkStart w:id="16440" w:name="_Toc31203409"/>
      <w:bookmarkStart w:id="16441" w:name="_Toc31205447"/>
      <w:bookmarkStart w:id="16442" w:name="_Toc31207487"/>
      <w:bookmarkStart w:id="16443" w:name="_Toc31209526"/>
      <w:bookmarkStart w:id="16444" w:name="_Toc31211565"/>
      <w:bookmarkStart w:id="16445" w:name="_Toc31213582"/>
      <w:bookmarkStart w:id="16446" w:name="_Toc31215656"/>
      <w:bookmarkStart w:id="16447" w:name="_Toc36799914"/>
      <w:bookmarkStart w:id="16448" w:name="_Toc37150449"/>
      <w:bookmarkStart w:id="16449" w:name="_Toc31203410"/>
      <w:bookmarkStart w:id="16450" w:name="_Toc31205448"/>
      <w:bookmarkStart w:id="16451" w:name="_Toc31207488"/>
      <w:bookmarkStart w:id="16452" w:name="_Toc31209527"/>
      <w:bookmarkStart w:id="16453" w:name="_Toc31211566"/>
      <w:bookmarkStart w:id="16454" w:name="_Toc31213583"/>
      <w:bookmarkStart w:id="16455" w:name="_Toc31215657"/>
      <w:bookmarkStart w:id="16456" w:name="_Toc36799915"/>
      <w:bookmarkStart w:id="16457" w:name="_Toc37150450"/>
      <w:bookmarkStart w:id="16458" w:name="_Toc31203411"/>
      <w:bookmarkStart w:id="16459" w:name="_Toc31205449"/>
      <w:bookmarkStart w:id="16460" w:name="_Toc31207489"/>
      <w:bookmarkStart w:id="16461" w:name="_Toc31209528"/>
      <w:bookmarkStart w:id="16462" w:name="_Toc31211567"/>
      <w:bookmarkStart w:id="16463" w:name="_Toc31213584"/>
      <w:bookmarkStart w:id="16464" w:name="_Toc31215658"/>
      <w:bookmarkStart w:id="16465" w:name="_Toc36799916"/>
      <w:bookmarkStart w:id="16466" w:name="_Toc37150451"/>
      <w:bookmarkStart w:id="16467" w:name="_Toc31203412"/>
      <w:bookmarkStart w:id="16468" w:name="_Toc31205450"/>
      <w:bookmarkStart w:id="16469" w:name="_Toc31207490"/>
      <w:bookmarkStart w:id="16470" w:name="_Toc31209529"/>
      <w:bookmarkStart w:id="16471" w:name="_Toc31211568"/>
      <w:bookmarkStart w:id="16472" w:name="_Toc31213585"/>
      <w:bookmarkStart w:id="16473" w:name="_Toc31215659"/>
      <w:bookmarkStart w:id="16474" w:name="_Toc36799917"/>
      <w:bookmarkStart w:id="16475" w:name="_Toc37150452"/>
      <w:bookmarkStart w:id="16476" w:name="_Toc31203413"/>
      <w:bookmarkStart w:id="16477" w:name="_Toc31205451"/>
      <w:bookmarkStart w:id="16478" w:name="_Toc31207491"/>
      <w:bookmarkStart w:id="16479" w:name="_Toc31209530"/>
      <w:bookmarkStart w:id="16480" w:name="_Toc31211569"/>
      <w:bookmarkStart w:id="16481" w:name="_Toc31213586"/>
      <w:bookmarkStart w:id="16482" w:name="_Toc31215660"/>
      <w:bookmarkStart w:id="16483" w:name="_Toc36799918"/>
      <w:bookmarkStart w:id="16484" w:name="_Toc37150453"/>
      <w:bookmarkStart w:id="16485" w:name="_Toc31203414"/>
      <w:bookmarkStart w:id="16486" w:name="_Toc31205452"/>
      <w:bookmarkStart w:id="16487" w:name="_Toc31207492"/>
      <w:bookmarkStart w:id="16488" w:name="_Toc31209531"/>
      <w:bookmarkStart w:id="16489" w:name="_Toc31211570"/>
      <w:bookmarkStart w:id="16490" w:name="_Toc31213587"/>
      <w:bookmarkStart w:id="16491" w:name="_Toc31215661"/>
      <w:bookmarkStart w:id="16492" w:name="_Toc36799919"/>
      <w:bookmarkStart w:id="16493" w:name="_Toc37150454"/>
      <w:bookmarkStart w:id="16494" w:name="_Toc31203415"/>
      <w:bookmarkStart w:id="16495" w:name="_Toc31205453"/>
      <w:bookmarkStart w:id="16496" w:name="_Toc31207493"/>
      <w:bookmarkStart w:id="16497" w:name="_Toc31209532"/>
      <w:bookmarkStart w:id="16498" w:name="_Toc31211571"/>
      <w:bookmarkStart w:id="16499" w:name="_Toc31213588"/>
      <w:bookmarkStart w:id="16500" w:name="_Toc31215662"/>
      <w:bookmarkStart w:id="16501" w:name="_Toc36799920"/>
      <w:bookmarkStart w:id="16502" w:name="_Toc37150455"/>
      <w:bookmarkStart w:id="16503" w:name="_Toc31203416"/>
      <w:bookmarkStart w:id="16504" w:name="_Toc31205454"/>
      <w:bookmarkStart w:id="16505" w:name="_Toc31207494"/>
      <w:bookmarkStart w:id="16506" w:name="_Toc31209533"/>
      <w:bookmarkStart w:id="16507" w:name="_Toc31211572"/>
      <w:bookmarkStart w:id="16508" w:name="_Toc31213589"/>
      <w:bookmarkStart w:id="16509" w:name="_Toc31215663"/>
      <w:bookmarkStart w:id="16510" w:name="_Toc36799921"/>
      <w:bookmarkStart w:id="16511" w:name="_Toc37150456"/>
      <w:bookmarkStart w:id="16512" w:name="_Toc31203417"/>
      <w:bookmarkStart w:id="16513" w:name="_Toc31205455"/>
      <w:bookmarkStart w:id="16514" w:name="_Toc31207495"/>
      <w:bookmarkStart w:id="16515" w:name="_Toc31209534"/>
      <w:bookmarkStart w:id="16516" w:name="_Toc31211573"/>
      <w:bookmarkStart w:id="16517" w:name="_Toc31213590"/>
      <w:bookmarkStart w:id="16518" w:name="_Toc31215664"/>
      <w:bookmarkStart w:id="16519" w:name="_Toc36799922"/>
      <w:bookmarkStart w:id="16520" w:name="_Toc37150457"/>
      <w:bookmarkStart w:id="16521" w:name="_Toc31203418"/>
      <w:bookmarkStart w:id="16522" w:name="_Toc31205456"/>
      <w:bookmarkStart w:id="16523" w:name="_Toc31207496"/>
      <w:bookmarkStart w:id="16524" w:name="_Toc31209535"/>
      <w:bookmarkStart w:id="16525" w:name="_Toc31211574"/>
      <w:bookmarkStart w:id="16526" w:name="_Toc31213591"/>
      <w:bookmarkStart w:id="16527" w:name="_Toc31215665"/>
      <w:bookmarkStart w:id="16528" w:name="_Toc36799923"/>
      <w:bookmarkStart w:id="16529" w:name="_Toc37150458"/>
      <w:bookmarkStart w:id="16530" w:name="_Toc31203419"/>
      <w:bookmarkStart w:id="16531" w:name="_Toc31205457"/>
      <w:bookmarkStart w:id="16532" w:name="_Toc31207497"/>
      <w:bookmarkStart w:id="16533" w:name="_Toc31209536"/>
      <w:bookmarkStart w:id="16534" w:name="_Toc31211575"/>
      <w:bookmarkStart w:id="16535" w:name="_Toc31213592"/>
      <w:bookmarkStart w:id="16536" w:name="_Toc31215666"/>
      <w:bookmarkStart w:id="16537" w:name="_Toc36799924"/>
      <w:bookmarkStart w:id="16538" w:name="_Toc37150459"/>
      <w:bookmarkStart w:id="16539" w:name="_Toc31203420"/>
      <w:bookmarkStart w:id="16540" w:name="_Toc31205458"/>
      <w:bookmarkStart w:id="16541" w:name="_Toc31207498"/>
      <w:bookmarkStart w:id="16542" w:name="_Toc31209537"/>
      <w:bookmarkStart w:id="16543" w:name="_Toc31211576"/>
      <w:bookmarkStart w:id="16544" w:name="_Toc31213593"/>
      <w:bookmarkStart w:id="16545" w:name="_Toc31215667"/>
      <w:bookmarkStart w:id="16546" w:name="_Toc36799925"/>
      <w:bookmarkStart w:id="16547" w:name="_Toc37150460"/>
      <w:bookmarkStart w:id="16548" w:name="_Toc31203421"/>
      <w:bookmarkStart w:id="16549" w:name="_Toc31205459"/>
      <w:bookmarkStart w:id="16550" w:name="_Toc31207499"/>
      <w:bookmarkStart w:id="16551" w:name="_Toc31209538"/>
      <w:bookmarkStart w:id="16552" w:name="_Toc31211577"/>
      <w:bookmarkStart w:id="16553" w:name="_Toc31213594"/>
      <w:bookmarkStart w:id="16554" w:name="_Toc31215668"/>
      <w:bookmarkStart w:id="16555" w:name="_Toc36799926"/>
      <w:bookmarkStart w:id="16556" w:name="_Toc37150461"/>
      <w:bookmarkStart w:id="16557" w:name="_Toc31203422"/>
      <w:bookmarkStart w:id="16558" w:name="_Toc31205460"/>
      <w:bookmarkStart w:id="16559" w:name="_Toc31207500"/>
      <w:bookmarkStart w:id="16560" w:name="_Toc31209539"/>
      <w:bookmarkStart w:id="16561" w:name="_Toc31211578"/>
      <w:bookmarkStart w:id="16562" w:name="_Toc31213595"/>
      <w:bookmarkStart w:id="16563" w:name="_Toc31215669"/>
      <w:bookmarkStart w:id="16564" w:name="_Toc36799927"/>
      <w:bookmarkStart w:id="16565" w:name="_Toc37150462"/>
      <w:bookmarkStart w:id="16566" w:name="_Toc31203423"/>
      <w:bookmarkStart w:id="16567" w:name="_Toc31205461"/>
      <w:bookmarkStart w:id="16568" w:name="_Toc31207501"/>
      <w:bookmarkStart w:id="16569" w:name="_Toc31209540"/>
      <w:bookmarkStart w:id="16570" w:name="_Toc31211579"/>
      <w:bookmarkStart w:id="16571" w:name="_Toc31213596"/>
      <w:bookmarkStart w:id="16572" w:name="_Toc31215670"/>
      <w:bookmarkStart w:id="16573" w:name="_Toc36799928"/>
      <w:bookmarkStart w:id="16574" w:name="_Toc37150463"/>
      <w:bookmarkStart w:id="16575" w:name="_Toc31203424"/>
      <w:bookmarkStart w:id="16576" w:name="_Toc31205462"/>
      <w:bookmarkStart w:id="16577" w:name="_Toc31207502"/>
      <w:bookmarkStart w:id="16578" w:name="_Toc31209541"/>
      <w:bookmarkStart w:id="16579" w:name="_Toc31211580"/>
      <w:bookmarkStart w:id="16580" w:name="_Toc31213597"/>
      <w:bookmarkStart w:id="16581" w:name="_Toc31215671"/>
      <w:bookmarkStart w:id="16582" w:name="_Toc36799929"/>
      <w:bookmarkStart w:id="16583" w:name="_Toc37150464"/>
      <w:bookmarkStart w:id="16584" w:name="_Toc31203425"/>
      <w:bookmarkStart w:id="16585" w:name="_Toc31205463"/>
      <w:bookmarkStart w:id="16586" w:name="_Toc31207503"/>
      <w:bookmarkStart w:id="16587" w:name="_Toc31209542"/>
      <w:bookmarkStart w:id="16588" w:name="_Toc31211581"/>
      <w:bookmarkStart w:id="16589" w:name="_Toc31213598"/>
      <w:bookmarkStart w:id="16590" w:name="_Toc31215672"/>
      <w:bookmarkStart w:id="16591" w:name="_Toc36799930"/>
      <w:bookmarkStart w:id="16592" w:name="_Toc37150465"/>
      <w:bookmarkStart w:id="16593" w:name="_Toc31203426"/>
      <w:bookmarkStart w:id="16594" w:name="_Toc31205464"/>
      <w:bookmarkStart w:id="16595" w:name="_Toc31207504"/>
      <w:bookmarkStart w:id="16596" w:name="_Toc31209543"/>
      <w:bookmarkStart w:id="16597" w:name="_Toc31211582"/>
      <w:bookmarkStart w:id="16598" w:name="_Toc31213599"/>
      <w:bookmarkStart w:id="16599" w:name="_Toc31215673"/>
      <w:bookmarkStart w:id="16600" w:name="_Toc36799931"/>
      <w:bookmarkStart w:id="16601" w:name="_Toc37150466"/>
      <w:bookmarkStart w:id="16602" w:name="_Toc31203427"/>
      <w:bookmarkStart w:id="16603" w:name="_Toc31205465"/>
      <w:bookmarkStart w:id="16604" w:name="_Toc31207505"/>
      <w:bookmarkStart w:id="16605" w:name="_Toc31209544"/>
      <w:bookmarkStart w:id="16606" w:name="_Toc31211583"/>
      <w:bookmarkStart w:id="16607" w:name="_Toc31213600"/>
      <w:bookmarkStart w:id="16608" w:name="_Toc31215674"/>
      <w:bookmarkStart w:id="16609" w:name="_Toc36799932"/>
      <w:bookmarkStart w:id="16610" w:name="_Toc37150467"/>
      <w:bookmarkStart w:id="16611" w:name="_Toc31203428"/>
      <w:bookmarkStart w:id="16612" w:name="_Toc31205466"/>
      <w:bookmarkStart w:id="16613" w:name="_Toc31207506"/>
      <w:bookmarkStart w:id="16614" w:name="_Toc31209545"/>
      <w:bookmarkStart w:id="16615" w:name="_Toc31211584"/>
      <w:bookmarkStart w:id="16616" w:name="_Toc31213601"/>
      <w:bookmarkStart w:id="16617" w:name="_Toc31215675"/>
      <w:bookmarkStart w:id="16618" w:name="_Toc36799933"/>
      <w:bookmarkStart w:id="16619" w:name="_Toc37150468"/>
      <w:bookmarkStart w:id="16620" w:name="_Toc31203429"/>
      <w:bookmarkStart w:id="16621" w:name="_Toc31205467"/>
      <w:bookmarkStart w:id="16622" w:name="_Toc31207507"/>
      <w:bookmarkStart w:id="16623" w:name="_Toc31209546"/>
      <w:bookmarkStart w:id="16624" w:name="_Toc31211585"/>
      <w:bookmarkStart w:id="16625" w:name="_Toc31213602"/>
      <w:bookmarkStart w:id="16626" w:name="_Toc31215676"/>
      <w:bookmarkStart w:id="16627" w:name="_Toc36799934"/>
      <w:bookmarkStart w:id="16628" w:name="_Toc37150469"/>
      <w:bookmarkStart w:id="16629" w:name="_Toc31203430"/>
      <w:bookmarkStart w:id="16630" w:name="_Toc31205468"/>
      <w:bookmarkStart w:id="16631" w:name="_Toc31207508"/>
      <w:bookmarkStart w:id="16632" w:name="_Toc31209547"/>
      <w:bookmarkStart w:id="16633" w:name="_Toc31211586"/>
      <w:bookmarkStart w:id="16634" w:name="_Toc31213603"/>
      <w:bookmarkStart w:id="16635" w:name="_Toc31215677"/>
      <w:bookmarkStart w:id="16636" w:name="_Toc36799935"/>
      <w:bookmarkStart w:id="16637" w:name="_Toc37150470"/>
      <w:bookmarkStart w:id="16638" w:name="_Toc31203431"/>
      <w:bookmarkStart w:id="16639" w:name="_Toc31205469"/>
      <w:bookmarkStart w:id="16640" w:name="_Toc31207509"/>
      <w:bookmarkStart w:id="16641" w:name="_Toc31209548"/>
      <w:bookmarkStart w:id="16642" w:name="_Toc31211587"/>
      <w:bookmarkStart w:id="16643" w:name="_Toc31213604"/>
      <w:bookmarkStart w:id="16644" w:name="_Toc31215678"/>
      <w:bookmarkStart w:id="16645" w:name="_Toc36799936"/>
      <w:bookmarkStart w:id="16646" w:name="_Toc37150471"/>
      <w:bookmarkStart w:id="16647" w:name="_Toc31203432"/>
      <w:bookmarkStart w:id="16648" w:name="_Toc31205470"/>
      <w:bookmarkStart w:id="16649" w:name="_Toc31207510"/>
      <w:bookmarkStart w:id="16650" w:name="_Toc31209549"/>
      <w:bookmarkStart w:id="16651" w:name="_Toc31211588"/>
      <w:bookmarkStart w:id="16652" w:name="_Toc31213605"/>
      <w:bookmarkStart w:id="16653" w:name="_Toc31215679"/>
      <w:bookmarkStart w:id="16654" w:name="_Toc36799937"/>
      <w:bookmarkStart w:id="16655" w:name="_Toc37150472"/>
      <w:bookmarkStart w:id="16656" w:name="_Toc31203433"/>
      <w:bookmarkStart w:id="16657" w:name="_Toc31205471"/>
      <w:bookmarkStart w:id="16658" w:name="_Toc31207511"/>
      <w:bookmarkStart w:id="16659" w:name="_Toc31209550"/>
      <w:bookmarkStart w:id="16660" w:name="_Toc31211589"/>
      <w:bookmarkStart w:id="16661" w:name="_Toc31213606"/>
      <w:bookmarkStart w:id="16662" w:name="_Toc31215680"/>
      <w:bookmarkStart w:id="16663" w:name="_Toc36799938"/>
      <w:bookmarkStart w:id="16664" w:name="_Toc37150473"/>
      <w:bookmarkStart w:id="16665" w:name="_Toc31203434"/>
      <w:bookmarkStart w:id="16666" w:name="_Toc31205472"/>
      <w:bookmarkStart w:id="16667" w:name="_Toc31207512"/>
      <w:bookmarkStart w:id="16668" w:name="_Toc31209551"/>
      <w:bookmarkStart w:id="16669" w:name="_Toc31211590"/>
      <w:bookmarkStart w:id="16670" w:name="_Toc31213607"/>
      <w:bookmarkStart w:id="16671" w:name="_Toc31215681"/>
      <w:bookmarkStart w:id="16672" w:name="_Toc36799939"/>
      <w:bookmarkStart w:id="16673" w:name="_Toc37150474"/>
      <w:bookmarkStart w:id="16674" w:name="_Toc31203435"/>
      <w:bookmarkStart w:id="16675" w:name="_Toc31205473"/>
      <w:bookmarkStart w:id="16676" w:name="_Toc31207513"/>
      <w:bookmarkStart w:id="16677" w:name="_Toc31209552"/>
      <w:bookmarkStart w:id="16678" w:name="_Toc31211591"/>
      <w:bookmarkStart w:id="16679" w:name="_Toc31213608"/>
      <w:bookmarkStart w:id="16680" w:name="_Toc31215682"/>
      <w:bookmarkStart w:id="16681" w:name="_Toc36799940"/>
      <w:bookmarkStart w:id="16682" w:name="_Toc37150475"/>
      <w:bookmarkStart w:id="16683" w:name="_Toc31203436"/>
      <w:bookmarkStart w:id="16684" w:name="_Toc31205474"/>
      <w:bookmarkStart w:id="16685" w:name="_Toc31207514"/>
      <w:bookmarkStart w:id="16686" w:name="_Toc31209553"/>
      <w:bookmarkStart w:id="16687" w:name="_Toc31211592"/>
      <w:bookmarkStart w:id="16688" w:name="_Toc31213609"/>
      <w:bookmarkStart w:id="16689" w:name="_Toc31215683"/>
      <w:bookmarkStart w:id="16690" w:name="_Toc36799941"/>
      <w:bookmarkStart w:id="16691" w:name="_Toc37150476"/>
      <w:bookmarkStart w:id="16692" w:name="_Toc31203437"/>
      <w:bookmarkStart w:id="16693" w:name="_Toc31205475"/>
      <w:bookmarkStart w:id="16694" w:name="_Toc31207515"/>
      <w:bookmarkStart w:id="16695" w:name="_Toc31209554"/>
      <w:bookmarkStart w:id="16696" w:name="_Toc31211593"/>
      <w:bookmarkStart w:id="16697" w:name="_Toc31213610"/>
      <w:bookmarkStart w:id="16698" w:name="_Toc31215684"/>
      <w:bookmarkStart w:id="16699" w:name="_Toc36799942"/>
      <w:bookmarkStart w:id="16700" w:name="_Toc37150477"/>
      <w:bookmarkStart w:id="16701" w:name="_Toc31203438"/>
      <w:bookmarkStart w:id="16702" w:name="_Toc31205476"/>
      <w:bookmarkStart w:id="16703" w:name="_Toc31207516"/>
      <w:bookmarkStart w:id="16704" w:name="_Toc31209555"/>
      <w:bookmarkStart w:id="16705" w:name="_Toc31211594"/>
      <w:bookmarkStart w:id="16706" w:name="_Toc31213611"/>
      <w:bookmarkStart w:id="16707" w:name="_Toc31215685"/>
      <w:bookmarkStart w:id="16708" w:name="_Toc36799943"/>
      <w:bookmarkStart w:id="16709" w:name="_Toc37150478"/>
      <w:bookmarkStart w:id="16710" w:name="_Toc31203439"/>
      <w:bookmarkStart w:id="16711" w:name="_Toc31205477"/>
      <w:bookmarkStart w:id="16712" w:name="_Toc31207517"/>
      <w:bookmarkStart w:id="16713" w:name="_Toc31209556"/>
      <w:bookmarkStart w:id="16714" w:name="_Toc31211595"/>
      <w:bookmarkStart w:id="16715" w:name="_Toc31213612"/>
      <w:bookmarkStart w:id="16716" w:name="_Toc31215686"/>
      <w:bookmarkStart w:id="16717" w:name="_Toc36799944"/>
      <w:bookmarkStart w:id="16718" w:name="_Toc37150479"/>
      <w:bookmarkStart w:id="16719" w:name="_Toc31203440"/>
      <w:bookmarkStart w:id="16720" w:name="_Toc31205478"/>
      <w:bookmarkStart w:id="16721" w:name="_Toc31207518"/>
      <w:bookmarkStart w:id="16722" w:name="_Toc31209557"/>
      <w:bookmarkStart w:id="16723" w:name="_Toc31211596"/>
      <w:bookmarkStart w:id="16724" w:name="_Toc31213613"/>
      <w:bookmarkStart w:id="16725" w:name="_Toc31215687"/>
      <w:bookmarkStart w:id="16726" w:name="_Toc36799945"/>
      <w:bookmarkStart w:id="16727" w:name="_Toc37150480"/>
      <w:bookmarkStart w:id="16728" w:name="_Toc31203441"/>
      <w:bookmarkStart w:id="16729" w:name="_Toc31205479"/>
      <w:bookmarkStart w:id="16730" w:name="_Toc31207519"/>
      <w:bookmarkStart w:id="16731" w:name="_Toc31209558"/>
      <w:bookmarkStart w:id="16732" w:name="_Toc31211597"/>
      <w:bookmarkStart w:id="16733" w:name="_Toc31213614"/>
      <w:bookmarkStart w:id="16734" w:name="_Toc31215688"/>
      <w:bookmarkStart w:id="16735" w:name="_Toc36799946"/>
      <w:bookmarkStart w:id="16736" w:name="_Toc37150481"/>
      <w:bookmarkStart w:id="16737" w:name="_Toc31203442"/>
      <w:bookmarkStart w:id="16738" w:name="_Toc31205480"/>
      <w:bookmarkStart w:id="16739" w:name="_Toc31207520"/>
      <w:bookmarkStart w:id="16740" w:name="_Toc31209559"/>
      <w:bookmarkStart w:id="16741" w:name="_Toc31211598"/>
      <w:bookmarkStart w:id="16742" w:name="_Toc31213615"/>
      <w:bookmarkStart w:id="16743" w:name="_Toc31215689"/>
      <w:bookmarkStart w:id="16744" w:name="_Toc36799947"/>
      <w:bookmarkStart w:id="16745" w:name="_Toc37150482"/>
      <w:bookmarkStart w:id="16746" w:name="_Toc31203443"/>
      <w:bookmarkStart w:id="16747" w:name="_Toc31205481"/>
      <w:bookmarkStart w:id="16748" w:name="_Toc31207521"/>
      <w:bookmarkStart w:id="16749" w:name="_Toc31209560"/>
      <w:bookmarkStart w:id="16750" w:name="_Toc31211599"/>
      <w:bookmarkStart w:id="16751" w:name="_Toc31213616"/>
      <w:bookmarkStart w:id="16752" w:name="_Toc31215690"/>
      <w:bookmarkStart w:id="16753" w:name="_Toc36799948"/>
      <w:bookmarkStart w:id="16754" w:name="_Toc37150483"/>
      <w:bookmarkStart w:id="16755" w:name="_Toc31203444"/>
      <w:bookmarkStart w:id="16756" w:name="_Toc31205482"/>
      <w:bookmarkStart w:id="16757" w:name="_Toc31207522"/>
      <w:bookmarkStart w:id="16758" w:name="_Toc31209561"/>
      <w:bookmarkStart w:id="16759" w:name="_Toc31211600"/>
      <w:bookmarkStart w:id="16760" w:name="_Toc31213617"/>
      <w:bookmarkStart w:id="16761" w:name="_Toc31215691"/>
      <w:bookmarkStart w:id="16762" w:name="_Toc36799949"/>
      <w:bookmarkStart w:id="16763" w:name="_Toc37150484"/>
      <w:bookmarkStart w:id="16764" w:name="_Toc31203445"/>
      <w:bookmarkStart w:id="16765" w:name="_Toc31205483"/>
      <w:bookmarkStart w:id="16766" w:name="_Toc31207523"/>
      <w:bookmarkStart w:id="16767" w:name="_Toc31209562"/>
      <w:bookmarkStart w:id="16768" w:name="_Toc31211601"/>
      <w:bookmarkStart w:id="16769" w:name="_Toc31213618"/>
      <w:bookmarkStart w:id="16770" w:name="_Toc31215692"/>
      <w:bookmarkStart w:id="16771" w:name="_Toc36799950"/>
      <w:bookmarkStart w:id="16772" w:name="_Toc37150485"/>
      <w:bookmarkStart w:id="16773" w:name="_Toc31203446"/>
      <w:bookmarkStart w:id="16774" w:name="_Toc31205484"/>
      <w:bookmarkStart w:id="16775" w:name="_Toc31207524"/>
      <w:bookmarkStart w:id="16776" w:name="_Toc31209563"/>
      <w:bookmarkStart w:id="16777" w:name="_Toc31211602"/>
      <w:bookmarkStart w:id="16778" w:name="_Toc31213619"/>
      <w:bookmarkStart w:id="16779" w:name="_Toc31215693"/>
      <w:bookmarkStart w:id="16780" w:name="_Toc36799951"/>
      <w:bookmarkStart w:id="16781" w:name="_Toc37150486"/>
      <w:bookmarkStart w:id="16782" w:name="_Toc31203447"/>
      <w:bookmarkStart w:id="16783" w:name="_Toc31205485"/>
      <w:bookmarkStart w:id="16784" w:name="_Toc31207525"/>
      <w:bookmarkStart w:id="16785" w:name="_Toc31209564"/>
      <w:bookmarkStart w:id="16786" w:name="_Toc31211603"/>
      <w:bookmarkStart w:id="16787" w:name="_Toc31213620"/>
      <w:bookmarkStart w:id="16788" w:name="_Toc31215694"/>
      <w:bookmarkStart w:id="16789" w:name="_Toc36799952"/>
      <w:bookmarkStart w:id="16790" w:name="_Toc37150487"/>
      <w:bookmarkStart w:id="16791" w:name="_Toc31203448"/>
      <w:bookmarkStart w:id="16792" w:name="_Toc31205486"/>
      <w:bookmarkStart w:id="16793" w:name="_Toc31207526"/>
      <w:bookmarkStart w:id="16794" w:name="_Toc31209565"/>
      <w:bookmarkStart w:id="16795" w:name="_Toc31211604"/>
      <w:bookmarkStart w:id="16796" w:name="_Toc31213621"/>
      <w:bookmarkStart w:id="16797" w:name="_Toc31215695"/>
      <w:bookmarkStart w:id="16798" w:name="_Toc36799953"/>
      <w:bookmarkStart w:id="16799" w:name="_Toc37150488"/>
      <w:bookmarkStart w:id="16800" w:name="_Toc31203449"/>
      <w:bookmarkStart w:id="16801" w:name="_Toc31205487"/>
      <w:bookmarkStart w:id="16802" w:name="_Toc31207527"/>
      <w:bookmarkStart w:id="16803" w:name="_Toc31209566"/>
      <w:bookmarkStart w:id="16804" w:name="_Toc31211605"/>
      <w:bookmarkStart w:id="16805" w:name="_Toc31213622"/>
      <w:bookmarkStart w:id="16806" w:name="_Toc31215696"/>
      <w:bookmarkStart w:id="16807" w:name="_Toc36799954"/>
      <w:bookmarkStart w:id="16808" w:name="_Toc37150489"/>
      <w:bookmarkStart w:id="16809" w:name="_Toc31203450"/>
      <w:bookmarkStart w:id="16810" w:name="_Toc31205488"/>
      <w:bookmarkStart w:id="16811" w:name="_Toc31207528"/>
      <w:bookmarkStart w:id="16812" w:name="_Toc31209567"/>
      <w:bookmarkStart w:id="16813" w:name="_Toc31211606"/>
      <w:bookmarkStart w:id="16814" w:name="_Toc31213623"/>
      <w:bookmarkStart w:id="16815" w:name="_Toc31215697"/>
      <w:bookmarkStart w:id="16816" w:name="_Toc36799955"/>
      <w:bookmarkStart w:id="16817" w:name="_Toc37150490"/>
      <w:bookmarkStart w:id="16818" w:name="_Toc31203451"/>
      <w:bookmarkStart w:id="16819" w:name="_Toc31205489"/>
      <w:bookmarkStart w:id="16820" w:name="_Toc31207529"/>
      <w:bookmarkStart w:id="16821" w:name="_Toc31209568"/>
      <w:bookmarkStart w:id="16822" w:name="_Toc31211607"/>
      <w:bookmarkStart w:id="16823" w:name="_Toc31213624"/>
      <w:bookmarkStart w:id="16824" w:name="_Toc31215698"/>
      <w:bookmarkStart w:id="16825" w:name="_Toc36799956"/>
      <w:bookmarkStart w:id="16826" w:name="_Toc37150491"/>
      <w:bookmarkStart w:id="16827" w:name="_Toc31203452"/>
      <w:bookmarkStart w:id="16828" w:name="_Toc31205490"/>
      <w:bookmarkStart w:id="16829" w:name="_Toc31207530"/>
      <w:bookmarkStart w:id="16830" w:name="_Toc31209569"/>
      <w:bookmarkStart w:id="16831" w:name="_Toc31211608"/>
      <w:bookmarkStart w:id="16832" w:name="_Toc31213625"/>
      <w:bookmarkStart w:id="16833" w:name="_Toc31215699"/>
      <w:bookmarkStart w:id="16834" w:name="_Toc36799957"/>
      <w:bookmarkStart w:id="16835" w:name="_Toc37150492"/>
      <w:bookmarkStart w:id="16836" w:name="_Toc31203453"/>
      <w:bookmarkStart w:id="16837" w:name="_Toc31205491"/>
      <w:bookmarkStart w:id="16838" w:name="_Toc31207531"/>
      <w:bookmarkStart w:id="16839" w:name="_Toc31209570"/>
      <w:bookmarkStart w:id="16840" w:name="_Toc31211609"/>
      <w:bookmarkStart w:id="16841" w:name="_Toc31213626"/>
      <w:bookmarkStart w:id="16842" w:name="_Toc31215700"/>
      <w:bookmarkStart w:id="16843" w:name="_Toc36799958"/>
      <w:bookmarkStart w:id="16844" w:name="_Toc37150493"/>
      <w:bookmarkStart w:id="16845" w:name="_Toc31203454"/>
      <w:bookmarkStart w:id="16846" w:name="_Toc31205492"/>
      <w:bookmarkStart w:id="16847" w:name="_Toc31207532"/>
      <w:bookmarkStart w:id="16848" w:name="_Toc31209571"/>
      <w:bookmarkStart w:id="16849" w:name="_Toc31211610"/>
      <w:bookmarkStart w:id="16850" w:name="_Toc31213627"/>
      <w:bookmarkStart w:id="16851" w:name="_Toc31215701"/>
      <w:bookmarkStart w:id="16852" w:name="_Toc36799959"/>
      <w:bookmarkStart w:id="16853" w:name="_Toc37150494"/>
      <w:bookmarkStart w:id="16854" w:name="_Toc31203455"/>
      <w:bookmarkStart w:id="16855" w:name="_Toc31205493"/>
      <w:bookmarkStart w:id="16856" w:name="_Toc31207533"/>
      <w:bookmarkStart w:id="16857" w:name="_Toc31209572"/>
      <w:bookmarkStart w:id="16858" w:name="_Toc31211611"/>
      <w:bookmarkStart w:id="16859" w:name="_Toc31213628"/>
      <w:bookmarkStart w:id="16860" w:name="_Toc31215702"/>
      <w:bookmarkStart w:id="16861" w:name="_Toc36799960"/>
      <w:bookmarkStart w:id="16862" w:name="_Toc37150495"/>
      <w:bookmarkStart w:id="16863" w:name="_Toc31203456"/>
      <w:bookmarkStart w:id="16864" w:name="_Toc31205494"/>
      <w:bookmarkStart w:id="16865" w:name="_Toc31207534"/>
      <w:bookmarkStart w:id="16866" w:name="_Toc31209573"/>
      <w:bookmarkStart w:id="16867" w:name="_Toc31211612"/>
      <w:bookmarkStart w:id="16868" w:name="_Toc31213629"/>
      <w:bookmarkStart w:id="16869" w:name="_Toc31215703"/>
      <w:bookmarkStart w:id="16870" w:name="_Toc36799961"/>
      <w:bookmarkStart w:id="16871" w:name="_Toc37150496"/>
      <w:bookmarkStart w:id="16872" w:name="_Toc31203457"/>
      <w:bookmarkStart w:id="16873" w:name="_Toc31205495"/>
      <w:bookmarkStart w:id="16874" w:name="_Toc31207535"/>
      <w:bookmarkStart w:id="16875" w:name="_Toc31209574"/>
      <w:bookmarkStart w:id="16876" w:name="_Toc31211613"/>
      <w:bookmarkStart w:id="16877" w:name="_Toc31213630"/>
      <w:bookmarkStart w:id="16878" w:name="_Toc31215704"/>
      <w:bookmarkStart w:id="16879" w:name="_Toc36799962"/>
      <w:bookmarkStart w:id="16880" w:name="_Toc37150497"/>
      <w:bookmarkStart w:id="16881" w:name="_Toc31203458"/>
      <w:bookmarkStart w:id="16882" w:name="_Toc31205496"/>
      <w:bookmarkStart w:id="16883" w:name="_Toc31207536"/>
      <w:bookmarkStart w:id="16884" w:name="_Toc31209575"/>
      <w:bookmarkStart w:id="16885" w:name="_Toc31211614"/>
      <w:bookmarkStart w:id="16886" w:name="_Toc31213631"/>
      <w:bookmarkStart w:id="16887" w:name="_Toc31215705"/>
      <w:bookmarkStart w:id="16888" w:name="_Toc36799963"/>
      <w:bookmarkStart w:id="16889" w:name="_Toc37150498"/>
      <w:bookmarkStart w:id="16890" w:name="_Toc31203459"/>
      <w:bookmarkStart w:id="16891" w:name="_Toc31205497"/>
      <w:bookmarkStart w:id="16892" w:name="_Toc31207537"/>
      <w:bookmarkStart w:id="16893" w:name="_Toc31209576"/>
      <w:bookmarkStart w:id="16894" w:name="_Toc31211615"/>
      <w:bookmarkStart w:id="16895" w:name="_Toc31213632"/>
      <w:bookmarkStart w:id="16896" w:name="_Toc31215706"/>
      <w:bookmarkStart w:id="16897" w:name="_Toc36799964"/>
      <w:bookmarkStart w:id="16898" w:name="_Toc37150499"/>
      <w:bookmarkStart w:id="16899" w:name="_Toc31203460"/>
      <w:bookmarkStart w:id="16900" w:name="_Toc31205498"/>
      <w:bookmarkStart w:id="16901" w:name="_Toc31207538"/>
      <w:bookmarkStart w:id="16902" w:name="_Toc31209577"/>
      <w:bookmarkStart w:id="16903" w:name="_Toc31211616"/>
      <w:bookmarkStart w:id="16904" w:name="_Toc31213633"/>
      <w:bookmarkStart w:id="16905" w:name="_Toc31215707"/>
      <w:bookmarkStart w:id="16906" w:name="_Toc36799965"/>
      <w:bookmarkStart w:id="16907" w:name="_Toc37150500"/>
      <w:bookmarkStart w:id="16908" w:name="_Toc31203461"/>
      <w:bookmarkStart w:id="16909" w:name="_Toc31205499"/>
      <w:bookmarkStart w:id="16910" w:name="_Toc31207539"/>
      <w:bookmarkStart w:id="16911" w:name="_Toc31209578"/>
      <w:bookmarkStart w:id="16912" w:name="_Toc31211617"/>
      <w:bookmarkStart w:id="16913" w:name="_Toc31213634"/>
      <w:bookmarkStart w:id="16914" w:name="_Toc31215708"/>
      <w:bookmarkStart w:id="16915" w:name="_Toc36799966"/>
      <w:bookmarkStart w:id="16916" w:name="_Toc37150501"/>
      <w:bookmarkStart w:id="16917" w:name="_Toc31203462"/>
      <w:bookmarkStart w:id="16918" w:name="_Toc31205500"/>
      <w:bookmarkStart w:id="16919" w:name="_Toc31207540"/>
      <w:bookmarkStart w:id="16920" w:name="_Toc31209579"/>
      <w:bookmarkStart w:id="16921" w:name="_Toc31211618"/>
      <w:bookmarkStart w:id="16922" w:name="_Toc31213635"/>
      <w:bookmarkStart w:id="16923" w:name="_Toc31215709"/>
      <w:bookmarkStart w:id="16924" w:name="_Toc36799967"/>
      <w:bookmarkStart w:id="16925" w:name="_Toc37150502"/>
      <w:bookmarkStart w:id="16926" w:name="_Toc31203463"/>
      <w:bookmarkStart w:id="16927" w:name="_Toc31205501"/>
      <w:bookmarkStart w:id="16928" w:name="_Toc31207541"/>
      <w:bookmarkStart w:id="16929" w:name="_Toc31209580"/>
      <w:bookmarkStart w:id="16930" w:name="_Toc31211619"/>
      <w:bookmarkStart w:id="16931" w:name="_Toc31213636"/>
      <w:bookmarkStart w:id="16932" w:name="_Toc31215710"/>
      <w:bookmarkStart w:id="16933" w:name="_Toc36799968"/>
      <w:bookmarkStart w:id="16934" w:name="_Toc37150503"/>
      <w:bookmarkStart w:id="16935" w:name="_Toc31203464"/>
      <w:bookmarkStart w:id="16936" w:name="_Toc31205502"/>
      <w:bookmarkStart w:id="16937" w:name="_Toc31207542"/>
      <w:bookmarkStart w:id="16938" w:name="_Toc31209581"/>
      <w:bookmarkStart w:id="16939" w:name="_Toc31211620"/>
      <w:bookmarkStart w:id="16940" w:name="_Toc31213637"/>
      <w:bookmarkStart w:id="16941" w:name="_Toc31215711"/>
      <w:bookmarkStart w:id="16942" w:name="_Toc36799969"/>
      <w:bookmarkStart w:id="16943" w:name="_Toc37150504"/>
      <w:bookmarkStart w:id="16944" w:name="_Toc31203465"/>
      <w:bookmarkStart w:id="16945" w:name="_Toc31205503"/>
      <w:bookmarkStart w:id="16946" w:name="_Toc31207543"/>
      <w:bookmarkStart w:id="16947" w:name="_Toc31209582"/>
      <w:bookmarkStart w:id="16948" w:name="_Toc31211621"/>
      <w:bookmarkStart w:id="16949" w:name="_Toc31213638"/>
      <w:bookmarkStart w:id="16950" w:name="_Toc31215712"/>
      <w:bookmarkStart w:id="16951" w:name="_Toc36799970"/>
      <w:bookmarkStart w:id="16952" w:name="_Toc37150505"/>
      <w:bookmarkStart w:id="16953" w:name="_Toc31203466"/>
      <w:bookmarkStart w:id="16954" w:name="_Toc31205504"/>
      <w:bookmarkStart w:id="16955" w:name="_Toc31207544"/>
      <w:bookmarkStart w:id="16956" w:name="_Toc31209583"/>
      <w:bookmarkStart w:id="16957" w:name="_Toc31211622"/>
      <w:bookmarkStart w:id="16958" w:name="_Toc31213639"/>
      <w:bookmarkStart w:id="16959" w:name="_Toc31215713"/>
      <w:bookmarkStart w:id="16960" w:name="_Toc36799971"/>
      <w:bookmarkStart w:id="16961" w:name="_Toc37150506"/>
      <w:bookmarkStart w:id="16962" w:name="_Toc31203467"/>
      <w:bookmarkStart w:id="16963" w:name="_Toc31205505"/>
      <w:bookmarkStart w:id="16964" w:name="_Toc31207545"/>
      <w:bookmarkStart w:id="16965" w:name="_Toc31209584"/>
      <w:bookmarkStart w:id="16966" w:name="_Toc31211623"/>
      <w:bookmarkStart w:id="16967" w:name="_Toc31213640"/>
      <w:bookmarkStart w:id="16968" w:name="_Toc31215714"/>
      <w:bookmarkStart w:id="16969" w:name="_Toc36799972"/>
      <w:bookmarkStart w:id="16970" w:name="_Toc37150507"/>
      <w:bookmarkStart w:id="16971" w:name="_Toc31203468"/>
      <w:bookmarkStart w:id="16972" w:name="_Toc31205506"/>
      <w:bookmarkStart w:id="16973" w:name="_Toc31207546"/>
      <w:bookmarkStart w:id="16974" w:name="_Toc31209585"/>
      <w:bookmarkStart w:id="16975" w:name="_Toc31211624"/>
      <w:bookmarkStart w:id="16976" w:name="_Toc31213641"/>
      <w:bookmarkStart w:id="16977" w:name="_Toc31215715"/>
      <w:bookmarkStart w:id="16978" w:name="_Toc36799973"/>
      <w:bookmarkStart w:id="16979" w:name="_Toc37150508"/>
      <w:bookmarkStart w:id="16980" w:name="_Toc31203469"/>
      <w:bookmarkStart w:id="16981" w:name="_Toc31205507"/>
      <w:bookmarkStart w:id="16982" w:name="_Toc31207547"/>
      <w:bookmarkStart w:id="16983" w:name="_Toc31209586"/>
      <w:bookmarkStart w:id="16984" w:name="_Toc31211625"/>
      <w:bookmarkStart w:id="16985" w:name="_Toc31213642"/>
      <w:bookmarkStart w:id="16986" w:name="_Toc31215716"/>
      <w:bookmarkStart w:id="16987" w:name="_Toc36799974"/>
      <w:bookmarkStart w:id="16988" w:name="_Toc37150509"/>
      <w:bookmarkStart w:id="16989" w:name="_Toc31203470"/>
      <w:bookmarkStart w:id="16990" w:name="_Toc31205508"/>
      <w:bookmarkStart w:id="16991" w:name="_Toc31207548"/>
      <w:bookmarkStart w:id="16992" w:name="_Toc31209587"/>
      <w:bookmarkStart w:id="16993" w:name="_Toc31211626"/>
      <w:bookmarkStart w:id="16994" w:name="_Toc31213643"/>
      <w:bookmarkStart w:id="16995" w:name="_Toc31215717"/>
      <w:bookmarkStart w:id="16996" w:name="_Toc36799975"/>
      <w:bookmarkStart w:id="16997" w:name="_Toc37150510"/>
      <w:bookmarkStart w:id="16998" w:name="_Toc31203471"/>
      <w:bookmarkStart w:id="16999" w:name="_Toc31205509"/>
      <w:bookmarkStart w:id="17000" w:name="_Toc31207549"/>
      <w:bookmarkStart w:id="17001" w:name="_Toc31209588"/>
      <w:bookmarkStart w:id="17002" w:name="_Toc31211627"/>
      <w:bookmarkStart w:id="17003" w:name="_Toc31213644"/>
      <w:bookmarkStart w:id="17004" w:name="_Toc31215718"/>
      <w:bookmarkStart w:id="17005" w:name="_Toc36799976"/>
      <w:bookmarkStart w:id="17006" w:name="_Toc37150511"/>
      <w:bookmarkStart w:id="17007" w:name="_Toc31203472"/>
      <w:bookmarkStart w:id="17008" w:name="_Toc31205510"/>
      <w:bookmarkStart w:id="17009" w:name="_Toc31207550"/>
      <w:bookmarkStart w:id="17010" w:name="_Toc31209589"/>
      <w:bookmarkStart w:id="17011" w:name="_Toc31211628"/>
      <w:bookmarkStart w:id="17012" w:name="_Toc31213645"/>
      <w:bookmarkStart w:id="17013" w:name="_Toc31215719"/>
      <w:bookmarkStart w:id="17014" w:name="_Toc36799977"/>
      <w:bookmarkStart w:id="17015" w:name="_Toc37150512"/>
      <w:bookmarkStart w:id="17016" w:name="_Toc31203473"/>
      <w:bookmarkStart w:id="17017" w:name="_Toc31205511"/>
      <w:bookmarkStart w:id="17018" w:name="_Toc31207551"/>
      <w:bookmarkStart w:id="17019" w:name="_Toc31209590"/>
      <w:bookmarkStart w:id="17020" w:name="_Toc31211629"/>
      <w:bookmarkStart w:id="17021" w:name="_Toc31213646"/>
      <w:bookmarkStart w:id="17022" w:name="_Toc31215720"/>
      <w:bookmarkStart w:id="17023" w:name="_Toc36799978"/>
      <w:bookmarkStart w:id="17024" w:name="_Toc37150513"/>
      <w:bookmarkStart w:id="17025" w:name="_Toc31203474"/>
      <w:bookmarkStart w:id="17026" w:name="_Toc31205512"/>
      <w:bookmarkStart w:id="17027" w:name="_Toc31207552"/>
      <w:bookmarkStart w:id="17028" w:name="_Toc31209591"/>
      <w:bookmarkStart w:id="17029" w:name="_Toc31211630"/>
      <w:bookmarkStart w:id="17030" w:name="_Toc31213647"/>
      <w:bookmarkStart w:id="17031" w:name="_Toc31215721"/>
      <w:bookmarkStart w:id="17032" w:name="_Toc36799979"/>
      <w:bookmarkStart w:id="17033" w:name="_Toc37150514"/>
      <w:bookmarkStart w:id="17034" w:name="_Toc31203475"/>
      <w:bookmarkStart w:id="17035" w:name="_Toc31205513"/>
      <w:bookmarkStart w:id="17036" w:name="_Toc31207553"/>
      <w:bookmarkStart w:id="17037" w:name="_Toc31209592"/>
      <w:bookmarkStart w:id="17038" w:name="_Toc31211631"/>
      <w:bookmarkStart w:id="17039" w:name="_Toc31213648"/>
      <w:bookmarkStart w:id="17040" w:name="_Toc31215722"/>
      <w:bookmarkStart w:id="17041" w:name="_Toc36799980"/>
      <w:bookmarkStart w:id="17042" w:name="_Toc37150515"/>
      <w:bookmarkStart w:id="17043" w:name="_Toc31203476"/>
      <w:bookmarkStart w:id="17044" w:name="_Toc31205514"/>
      <w:bookmarkStart w:id="17045" w:name="_Toc31207554"/>
      <w:bookmarkStart w:id="17046" w:name="_Toc31209593"/>
      <w:bookmarkStart w:id="17047" w:name="_Toc31211632"/>
      <w:bookmarkStart w:id="17048" w:name="_Toc31213649"/>
      <w:bookmarkStart w:id="17049" w:name="_Toc31215723"/>
      <w:bookmarkStart w:id="17050" w:name="_Toc36799981"/>
      <w:bookmarkStart w:id="17051" w:name="_Toc37150516"/>
      <w:bookmarkStart w:id="17052" w:name="_Toc31203477"/>
      <w:bookmarkStart w:id="17053" w:name="_Toc31205515"/>
      <w:bookmarkStart w:id="17054" w:name="_Toc31207555"/>
      <w:bookmarkStart w:id="17055" w:name="_Toc31209594"/>
      <w:bookmarkStart w:id="17056" w:name="_Toc31211633"/>
      <w:bookmarkStart w:id="17057" w:name="_Toc31213650"/>
      <w:bookmarkStart w:id="17058" w:name="_Toc31215724"/>
      <w:bookmarkStart w:id="17059" w:name="_Toc36799982"/>
      <w:bookmarkStart w:id="17060" w:name="_Toc37150517"/>
      <w:bookmarkStart w:id="17061" w:name="_Toc31203478"/>
      <w:bookmarkStart w:id="17062" w:name="_Toc31205516"/>
      <w:bookmarkStart w:id="17063" w:name="_Toc31207556"/>
      <w:bookmarkStart w:id="17064" w:name="_Toc31209595"/>
      <w:bookmarkStart w:id="17065" w:name="_Toc31211634"/>
      <w:bookmarkStart w:id="17066" w:name="_Toc31213651"/>
      <w:bookmarkStart w:id="17067" w:name="_Toc31215725"/>
      <w:bookmarkStart w:id="17068" w:name="_Toc36799983"/>
      <w:bookmarkStart w:id="17069" w:name="_Toc37150518"/>
      <w:bookmarkStart w:id="17070" w:name="_Toc31203479"/>
      <w:bookmarkStart w:id="17071" w:name="_Toc31205517"/>
      <w:bookmarkStart w:id="17072" w:name="_Toc31207557"/>
      <w:bookmarkStart w:id="17073" w:name="_Toc31209596"/>
      <w:bookmarkStart w:id="17074" w:name="_Toc31211635"/>
      <w:bookmarkStart w:id="17075" w:name="_Toc31213652"/>
      <w:bookmarkStart w:id="17076" w:name="_Toc31215726"/>
      <w:bookmarkStart w:id="17077" w:name="_Toc36799984"/>
      <w:bookmarkStart w:id="17078" w:name="_Toc37150519"/>
      <w:bookmarkStart w:id="17079" w:name="_Toc31203480"/>
      <w:bookmarkStart w:id="17080" w:name="_Toc31205518"/>
      <w:bookmarkStart w:id="17081" w:name="_Toc31207558"/>
      <w:bookmarkStart w:id="17082" w:name="_Toc31209597"/>
      <w:bookmarkStart w:id="17083" w:name="_Toc31211636"/>
      <w:bookmarkStart w:id="17084" w:name="_Toc31213653"/>
      <w:bookmarkStart w:id="17085" w:name="_Toc31215727"/>
      <w:bookmarkStart w:id="17086" w:name="_Toc36799985"/>
      <w:bookmarkStart w:id="17087" w:name="_Toc37150520"/>
      <w:bookmarkStart w:id="17088" w:name="_Toc31203481"/>
      <w:bookmarkStart w:id="17089" w:name="_Toc31205519"/>
      <w:bookmarkStart w:id="17090" w:name="_Toc31207559"/>
      <w:bookmarkStart w:id="17091" w:name="_Toc31209598"/>
      <w:bookmarkStart w:id="17092" w:name="_Toc31211637"/>
      <w:bookmarkStart w:id="17093" w:name="_Toc31213654"/>
      <w:bookmarkStart w:id="17094" w:name="_Toc31215728"/>
      <w:bookmarkStart w:id="17095" w:name="_Toc36799986"/>
      <w:bookmarkStart w:id="17096" w:name="_Toc37150521"/>
      <w:bookmarkStart w:id="17097" w:name="_Toc31203482"/>
      <w:bookmarkStart w:id="17098" w:name="_Toc31205520"/>
      <w:bookmarkStart w:id="17099" w:name="_Toc31207560"/>
      <w:bookmarkStart w:id="17100" w:name="_Toc31209599"/>
      <w:bookmarkStart w:id="17101" w:name="_Toc31211638"/>
      <w:bookmarkStart w:id="17102" w:name="_Toc31213655"/>
      <w:bookmarkStart w:id="17103" w:name="_Toc31215729"/>
      <w:bookmarkStart w:id="17104" w:name="_Toc36799987"/>
      <w:bookmarkStart w:id="17105" w:name="_Toc37150522"/>
      <w:bookmarkStart w:id="17106" w:name="_Toc31203483"/>
      <w:bookmarkStart w:id="17107" w:name="_Toc31205521"/>
      <w:bookmarkStart w:id="17108" w:name="_Toc31207561"/>
      <w:bookmarkStart w:id="17109" w:name="_Toc31209600"/>
      <w:bookmarkStart w:id="17110" w:name="_Toc31211639"/>
      <w:bookmarkStart w:id="17111" w:name="_Toc31213656"/>
      <w:bookmarkStart w:id="17112" w:name="_Toc31215730"/>
      <w:bookmarkStart w:id="17113" w:name="_Toc36799988"/>
      <w:bookmarkStart w:id="17114" w:name="_Toc37150523"/>
      <w:bookmarkStart w:id="17115" w:name="_Toc31203484"/>
      <w:bookmarkStart w:id="17116" w:name="_Toc31205522"/>
      <w:bookmarkStart w:id="17117" w:name="_Toc31207562"/>
      <w:bookmarkStart w:id="17118" w:name="_Toc31209601"/>
      <w:bookmarkStart w:id="17119" w:name="_Toc31211640"/>
      <w:bookmarkStart w:id="17120" w:name="_Toc31213657"/>
      <w:bookmarkStart w:id="17121" w:name="_Toc31215731"/>
      <w:bookmarkStart w:id="17122" w:name="_Toc36799989"/>
      <w:bookmarkStart w:id="17123" w:name="_Toc37150524"/>
      <w:bookmarkStart w:id="17124" w:name="_Toc31203485"/>
      <w:bookmarkStart w:id="17125" w:name="_Toc31205523"/>
      <w:bookmarkStart w:id="17126" w:name="_Toc31207563"/>
      <w:bookmarkStart w:id="17127" w:name="_Toc31209602"/>
      <w:bookmarkStart w:id="17128" w:name="_Toc31211641"/>
      <w:bookmarkStart w:id="17129" w:name="_Toc31213658"/>
      <w:bookmarkStart w:id="17130" w:name="_Toc31215732"/>
      <w:bookmarkStart w:id="17131" w:name="_Toc36799990"/>
      <w:bookmarkStart w:id="17132" w:name="_Toc37150525"/>
      <w:bookmarkStart w:id="17133" w:name="_Toc31203486"/>
      <w:bookmarkStart w:id="17134" w:name="_Toc31205524"/>
      <w:bookmarkStart w:id="17135" w:name="_Toc31207564"/>
      <w:bookmarkStart w:id="17136" w:name="_Toc31209603"/>
      <w:bookmarkStart w:id="17137" w:name="_Toc31211642"/>
      <w:bookmarkStart w:id="17138" w:name="_Toc31213659"/>
      <w:bookmarkStart w:id="17139" w:name="_Toc31215733"/>
      <w:bookmarkStart w:id="17140" w:name="_Toc36799991"/>
      <w:bookmarkStart w:id="17141" w:name="_Toc37150526"/>
      <w:bookmarkStart w:id="17142" w:name="_Toc31203487"/>
      <w:bookmarkStart w:id="17143" w:name="_Toc31205525"/>
      <w:bookmarkStart w:id="17144" w:name="_Toc31207565"/>
      <w:bookmarkStart w:id="17145" w:name="_Toc31209604"/>
      <w:bookmarkStart w:id="17146" w:name="_Toc31211643"/>
      <w:bookmarkStart w:id="17147" w:name="_Toc31213660"/>
      <w:bookmarkStart w:id="17148" w:name="_Toc31215734"/>
      <w:bookmarkStart w:id="17149" w:name="_Toc36799992"/>
      <w:bookmarkStart w:id="17150" w:name="_Toc37150527"/>
      <w:bookmarkStart w:id="17151" w:name="_Toc31203488"/>
      <w:bookmarkStart w:id="17152" w:name="_Toc31205526"/>
      <w:bookmarkStart w:id="17153" w:name="_Toc31207566"/>
      <w:bookmarkStart w:id="17154" w:name="_Toc31209605"/>
      <w:bookmarkStart w:id="17155" w:name="_Toc31211644"/>
      <w:bookmarkStart w:id="17156" w:name="_Toc31213661"/>
      <w:bookmarkStart w:id="17157" w:name="_Toc31215735"/>
      <w:bookmarkStart w:id="17158" w:name="_Toc36799993"/>
      <w:bookmarkStart w:id="17159" w:name="_Toc37150528"/>
      <w:bookmarkStart w:id="17160" w:name="_Toc31203489"/>
      <w:bookmarkStart w:id="17161" w:name="_Toc31205527"/>
      <w:bookmarkStart w:id="17162" w:name="_Toc31207567"/>
      <w:bookmarkStart w:id="17163" w:name="_Toc31209606"/>
      <w:bookmarkStart w:id="17164" w:name="_Toc31211645"/>
      <w:bookmarkStart w:id="17165" w:name="_Toc31213662"/>
      <w:bookmarkStart w:id="17166" w:name="_Toc31215736"/>
      <w:bookmarkStart w:id="17167" w:name="_Toc36799994"/>
      <w:bookmarkStart w:id="17168" w:name="_Toc37150529"/>
      <w:bookmarkStart w:id="17169" w:name="_Toc31203490"/>
      <w:bookmarkStart w:id="17170" w:name="_Toc31205528"/>
      <w:bookmarkStart w:id="17171" w:name="_Toc31207568"/>
      <w:bookmarkStart w:id="17172" w:name="_Toc31209607"/>
      <w:bookmarkStart w:id="17173" w:name="_Toc31211646"/>
      <w:bookmarkStart w:id="17174" w:name="_Toc31213663"/>
      <w:bookmarkStart w:id="17175" w:name="_Toc31215737"/>
      <w:bookmarkStart w:id="17176" w:name="_Toc36799995"/>
      <w:bookmarkStart w:id="17177" w:name="_Toc37150530"/>
      <w:bookmarkStart w:id="17178" w:name="_Toc31203491"/>
      <w:bookmarkStart w:id="17179" w:name="_Toc31205529"/>
      <w:bookmarkStart w:id="17180" w:name="_Toc31207569"/>
      <w:bookmarkStart w:id="17181" w:name="_Toc31209608"/>
      <w:bookmarkStart w:id="17182" w:name="_Toc31211647"/>
      <w:bookmarkStart w:id="17183" w:name="_Toc31213664"/>
      <w:bookmarkStart w:id="17184" w:name="_Toc31215738"/>
      <w:bookmarkStart w:id="17185" w:name="_Toc36799996"/>
      <w:bookmarkStart w:id="17186" w:name="_Toc37150531"/>
      <w:bookmarkStart w:id="17187" w:name="_Toc31203492"/>
      <w:bookmarkStart w:id="17188" w:name="_Toc31205530"/>
      <w:bookmarkStart w:id="17189" w:name="_Toc31207570"/>
      <w:bookmarkStart w:id="17190" w:name="_Toc31209609"/>
      <w:bookmarkStart w:id="17191" w:name="_Toc31211648"/>
      <w:bookmarkStart w:id="17192" w:name="_Toc31213665"/>
      <w:bookmarkStart w:id="17193" w:name="_Toc31215739"/>
      <w:bookmarkStart w:id="17194" w:name="_Toc36799997"/>
      <w:bookmarkStart w:id="17195" w:name="_Toc37150532"/>
      <w:bookmarkStart w:id="17196" w:name="_Toc31203493"/>
      <w:bookmarkStart w:id="17197" w:name="_Toc31205531"/>
      <w:bookmarkStart w:id="17198" w:name="_Toc31207571"/>
      <w:bookmarkStart w:id="17199" w:name="_Toc31209610"/>
      <w:bookmarkStart w:id="17200" w:name="_Toc31211649"/>
      <w:bookmarkStart w:id="17201" w:name="_Toc31213666"/>
      <w:bookmarkStart w:id="17202" w:name="_Toc31215740"/>
      <w:bookmarkStart w:id="17203" w:name="_Toc36799998"/>
      <w:bookmarkStart w:id="17204" w:name="_Toc37150533"/>
      <w:bookmarkStart w:id="17205" w:name="_Toc31203494"/>
      <w:bookmarkStart w:id="17206" w:name="_Toc31205532"/>
      <w:bookmarkStart w:id="17207" w:name="_Toc31207572"/>
      <w:bookmarkStart w:id="17208" w:name="_Toc31209611"/>
      <w:bookmarkStart w:id="17209" w:name="_Toc31211650"/>
      <w:bookmarkStart w:id="17210" w:name="_Toc31213667"/>
      <w:bookmarkStart w:id="17211" w:name="_Toc31215741"/>
      <w:bookmarkStart w:id="17212" w:name="_Toc36799999"/>
      <w:bookmarkStart w:id="17213" w:name="_Toc37150534"/>
      <w:bookmarkStart w:id="17214" w:name="_Toc31203495"/>
      <w:bookmarkStart w:id="17215" w:name="_Toc31205533"/>
      <w:bookmarkStart w:id="17216" w:name="_Toc31207573"/>
      <w:bookmarkStart w:id="17217" w:name="_Toc31209612"/>
      <w:bookmarkStart w:id="17218" w:name="_Toc31211651"/>
      <w:bookmarkStart w:id="17219" w:name="_Toc31213668"/>
      <w:bookmarkStart w:id="17220" w:name="_Toc31215742"/>
      <w:bookmarkStart w:id="17221" w:name="_Toc36800000"/>
      <w:bookmarkStart w:id="17222" w:name="_Toc37150535"/>
      <w:bookmarkStart w:id="17223" w:name="_Toc31203496"/>
      <w:bookmarkStart w:id="17224" w:name="_Toc31205534"/>
      <w:bookmarkStart w:id="17225" w:name="_Toc31207574"/>
      <w:bookmarkStart w:id="17226" w:name="_Toc31209613"/>
      <w:bookmarkStart w:id="17227" w:name="_Toc31211652"/>
      <w:bookmarkStart w:id="17228" w:name="_Toc31213669"/>
      <w:bookmarkStart w:id="17229" w:name="_Toc31215743"/>
      <w:bookmarkStart w:id="17230" w:name="_Toc36800001"/>
      <w:bookmarkStart w:id="17231" w:name="_Toc37150536"/>
      <w:bookmarkStart w:id="17232" w:name="_Toc31203497"/>
      <w:bookmarkStart w:id="17233" w:name="_Toc31205535"/>
      <w:bookmarkStart w:id="17234" w:name="_Toc31207575"/>
      <w:bookmarkStart w:id="17235" w:name="_Toc31209614"/>
      <w:bookmarkStart w:id="17236" w:name="_Toc31211653"/>
      <w:bookmarkStart w:id="17237" w:name="_Toc31213670"/>
      <w:bookmarkStart w:id="17238" w:name="_Toc31215744"/>
      <w:bookmarkStart w:id="17239" w:name="_Toc36800002"/>
      <w:bookmarkStart w:id="17240" w:name="_Toc37150537"/>
      <w:bookmarkStart w:id="17241" w:name="_Toc31203498"/>
      <w:bookmarkStart w:id="17242" w:name="_Toc31205536"/>
      <w:bookmarkStart w:id="17243" w:name="_Toc31207576"/>
      <w:bookmarkStart w:id="17244" w:name="_Toc31209615"/>
      <w:bookmarkStart w:id="17245" w:name="_Toc31211654"/>
      <w:bookmarkStart w:id="17246" w:name="_Toc31213671"/>
      <w:bookmarkStart w:id="17247" w:name="_Toc31215745"/>
      <w:bookmarkStart w:id="17248" w:name="_Toc36800003"/>
      <w:bookmarkStart w:id="17249" w:name="_Toc37150538"/>
      <w:bookmarkStart w:id="17250" w:name="_Toc31203499"/>
      <w:bookmarkStart w:id="17251" w:name="_Toc31205537"/>
      <w:bookmarkStart w:id="17252" w:name="_Toc31207577"/>
      <w:bookmarkStart w:id="17253" w:name="_Toc31209616"/>
      <w:bookmarkStart w:id="17254" w:name="_Toc31211655"/>
      <w:bookmarkStart w:id="17255" w:name="_Toc31213672"/>
      <w:bookmarkStart w:id="17256" w:name="_Toc31215746"/>
      <w:bookmarkStart w:id="17257" w:name="_Toc36800004"/>
      <w:bookmarkStart w:id="17258" w:name="_Toc37150539"/>
      <w:bookmarkStart w:id="17259" w:name="_Toc31203500"/>
      <w:bookmarkStart w:id="17260" w:name="_Toc31205538"/>
      <w:bookmarkStart w:id="17261" w:name="_Toc31207578"/>
      <w:bookmarkStart w:id="17262" w:name="_Toc31209617"/>
      <w:bookmarkStart w:id="17263" w:name="_Toc31211656"/>
      <w:bookmarkStart w:id="17264" w:name="_Toc31213673"/>
      <w:bookmarkStart w:id="17265" w:name="_Toc31215747"/>
      <w:bookmarkStart w:id="17266" w:name="_Toc36800005"/>
      <w:bookmarkStart w:id="17267" w:name="_Toc37150540"/>
      <w:bookmarkStart w:id="17268" w:name="_Toc31203501"/>
      <w:bookmarkStart w:id="17269" w:name="_Toc31205539"/>
      <w:bookmarkStart w:id="17270" w:name="_Toc31207579"/>
      <w:bookmarkStart w:id="17271" w:name="_Toc31209618"/>
      <w:bookmarkStart w:id="17272" w:name="_Toc31211657"/>
      <w:bookmarkStart w:id="17273" w:name="_Toc31213674"/>
      <w:bookmarkStart w:id="17274" w:name="_Toc31215748"/>
      <w:bookmarkStart w:id="17275" w:name="_Toc36800006"/>
      <w:bookmarkStart w:id="17276" w:name="_Toc37150541"/>
      <w:bookmarkStart w:id="17277" w:name="_Toc31203502"/>
      <w:bookmarkStart w:id="17278" w:name="_Toc31205540"/>
      <w:bookmarkStart w:id="17279" w:name="_Toc31207580"/>
      <w:bookmarkStart w:id="17280" w:name="_Toc31209619"/>
      <w:bookmarkStart w:id="17281" w:name="_Toc31211658"/>
      <w:bookmarkStart w:id="17282" w:name="_Toc31213675"/>
      <w:bookmarkStart w:id="17283" w:name="_Toc31215749"/>
      <w:bookmarkStart w:id="17284" w:name="_Toc36800007"/>
      <w:bookmarkStart w:id="17285" w:name="_Toc37150542"/>
      <w:bookmarkStart w:id="17286" w:name="_Toc31203503"/>
      <w:bookmarkStart w:id="17287" w:name="_Toc31205541"/>
      <w:bookmarkStart w:id="17288" w:name="_Toc31207581"/>
      <w:bookmarkStart w:id="17289" w:name="_Toc31209620"/>
      <w:bookmarkStart w:id="17290" w:name="_Toc31211659"/>
      <w:bookmarkStart w:id="17291" w:name="_Toc31213676"/>
      <w:bookmarkStart w:id="17292" w:name="_Toc31215750"/>
      <w:bookmarkStart w:id="17293" w:name="_Toc36800008"/>
      <w:bookmarkStart w:id="17294" w:name="_Toc37150543"/>
      <w:bookmarkStart w:id="17295" w:name="_Toc31203504"/>
      <w:bookmarkStart w:id="17296" w:name="_Toc31205542"/>
      <w:bookmarkStart w:id="17297" w:name="_Toc31207582"/>
      <w:bookmarkStart w:id="17298" w:name="_Toc31209621"/>
      <w:bookmarkStart w:id="17299" w:name="_Toc31211660"/>
      <w:bookmarkStart w:id="17300" w:name="_Toc31213677"/>
      <w:bookmarkStart w:id="17301" w:name="_Toc31215751"/>
      <w:bookmarkStart w:id="17302" w:name="_Toc36800009"/>
      <w:bookmarkStart w:id="17303" w:name="_Toc37150544"/>
      <w:bookmarkStart w:id="17304" w:name="_Toc31203505"/>
      <w:bookmarkStart w:id="17305" w:name="_Toc31205543"/>
      <w:bookmarkStart w:id="17306" w:name="_Toc31207583"/>
      <w:bookmarkStart w:id="17307" w:name="_Toc31209622"/>
      <w:bookmarkStart w:id="17308" w:name="_Toc31211661"/>
      <w:bookmarkStart w:id="17309" w:name="_Toc31213678"/>
      <w:bookmarkStart w:id="17310" w:name="_Toc31215752"/>
      <w:bookmarkStart w:id="17311" w:name="_Toc36800010"/>
      <w:bookmarkStart w:id="17312" w:name="_Toc37150545"/>
      <w:bookmarkStart w:id="17313" w:name="_Toc31203506"/>
      <w:bookmarkStart w:id="17314" w:name="_Toc31205544"/>
      <w:bookmarkStart w:id="17315" w:name="_Toc31207584"/>
      <w:bookmarkStart w:id="17316" w:name="_Toc31209623"/>
      <w:bookmarkStart w:id="17317" w:name="_Toc31211662"/>
      <w:bookmarkStart w:id="17318" w:name="_Toc31213679"/>
      <w:bookmarkStart w:id="17319" w:name="_Toc31215753"/>
      <w:bookmarkStart w:id="17320" w:name="_Toc36800011"/>
      <w:bookmarkStart w:id="17321" w:name="_Toc37150546"/>
      <w:bookmarkStart w:id="17322" w:name="_Toc31203507"/>
      <w:bookmarkStart w:id="17323" w:name="_Toc31205545"/>
      <w:bookmarkStart w:id="17324" w:name="_Toc31207585"/>
      <w:bookmarkStart w:id="17325" w:name="_Toc31209624"/>
      <w:bookmarkStart w:id="17326" w:name="_Toc31211663"/>
      <w:bookmarkStart w:id="17327" w:name="_Toc31213680"/>
      <w:bookmarkStart w:id="17328" w:name="_Toc31215754"/>
      <w:bookmarkStart w:id="17329" w:name="_Toc36800012"/>
      <w:bookmarkStart w:id="17330" w:name="_Toc37150547"/>
      <w:bookmarkStart w:id="17331" w:name="_Toc31203508"/>
      <w:bookmarkStart w:id="17332" w:name="_Toc31205546"/>
      <w:bookmarkStart w:id="17333" w:name="_Toc31207586"/>
      <w:bookmarkStart w:id="17334" w:name="_Toc31209625"/>
      <w:bookmarkStart w:id="17335" w:name="_Toc31211664"/>
      <w:bookmarkStart w:id="17336" w:name="_Toc31213681"/>
      <w:bookmarkStart w:id="17337" w:name="_Toc31215755"/>
      <w:bookmarkStart w:id="17338" w:name="_Toc36800013"/>
      <w:bookmarkStart w:id="17339" w:name="_Toc37150548"/>
      <w:bookmarkStart w:id="17340" w:name="_Toc31203509"/>
      <w:bookmarkStart w:id="17341" w:name="_Toc31205547"/>
      <w:bookmarkStart w:id="17342" w:name="_Toc31207587"/>
      <w:bookmarkStart w:id="17343" w:name="_Toc31209626"/>
      <w:bookmarkStart w:id="17344" w:name="_Toc31211665"/>
      <w:bookmarkStart w:id="17345" w:name="_Toc31213682"/>
      <w:bookmarkStart w:id="17346" w:name="_Toc31215756"/>
      <w:bookmarkStart w:id="17347" w:name="_Toc36800014"/>
      <w:bookmarkStart w:id="17348" w:name="_Toc37150549"/>
      <w:bookmarkStart w:id="17349" w:name="_Toc31203510"/>
      <w:bookmarkStart w:id="17350" w:name="_Toc31205548"/>
      <w:bookmarkStart w:id="17351" w:name="_Toc31207588"/>
      <w:bookmarkStart w:id="17352" w:name="_Toc31209627"/>
      <w:bookmarkStart w:id="17353" w:name="_Toc31211666"/>
      <w:bookmarkStart w:id="17354" w:name="_Toc31213683"/>
      <w:bookmarkStart w:id="17355" w:name="_Toc31215757"/>
      <w:bookmarkStart w:id="17356" w:name="_Toc36800015"/>
      <w:bookmarkStart w:id="17357" w:name="_Toc37150550"/>
      <w:bookmarkStart w:id="17358" w:name="_Toc31203511"/>
      <w:bookmarkStart w:id="17359" w:name="_Toc31205549"/>
      <w:bookmarkStart w:id="17360" w:name="_Toc31207589"/>
      <w:bookmarkStart w:id="17361" w:name="_Toc31209628"/>
      <w:bookmarkStart w:id="17362" w:name="_Toc31211667"/>
      <w:bookmarkStart w:id="17363" w:name="_Toc31213684"/>
      <w:bookmarkStart w:id="17364" w:name="_Toc31215758"/>
      <w:bookmarkStart w:id="17365" w:name="_Toc36800016"/>
      <w:bookmarkStart w:id="17366" w:name="_Toc37150551"/>
      <w:bookmarkStart w:id="17367" w:name="_Toc31203512"/>
      <w:bookmarkStart w:id="17368" w:name="_Toc31205550"/>
      <w:bookmarkStart w:id="17369" w:name="_Toc31207590"/>
      <w:bookmarkStart w:id="17370" w:name="_Toc31209629"/>
      <w:bookmarkStart w:id="17371" w:name="_Toc31211668"/>
      <w:bookmarkStart w:id="17372" w:name="_Toc31213685"/>
      <w:bookmarkStart w:id="17373" w:name="_Toc31215759"/>
      <w:bookmarkStart w:id="17374" w:name="_Toc36800017"/>
      <w:bookmarkStart w:id="17375" w:name="_Toc37150552"/>
      <w:bookmarkStart w:id="17376" w:name="_Toc31203513"/>
      <w:bookmarkStart w:id="17377" w:name="_Toc31205551"/>
      <w:bookmarkStart w:id="17378" w:name="_Toc31207591"/>
      <w:bookmarkStart w:id="17379" w:name="_Toc31209630"/>
      <w:bookmarkStart w:id="17380" w:name="_Toc31211669"/>
      <w:bookmarkStart w:id="17381" w:name="_Toc31213686"/>
      <w:bookmarkStart w:id="17382" w:name="_Toc31215760"/>
      <w:bookmarkStart w:id="17383" w:name="_Toc36800018"/>
      <w:bookmarkStart w:id="17384" w:name="_Toc37150553"/>
      <w:bookmarkStart w:id="17385" w:name="_Toc31203514"/>
      <w:bookmarkStart w:id="17386" w:name="_Toc31205552"/>
      <w:bookmarkStart w:id="17387" w:name="_Toc31207592"/>
      <w:bookmarkStart w:id="17388" w:name="_Toc31209631"/>
      <w:bookmarkStart w:id="17389" w:name="_Toc31211670"/>
      <w:bookmarkStart w:id="17390" w:name="_Toc31213687"/>
      <w:bookmarkStart w:id="17391" w:name="_Toc31215761"/>
      <w:bookmarkStart w:id="17392" w:name="_Toc36800019"/>
      <w:bookmarkStart w:id="17393" w:name="_Toc37150554"/>
      <w:bookmarkStart w:id="17394" w:name="_Toc31203515"/>
      <w:bookmarkStart w:id="17395" w:name="_Toc31205553"/>
      <w:bookmarkStart w:id="17396" w:name="_Toc31207593"/>
      <w:bookmarkStart w:id="17397" w:name="_Toc31209632"/>
      <w:bookmarkStart w:id="17398" w:name="_Toc31211671"/>
      <w:bookmarkStart w:id="17399" w:name="_Toc31213688"/>
      <w:bookmarkStart w:id="17400" w:name="_Toc31215762"/>
      <w:bookmarkStart w:id="17401" w:name="_Toc36800020"/>
      <w:bookmarkStart w:id="17402" w:name="_Toc37150555"/>
      <w:bookmarkStart w:id="17403" w:name="_Toc31203516"/>
      <w:bookmarkStart w:id="17404" w:name="_Toc31205554"/>
      <w:bookmarkStart w:id="17405" w:name="_Toc31207594"/>
      <w:bookmarkStart w:id="17406" w:name="_Toc31209633"/>
      <w:bookmarkStart w:id="17407" w:name="_Toc31211672"/>
      <w:bookmarkStart w:id="17408" w:name="_Toc31213689"/>
      <w:bookmarkStart w:id="17409" w:name="_Toc31215763"/>
      <w:bookmarkStart w:id="17410" w:name="_Toc36800021"/>
      <w:bookmarkStart w:id="17411" w:name="_Toc37150556"/>
      <w:bookmarkStart w:id="17412" w:name="_Toc31203517"/>
      <w:bookmarkStart w:id="17413" w:name="_Toc31205555"/>
      <w:bookmarkStart w:id="17414" w:name="_Toc31207595"/>
      <w:bookmarkStart w:id="17415" w:name="_Toc31209634"/>
      <w:bookmarkStart w:id="17416" w:name="_Toc31211673"/>
      <w:bookmarkStart w:id="17417" w:name="_Toc31213690"/>
      <w:bookmarkStart w:id="17418" w:name="_Toc31215764"/>
      <w:bookmarkStart w:id="17419" w:name="_Toc36800022"/>
      <w:bookmarkStart w:id="17420" w:name="_Toc37150557"/>
      <w:bookmarkStart w:id="17421" w:name="_Toc31203518"/>
      <w:bookmarkStart w:id="17422" w:name="_Toc31205556"/>
      <w:bookmarkStart w:id="17423" w:name="_Toc31207596"/>
      <w:bookmarkStart w:id="17424" w:name="_Toc31209635"/>
      <w:bookmarkStart w:id="17425" w:name="_Toc31211674"/>
      <w:bookmarkStart w:id="17426" w:name="_Toc31213691"/>
      <w:bookmarkStart w:id="17427" w:name="_Toc31215765"/>
      <w:bookmarkStart w:id="17428" w:name="_Toc36800023"/>
      <w:bookmarkStart w:id="17429" w:name="_Toc37150558"/>
      <w:bookmarkStart w:id="17430" w:name="_Toc31203519"/>
      <w:bookmarkStart w:id="17431" w:name="_Toc31205557"/>
      <w:bookmarkStart w:id="17432" w:name="_Toc31207597"/>
      <w:bookmarkStart w:id="17433" w:name="_Toc31209636"/>
      <w:bookmarkStart w:id="17434" w:name="_Toc31211675"/>
      <w:bookmarkStart w:id="17435" w:name="_Toc31213692"/>
      <w:bookmarkStart w:id="17436" w:name="_Toc31215766"/>
      <w:bookmarkStart w:id="17437" w:name="_Toc36800024"/>
      <w:bookmarkStart w:id="17438" w:name="_Toc37150559"/>
      <w:bookmarkStart w:id="17439" w:name="_Toc31203520"/>
      <w:bookmarkStart w:id="17440" w:name="_Toc31205558"/>
      <w:bookmarkStart w:id="17441" w:name="_Toc31207598"/>
      <w:bookmarkStart w:id="17442" w:name="_Toc31209637"/>
      <w:bookmarkStart w:id="17443" w:name="_Toc31211676"/>
      <w:bookmarkStart w:id="17444" w:name="_Toc31213693"/>
      <w:bookmarkStart w:id="17445" w:name="_Toc31215767"/>
      <w:bookmarkStart w:id="17446" w:name="_Toc36800025"/>
      <w:bookmarkStart w:id="17447" w:name="_Toc37150560"/>
      <w:bookmarkStart w:id="17448" w:name="_Toc31203521"/>
      <w:bookmarkStart w:id="17449" w:name="_Toc31205559"/>
      <w:bookmarkStart w:id="17450" w:name="_Toc31207599"/>
      <w:bookmarkStart w:id="17451" w:name="_Toc31209638"/>
      <w:bookmarkStart w:id="17452" w:name="_Toc31211677"/>
      <w:bookmarkStart w:id="17453" w:name="_Toc31213694"/>
      <w:bookmarkStart w:id="17454" w:name="_Toc31215768"/>
      <w:bookmarkStart w:id="17455" w:name="_Toc36800026"/>
      <w:bookmarkStart w:id="17456" w:name="_Toc37150561"/>
      <w:bookmarkStart w:id="17457" w:name="_Toc31203522"/>
      <w:bookmarkStart w:id="17458" w:name="_Toc31205560"/>
      <w:bookmarkStart w:id="17459" w:name="_Toc31207600"/>
      <w:bookmarkStart w:id="17460" w:name="_Toc31209639"/>
      <w:bookmarkStart w:id="17461" w:name="_Toc31211678"/>
      <w:bookmarkStart w:id="17462" w:name="_Toc31213695"/>
      <w:bookmarkStart w:id="17463" w:name="_Toc31215769"/>
      <w:bookmarkStart w:id="17464" w:name="_Toc36800027"/>
      <w:bookmarkStart w:id="17465" w:name="_Toc37150562"/>
      <w:bookmarkStart w:id="17466" w:name="_Toc31203523"/>
      <w:bookmarkStart w:id="17467" w:name="_Toc31205561"/>
      <w:bookmarkStart w:id="17468" w:name="_Toc31207601"/>
      <w:bookmarkStart w:id="17469" w:name="_Toc31209640"/>
      <w:bookmarkStart w:id="17470" w:name="_Toc31211679"/>
      <w:bookmarkStart w:id="17471" w:name="_Toc31213696"/>
      <w:bookmarkStart w:id="17472" w:name="_Toc31215770"/>
      <w:bookmarkStart w:id="17473" w:name="_Toc36800028"/>
      <w:bookmarkStart w:id="17474" w:name="_Toc37150563"/>
      <w:bookmarkStart w:id="17475" w:name="_Toc31203524"/>
      <w:bookmarkStart w:id="17476" w:name="_Toc31205562"/>
      <w:bookmarkStart w:id="17477" w:name="_Toc31207602"/>
      <w:bookmarkStart w:id="17478" w:name="_Toc31209641"/>
      <w:bookmarkStart w:id="17479" w:name="_Toc31211680"/>
      <w:bookmarkStart w:id="17480" w:name="_Toc31213697"/>
      <w:bookmarkStart w:id="17481" w:name="_Toc31215771"/>
      <w:bookmarkStart w:id="17482" w:name="_Toc36800029"/>
      <w:bookmarkStart w:id="17483" w:name="_Toc37150564"/>
      <w:bookmarkStart w:id="17484" w:name="_Toc31203525"/>
      <w:bookmarkStart w:id="17485" w:name="_Toc31205563"/>
      <w:bookmarkStart w:id="17486" w:name="_Toc31207603"/>
      <w:bookmarkStart w:id="17487" w:name="_Toc31209642"/>
      <w:bookmarkStart w:id="17488" w:name="_Toc31211681"/>
      <w:bookmarkStart w:id="17489" w:name="_Toc31213698"/>
      <w:bookmarkStart w:id="17490" w:name="_Toc31215772"/>
      <w:bookmarkStart w:id="17491" w:name="_Toc36800030"/>
      <w:bookmarkStart w:id="17492" w:name="_Toc37150565"/>
      <w:bookmarkStart w:id="17493" w:name="_Toc31203526"/>
      <w:bookmarkStart w:id="17494" w:name="_Toc31205564"/>
      <w:bookmarkStart w:id="17495" w:name="_Toc31207604"/>
      <w:bookmarkStart w:id="17496" w:name="_Toc31209643"/>
      <w:bookmarkStart w:id="17497" w:name="_Toc31211682"/>
      <w:bookmarkStart w:id="17498" w:name="_Toc31213699"/>
      <w:bookmarkStart w:id="17499" w:name="_Toc31215773"/>
      <w:bookmarkStart w:id="17500" w:name="_Toc36800031"/>
      <w:bookmarkStart w:id="17501" w:name="_Toc37150566"/>
      <w:bookmarkStart w:id="17502" w:name="_Toc31203527"/>
      <w:bookmarkStart w:id="17503" w:name="_Toc31205565"/>
      <w:bookmarkStart w:id="17504" w:name="_Toc31207605"/>
      <w:bookmarkStart w:id="17505" w:name="_Toc31209644"/>
      <w:bookmarkStart w:id="17506" w:name="_Toc31211683"/>
      <w:bookmarkStart w:id="17507" w:name="_Toc31213700"/>
      <w:bookmarkStart w:id="17508" w:name="_Toc31215774"/>
      <w:bookmarkStart w:id="17509" w:name="_Toc36800032"/>
      <w:bookmarkStart w:id="17510" w:name="_Toc37150567"/>
      <w:bookmarkStart w:id="17511" w:name="_Toc31203528"/>
      <w:bookmarkStart w:id="17512" w:name="_Toc31205566"/>
      <w:bookmarkStart w:id="17513" w:name="_Toc31207606"/>
      <w:bookmarkStart w:id="17514" w:name="_Toc31209645"/>
      <w:bookmarkStart w:id="17515" w:name="_Toc31211684"/>
      <w:bookmarkStart w:id="17516" w:name="_Toc31213701"/>
      <w:bookmarkStart w:id="17517" w:name="_Toc31215775"/>
      <w:bookmarkStart w:id="17518" w:name="_Toc36800033"/>
      <w:bookmarkStart w:id="17519" w:name="_Toc37150568"/>
      <w:bookmarkStart w:id="17520" w:name="_Toc31203529"/>
      <w:bookmarkStart w:id="17521" w:name="_Toc31205567"/>
      <w:bookmarkStart w:id="17522" w:name="_Toc31207607"/>
      <w:bookmarkStart w:id="17523" w:name="_Toc31209646"/>
      <w:bookmarkStart w:id="17524" w:name="_Toc31211685"/>
      <w:bookmarkStart w:id="17525" w:name="_Toc31213702"/>
      <w:bookmarkStart w:id="17526" w:name="_Toc31215776"/>
      <w:bookmarkStart w:id="17527" w:name="_Toc36800034"/>
      <w:bookmarkStart w:id="17528" w:name="_Toc37150569"/>
      <w:bookmarkStart w:id="17529" w:name="_Toc31203530"/>
      <w:bookmarkStart w:id="17530" w:name="_Toc31205568"/>
      <w:bookmarkStart w:id="17531" w:name="_Toc31207608"/>
      <w:bookmarkStart w:id="17532" w:name="_Toc31209647"/>
      <w:bookmarkStart w:id="17533" w:name="_Toc31211686"/>
      <w:bookmarkStart w:id="17534" w:name="_Toc31213703"/>
      <w:bookmarkStart w:id="17535" w:name="_Toc31215777"/>
      <w:bookmarkStart w:id="17536" w:name="_Toc36800035"/>
      <w:bookmarkStart w:id="17537" w:name="_Toc37150570"/>
      <w:bookmarkStart w:id="17538" w:name="_Toc31203531"/>
      <w:bookmarkStart w:id="17539" w:name="_Toc31205569"/>
      <w:bookmarkStart w:id="17540" w:name="_Toc31207609"/>
      <w:bookmarkStart w:id="17541" w:name="_Toc31209648"/>
      <w:bookmarkStart w:id="17542" w:name="_Toc31211687"/>
      <w:bookmarkStart w:id="17543" w:name="_Toc31213704"/>
      <w:bookmarkStart w:id="17544" w:name="_Toc31215778"/>
      <w:bookmarkStart w:id="17545" w:name="_Toc36800036"/>
      <w:bookmarkStart w:id="17546" w:name="_Toc37150571"/>
      <w:bookmarkStart w:id="17547" w:name="_Toc31203532"/>
      <w:bookmarkStart w:id="17548" w:name="_Toc31205570"/>
      <w:bookmarkStart w:id="17549" w:name="_Toc31207610"/>
      <w:bookmarkStart w:id="17550" w:name="_Toc31209649"/>
      <w:bookmarkStart w:id="17551" w:name="_Toc31211688"/>
      <w:bookmarkStart w:id="17552" w:name="_Toc31213705"/>
      <w:bookmarkStart w:id="17553" w:name="_Toc31215779"/>
      <w:bookmarkStart w:id="17554" w:name="_Toc36800037"/>
      <w:bookmarkStart w:id="17555" w:name="_Toc37150572"/>
      <w:bookmarkStart w:id="17556" w:name="_Toc31203533"/>
      <w:bookmarkStart w:id="17557" w:name="_Toc31205571"/>
      <w:bookmarkStart w:id="17558" w:name="_Toc31207611"/>
      <w:bookmarkStart w:id="17559" w:name="_Toc31209650"/>
      <w:bookmarkStart w:id="17560" w:name="_Toc31211689"/>
      <w:bookmarkStart w:id="17561" w:name="_Toc31213706"/>
      <w:bookmarkStart w:id="17562" w:name="_Toc31215780"/>
      <w:bookmarkStart w:id="17563" w:name="_Toc36800038"/>
      <w:bookmarkStart w:id="17564" w:name="_Toc37150573"/>
      <w:bookmarkStart w:id="17565" w:name="_Toc31203534"/>
      <w:bookmarkStart w:id="17566" w:name="_Toc31205572"/>
      <w:bookmarkStart w:id="17567" w:name="_Toc31207612"/>
      <w:bookmarkStart w:id="17568" w:name="_Toc31209651"/>
      <w:bookmarkStart w:id="17569" w:name="_Toc31211690"/>
      <w:bookmarkStart w:id="17570" w:name="_Toc31213707"/>
      <w:bookmarkStart w:id="17571" w:name="_Toc31215781"/>
      <w:bookmarkStart w:id="17572" w:name="_Toc36800039"/>
      <w:bookmarkStart w:id="17573" w:name="_Toc37150574"/>
      <w:bookmarkStart w:id="17574" w:name="_Toc31203535"/>
      <w:bookmarkStart w:id="17575" w:name="_Toc31205573"/>
      <w:bookmarkStart w:id="17576" w:name="_Toc31207613"/>
      <w:bookmarkStart w:id="17577" w:name="_Toc31209652"/>
      <w:bookmarkStart w:id="17578" w:name="_Toc31211691"/>
      <w:bookmarkStart w:id="17579" w:name="_Toc31213708"/>
      <w:bookmarkStart w:id="17580" w:name="_Toc31215782"/>
      <w:bookmarkStart w:id="17581" w:name="_Toc36800040"/>
      <w:bookmarkStart w:id="17582" w:name="_Toc37150575"/>
      <w:bookmarkStart w:id="17583" w:name="_Toc31203536"/>
      <w:bookmarkStart w:id="17584" w:name="_Toc31205574"/>
      <w:bookmarkStart w:id="17585" w:name="_Toc31207614"/>
      <w:bookmarkStart w:id="17586" w:name="_Toc31209653"/>
      <w:bookmarkStart w:id="17587" w:name="_Toc31211692"/>
      <w:bookmarkStart w:id="17588" w:name="_Toc31213709"/>
      <w:bookmarkStart w:id="17589" w:name="_Toc31215783"/>
      <w:bookmarkStart w:id="17590" w:name="_Toc36800041"/>
      <w:bookmarkStart w:id="17591" w:name="_Toc37150576"/>
      <w:bookmarkStart w:id="17592" w:name="_Toc31203537"/>
      <w:bookmarkStart w:id="17593" w:name="_Toc31205575"/>
      <w:bookmarkStart w:id="17594" w:name="_Toc31207615"/>
      <w:bookmarkStart w:id="17595" w:name="_Toc31209654"/>
      <w:bookmarkStart w:id="17596" w:name="_Toc31211693"/>
      <w:bookmarkStart w:id="17597" w:name="_Toc31213710"/>
      <w:bookmarkStart w:id="17598" w:name="_Toc31215784"/>
      <w:bookmarkStart w:id="17599" w:name="_Toc36800042"/>
      <w:bookmarkStart w:id="17600" w:name="_Toc37150577"/>
      <w:bookmarkStart w:id="17601" w:name="_Toc31203538"/>
      <w:bookmarkStart w:id="17602" w:name="_Toc31205576"/>
      <w:bookmarkStart w:id="17603" w:name="_Toc31207616"/>
      <w:bookmarkStart w:id="17604" w:name="_Toc31209655"/>
      <w:bookmarkStart w:id="17605" w:name="_Toc31211694"/>
      <w:bookmarkStart w:id="17606" w:name="_Toc31213711"/>
      <w:bookmarkStart w:id="17607" w:name="_Toc31215785"/>
      <w:bookmarkStart w:id="17608" w:name="_Toc36800043"/>
      <w:bookmarkStart w:id="17609" w:name="_Toc37150578"/>
      <w:bookmarkStart w:id="17610" w:name="_Toc31203539"/>
      <w:bookmarkStart w:id="17611" w:name="_Toc31205577"/>
      <w:bookmarkStart w:id="17612" w:name="_Toc31207617"/>
      <w:bookmarkStart w:id="17613" w:name="_Toc31209656"/>
      <w:bookmarkStart w:id="17614" w:name="_Toc31211695"/>
      <w:bookmarkStart w:id="17615" w:name="_Toc31213712"/>
      <w:bookmarkStart w:id="17616" w:name="_Toc31215786"/>
      <w:bookmarkStart w:id="17617" w:name="_Toc36800044"/>
      <w:bookmarkStart w:id="17618" w:name="_Toc37150579"/>
      <w:bookmarkStart w:id="17619" w:name="_Toc31203540"/>
      <w:bookmarkStart w:id="17620" w:name="_Toc31205578"/>
      <w:bookmarkStart w:id="17621" w:name="_Toc31207618"/>
      <w:bookmarkStart w:id="17622" w:name="_Toc31209657"/>
      <w:bookmarkStart w:id="17623" w:name="_Toc31211696"/>
      <w:bookmarkStart w:id="17624" w:name="_Toc31213713"/>
      <w:bookmarkStart w:id="17625" w:name="_Toc31215787"/>
      <w:bookmarkStart w:id="17626" w:name="_Toc36800045"/>
      <w:bookmarkStart w:id="17627" w:name="_Toc37150580"/>
      <w:bookmarkStart w:id="17628" w:name="_Toc31203541"/>
      <w:bookmarkStart w:id="17629" w:name="_Toc31205579"/>
      <w:bookmarkStart w:id="17630" w:name="_Toc31207619"/>
      <w:bookmarkStart w:id="17631" w:name="_Toc31209658"/>
      <w:bookmarkStart w:id="17632" w:name="_Toc31211697"/>
      <w:bookmarkStart w:id="17633" w:name="_Toc31213714"/>
      <w:bookmarkStart w:id="17634" w:name="_Toc31215788"/>
      <w:bookmarkStart w:id="17635" w:name="_Toc36800046"/>
      <w:bookmarkStart w:id="17636" w:name="_Toc37150581"/>
      <w:bookmarkStart w:id="17637" w:name="_Toc31203542"/>
      <w:bookmarkStart w:id="17638" w:name="_Toc31205580"/>
      <w:bookmarkStart w:id="17639" w:name="_Toc31207620"/>
      <w:bookmarkStart w:id="17640" w:name="_Toc31209659"/>
      <w:bookmarkStart w:id="17641" w:name="_Toc31211698"/>
      <w:bookmarkStart w:id="17642" w:name="_Toc31213715"/>
      <w:bookmarkStart w:id="17643" w:name="_Toc31215789"/>
      <w:bookmarkStart w:id="17644" w:name="_Toc36800047"/>
      <w:bookmarkStart w:id="17645" w:name="_Toc37150582"/>
      <w:bookmarkStart w:id="17646" w:name="_Toc31203543"/>
      <w:bookmarkStart w:id="17647" w:name="_Toc31205581"/>
      <w:bookmarkStart w:id="17648" w:name="_Toc31207621"/>
      <w:bookmarkStart w:id="17649" w:name="_Toc31209660"/>
      <w:bookmarkStart w:id="17650" w:name="_Toc31211699"/>
      <w:bookmarkStart w:id="17651" w:name="_Toc31213716"/>
      <w:bookmarkStart w:id="17652" w:name="_Toc31215790"/>
      <w:bookmarkStart w:id="17653" w:name="_Toc36800048"/>
      <w:bookmarkStart w:id="17654" w:name="_Toc37150583"/>
      <w:bookmarkStart w:id="17655" w:name="_Toc31203544"/>
      <w:bookmarkStart w:id="17656" w:name="_Toc31205582"/>
      <w:bookmarkStart w:id="17657" w:name="_Toc31207622"/>
      <w:bookmarkStart w:id="17658" w:name="_Toc31209661"/>
      <w:bookmarkStart w:id="17659" w:name="_Toc31211700"/>
      <w:bookmarkStart w:id="17660" w:name="_Toc31213717"/>
      <w:bookmarkStart w:id="17661" w:name="_Toc31215791"/>
      <w:bookmarkStart w:id="17662" w:name="_Toc36800049"/>
      <w:bookmarkStart w:id="17663" w:name="_Toc37150584"/>
      <w:bookmarkStart w:id="17664" w:name="_Toc31203545"/>
      <w:bookmarkStart w:id="17665" w:name="_Toc31205583"/>
      <w:bookmarkStart w:id="17666" w:name="_Toc31207623"/>
      <w:bookmarkStart w:id="17667" w:name="_Toc31209662"/>
      <w:bookmarkStart w:id="17668" w:name="_Toc31211701"/>
      <w:bookmarkStart w:id="17669" w:name="_Toc31213718"/>
      <w:bookmarkStart w:id="17670" w:name="_Toc31215792"/>
      <w:bookmarkStart w:id="17671" w:name="_Toc36800050"/>
      <w:bookmarkStart w:id="17672" w:name="_Toc37150585"/>
      <w:bookmarkStart w:id="17673" w:name="_Toc31203546"/>
      <w:bookmarkStart w:id="17674" w:name="_Toc31205584"/>
      <w:bookmarkStart w:id="17675" w:name="_Toc31207624"/>
      <w:bookmarkStart w:id="17676" w:name="_Toc31209663"/>
      <w:bookmarkStart w:id="17677" w:name="_Toc31211702"/>
      <w:bookmarkStart w:id="17678" w:name="_Toc31213719"/>
      <w:bookmarkStart w:id="17679" w:name="_Toc31215793"/>
      <w:bookmarkStart w:id="17680" w:name="_Toc36800051"/>
      <w:bookmarkStart w:id="17681" w:name="_Toc37150586"/>
      <w:bookmarkStart w:id="17682" w:name="_Toc31203547"/>
      <w:bookmarkStart w:id="17683" w:name="_Toc31205585"/>
      <w:bookmarkStart w:id="17684" w:name="_Toc31207625"/>
      <w:bookmarkStart w:id="17685" w:name="_Toc31209664"/>
      <w:bookmarkStart w:id="17686" w:name="_Toc31211703"/>
      <w:bookmarkStart w:id="17687" w:name="_Toc31213720"/>
      <w:bookmarkStart w:id="17688" w:name="_Toc31215794"/>
      <w:bookmarkStart w:id="17689" w:name="_Toc36800052"/>
      <w:bookmarkStart w:id="17690" w:name="_Toc37150587"/>
      <w:bookmarkStart w:id="17691" w:name="_Toc31203548"/>
      <w:bookmarkStart w:id="17692" w:name="_Toc31205586"/>
      <w:bookmarkStart w:id="17693" w:name="_Toc31207626"/>
      <w:bookmarkStart w:id="17694" w:name="_Toc31209665"/>
      <w:bookmarkStart w:id="17695" w:name="_Toc31211704"/>
      <w:bookmarkStart w:id="17696" w:name="_Toc31213721"/>
      <w:bookmarkStart w:id="17697" w:name="_Toc31215795"/>
      <w:bookmarkStart w:id="17698" w:name="_Toc36800053"/>
      <w:bookmarkStart w:id="17699" w:name="_Toc37150588"/>
      <w:bookmarkStart w:id="17700" w:name="_Toc31203549"/>
      <w:bookmarkStart w:id="17701" w:name="_Toc31205587"/>
      <w:bookmarkStart w:id="17702" w:name="_Toc31207627"/>
      <w:bookmarkStart w:id="17703" w:name="_Toc31209666"/>
      <w:bookmarkStart w:id="17704" w:name="_Toc31211705"/>
      <w:bookmarkStart w:id="17705" w:name="_Toc31213722"/>
      <w:bookmarkStart w:id="17706" w:name="_Toc31215796"/>
      <w:bookmarkStart w:id="17707" w:name="_Toc36800054"/>
      <w:bookmarkStart w:id="17708" w:name="_Toc37150589"/>
      <w:bookmarkStart w:id="17709" w:name="_Toc31203550"/>
      <w:bookmarkStart w:id="17710" w:name="_Toc31205588"/>
      <w:bookmarkStart w:id="17711" w:name="_Toc31207628"/>
      <w:bookmarkStart w:id="17712" w:name="_Toc31209667"/>
      <w:bookmarkStart w:id="17713" w:name="_Toc31211706"/>
      <w:bookmarkStart w:id="17714" w:name="_Toc31213723"/>
      <w:bookmarkStart w:id="17715" w:name="_Toc31215797"/>
      <w:bookmarkStart w:id="17716" w:name="_Toc36800055"/>
      <w:bookmarkStart w:id="17717" w:name="_Toc37150590"/>
      <w:bookmarkStart w:id="17718" w:name="_Toc31203551"/>
      <w:bookmarkStart w:id="17719" w:name="_Toc31205589"/>
      <w:bookmarkStart w:id="17720" w:name="_Toc31207629"/>
      <w:bookmarkStart w:id="17721" w:name="_Toc31209668"/>
      <w:bookmarkStart w:id="17722" w:name="_Toc31211707"/>
      <w:bookmarkStart w:id="17723" w:name="_Toc31213724"/>
      <w:bookmarkStart w:id="17724" w:name="_Toc31215798"/>
      <w:bookmarkStart w:id="17725" w:name="_Toc36800056"/>
      <w:bookmarkStart w:id="17726" w:name="_Toc37150591"/>
      <w:bookmarkStart w:id="17727" w:name="_Toc31203552"/>
      <w:bookmarkStart w:id="17728" w:name="_Toc31205590"/>
      <w:bookmarkStart w:id="17729" w:name="_Toc31207630"/>
      <w:bookmarkStart w:id="17730" w:name="_Toc31209669"/>
      <w:bookmarkStart w:id="17731" w:name="_Toc31211708"/>
      <w:bookmarkStart w:id="17732" w:name="_Toc31213725"/>
      <w:bookmarkStart w:id="17733" w:name="_Toc31215799"/>
      <w:bookmarkStart w:id="17734" w:name="_Toc36800057"/>
      <w:bookmarkStart w:id="17735" w:name="_Toc37150592"/>
      <w:bookmarkStart w:id="17736" w:name="_Toc31203553"/>
      <w:bookmarkStart w:id="17737" w:name="_Toc31205591"/>
      <w:bookmarkStart w:id="17738" w:name="_Toc31207631"/>
      <w:bookmarkStart w:id="17739" w:name="_Toc31209670"/>
      <w:bookmarkStart w:id="17740" w:name="_Toc31211709"/>
      <w:bookmarkStart w:id="17741" w:name="_Toc31213726"/>
      <w:bookmarkStart w:id="17742" w:name="_Toc31215800"/>
      <w:bookmarkStart w:id="17743" w:name="_Toc36800058"/>
      <w:bookmarkStart w:id="17744" w:name="_Toc37150593"/>
      <w:bookmarkStart w:id="17745" w:name="_Toc31203554"/>
      <w:bookmarkStart w:id="17746" w:name="_Toc31205592"/>
      <w:bookmarkStart w:id="17747" w:name="_Toc31207632"/>
      <w:bookmarkStart w:id="17748" w:name="_Toc31209671"/>
      <w:bookmarkStart w:id="17749" w:name="_Toc31211710"/>
      <w:bookmarkStart w:id="17750" w:name="_Toc31213727"/>
      <w:bookmarkStart w:id="17751" w:name="_Toc31215801"/>
      <w:bookmarkStart w:id="17752" w:name="_Toc36800059"/>
      <w:bookmarkStart w:id="17753" w:name="_Toc37150594"/>
      <w:bookmarkStart w:id="17754" w:name="_Toc31203555"/>
      <w:bookmarkStart w:id="17755" w:name="_Toc31205593"/>
      <w:bookmarkStart w:id="17756" w:name="_Toc31207633"/>
      <w:bookmarkStart w:id="17757" w:name="_Toc31209672"/>
      <w:bookmarkStart w:id="17758" w:name="_Toc31211711"/>
      <w:bookmarkStart w:id="17759" w:name="_Toc31213728"/>
      <w:bookmarkStart w:id="17760" w:name="_Toc31215802"/>
      <w:bookmarkStart w:id="17761" w:name="_Toc36800060"/>
      <w:bookmarkStart w:id="17762" w:name="_Toc37150595"/>
      <w:bookmarkStart w:id="17763" w:name="_Toc31203556"/>
      <w:bookmarkStart w:id="17764" w:name="_Toc31205594"/>
      <w:bookmarkStart w:id="17765" w:name="_Toc31207634"/>
      <w:bookmarkStart w:id="17766" w:name="_Toc31209673"/>
      <w:bookmarkStart w:id="17767" w:name="_Toc31211712"/>
      <w:bookmarkStart w:id="17768" w:name="_Toc31213729"/>
      <w:bookmarkStart w:id="17769" w:name="_Toc31215803"/>
      <w:bookmarkStart w:id="17770" w:name="_Toc36800061"/>
      <w:bookmarkStart w:id="17771" w:name="_Toc37150596"/>
      <w:bookmarkStart w:id="17772" w:name="_Toc31203557"/>
      <w:bookmarkStart w:id="17773" w:name="_Toc31205595"/>
      <w:bookmarkStart w:id="17774" w:name="_Toc31207635"/>
      <w:bookmarkStart w:id="17775" w:name="_Toc31209674"/>
      <w:bookmarkStart w:id="17776" w:name="_Toc31211713"/>
      <w:bookmarkStart w:id="17777" w:name="_Toc31213730"/>
      <w:bookmarkStart w:id="17778" w:name="_Toc31215804"/>
      <w:bookmarkStart w:id="17779" w:name="_Toc36800062"/>
      <w:bookmarkStart w:id="17780" w:name="_Toc37150597"/>
      <w:bookmarkStart w:id="17781" w:name="_Toc31203558"/>
      <w:bookmarkStart w:id="17782" w:name="_Toc31205596"/>
      <w:bookmarkStart w:id="17783" w:name="_Toc31207636"/>
      <w:bookmarkStart w:id="17784" w:name="_Toc31209675"/>
      <w:bookmarkStart w:id="17785" w:name="_Toc31211714"/>
      <w:bookmarkStart w:id="17786" w:name="_Toc31213731"/>
      <w:bookmarkStart w:id="17787" w:name="_Toc31215805"/>
      <w:bookmarkStart w:id="17788" w:name="_Toc36800063"/>
      <w:bookmarkStart w:id="17789" w:name="_Toc37150598"/>
      <w:bookmarkStart w:id="17790" w:name="_Toc31203559"/>
      <w:bookmarkStart w:id="17791" w:name="_Toc31205597"/>
      <w:bookmarkStart w:id="17792" w:name="_Toc31207637"/>
      <w:bookmarkStart w:id="17793" w:name="_Toc31209676"/>
      <w:bookmarkStart w:id="17794" w:name="_Toc31211715"/>
      <w:bookmarkStart w:id="17795" w:name="_Toc31213732"/>
      <w:bookmarkStart w:id="17796" w:name="_Toc31215806"/>
      <w:bookmarkStart w:id="17797" w:name="_Toc36800064"/>
      <w:bookmarkStart w:id="17798" w:name="_Toc37150599"/>
      <w:bookmarkStart w:id="17799" w:name="_Toc31203560"/>
      <w:bookmarkStart w:id="17800" w:name="_Toc31205598"/>
      <w:bookmarkStart w:id="17801" w:name="_Toc31207638"/>
      <w:bookmarkStart w:id="17802" w:name="_Toc31209677"/>
      <w:bookmarkStart w:id="17803" w:name="_Toc31211716"/>
      <w:bookmarkStart w:id="17804" w:name="_Toc31213733"/>
      <w:bookmarkStart w:id="17805" w:name="_Toc31215807"/>
      <w:bookmarkStart w:id="17806" w:name="_Toc36800065"/>
      <w:bookmarkStart w:id="17807" w:name="_Toc37150600"/>
      <w:bookmarkStart w:id="17808" w:name="_Toc31203561"/>
      <w:bookmarkStart w:id="17809" w:name="_Toc31205599"/>
      <w:bookmarkStart w:id="17810" w:name="_Toc31207639"/>
      <w:bookmarkStart w:id="17811" w:name="_Toc31209678"/>
      <w:bookmarkStart w:id="17812" w:name="_Toc31211717"/>
      <w:bookmarkStart w:id="17813" w:name="_Toc31213734"/>
      <w:bookmarkStart w:id="17814" w:name="_Toc31215808"/>
      <w:bookmarkStart w:id="17815" w:name="_Toc36800066"/>
      <w:bookmarkStart w:id="17816" w:name="_Toc37150601"/>
      <w:bookmarkStart w:id="17817" w:name="_Toc31203562"/>
      <w:bookmarkStart w:id="17818" w:name="_Toc31205600"/>
      <w:bookmarkStart w:id="17819" w:name="_Toc31207640"/>
      <w:bookmarkStart w:id="17820" w:name="_Toc31209679"/>
      <w:bookmarkStart w:id="17821" w:name="_Toc31211718"/>
      <w:bookmarkStart w:id="17822" w:name="_Toc31213735"/>
      <w:bookmarkStart w:id="17823" w:name="_Toc31215809"/>
      <w:bookmarkStart w:id="17824" w:name="_Toc36800067"/>
      <w:bookmarkStart w:id="17825" w:name="_Toc37150602"/>
      <w:bookmarkStart w:id="17826" w:name="_Toc31203563"/>
      <w:bookmarkStart w:id="17827" w:name="_Toc31205601"/>
      <w:bookmarkStart w:id="17828" w:name="_Toc31207641"/>
      <w:bookmarkStart w:id="17829" w:name="_Toc31209680"/>
      <w:bookmarkStart w:id="17830" w:name="_Toc31211719"/>
      <w:bookmarkStart w:id="17831" w:name="_Toc31213736"/>
      <w:bookmarkStart w:id="17832" w:name="_Toc31215810"/>
      <w:bookmarkStart w:id="17833" w:name="_Toc36800068"/>
      <w:bookmarkStart w:id="17834" w:name="_Toc37150603"/>
      <w:bookmarkStart w:id="17835" w:name="_Toc31203564"/>
      <w:bookmarkStart w:id="17836" w:name="_Toc31205602"/>
      <w:bookmarkStart w:id="17837" w:name="_Toc31207642"/>
      <w:bookmarkStart w:id="17838" w:name="_Toc31209681"/>
      <w:bookmarkStart w:id="17839" w:name="_Toc31211720"/>
      <w:bookmarkStart w:id="17840" w:name="_Toc31213737"/>
      <w:bookmarkStart w:id="17841" w:name="_Toc31215811"/>
      <w:bookmarkStart w:id="17842" w:name="_Toc36800069"/>
      <w:bookmarkStart w:id="17843" w:name="_Toc37150604"/>
      <w:bookmarkStart w:id="17844" w:name="_Toc31203565"/>
      <w:bookmarkStart w:id="17845" w:name="_Toc31205603"/>
      <w:bookmarkStart w:id="17846" w:name="_Toc31207643"/>
      <w:bookmarkStart w:id="17847" w:name="_Toc31209682"/>
      <w:bookmarkStart w:id="17848" w:name="_Toc31211721"/>
      <w:bookmarkStart w:id="17849" w:name="_Toc31213738"/>
      <w:bookmarkStart w:id="17850" w:name="_Toc31215812"/>
      <w:bookmarkStart w:id="17851" w:name="_Toc36800070"/>
      <w:bookmarkStart w:id="17852" w:name="_Toc37150605"/>
      <w:bookmarkStart w:id="17853" w:name="_Toc31203566"/>
      <w:bookmarkStart w:id="17854" w:name="_Toc31205604"/>
      <w:bookmarkStart w:id="17855" w:name="_Toc31207644"/>
      <w:bookmarkStart w:id="17856" w:name="_Toc31209683"/>
      <w:bookmarkStart w:id="17857" w:name="_Toc31211722"/>
      <w:bookmarkStart w:id="17858" w:name="_Toc31213739"/>
      <w:bookmarkStart w:id="17859" w:name="_Toc31215813"/>
      <w:bookmarkStart w:id="17860" w:name="_Toc36800071"/>
      <w:bookmarkStart w:id="17861" w:name="_Toc37150606"/>
      <w:bookmarkStart w:id="17862" w:name="_Toc31203567"/>
      <w:bookmarkStart w:id="17863" w:name="_Toc31205605"/>
      <w:bookmarkStart w:id="17864" w:name="_Toc31207645"/>
      <w:bookmarkStart w:id="17865" w:name="_Toc31209684"/>
      <w:bookmarkStart w:id="17866" w:name="_Toc31211723"/>
      <w:bookmarkStart w:id="17867" w:name="_Toc31213740"/>
      <w:bookmarkStart w:id="17868" w:name="_Toc31215814"/>
      <w:bookmarkStart w:id="17869" w:name="_Toc36800072"/>
      <w:bookmarkStart w:id="17870" w:name="_Toc37150607"/>
      <w:bookmarkStart w:id="17871" w:name="_Toc31203568"/>
      <w:bookmarkStart w:id="17872" w:name="_Toc31205606"/>
      <w:bookmarkStart w:id="17873" w:name="_Toc31207646"/>
      <w:bookmarkStart w:id="17874" w:name="_Toc31209685"/>
      <w:bookmarkStart w:id="17875" w:name="_Toc31211724"/>
      <w:bookmarkStart w:id="17876" w:name="_Toc31213741"/>
      <w:bookmarkStart w:id="17877" w:name="_Toc31215815"/>
      <w:bookmarkStart w:id="17878" w:name="_Toc36800073"/>
      <w:bookmarkStart w:id="17879" w:name="_Toc37150608"/>
      <w:bookmarkStart w:id="17880" w:name="_Toc31203569"/>
      <w:bookmarkStart w:id="17881" w:name="_Toc31205607"/>
      <w:bookmarkStart w:id="17882" w:name="_Toc31207647"/>
      <w:bookmarkStart w:id="17883" w:name="_Toc31209686"/>
      <w:bookmarkStart w:id="17884" w:name="_Toc31211725"/>
      <w:bookmarkStart w:id="17885" w:name="_Toc31213742"/>
      <w:bookmarkStart w:id="17886" w:name="_Toc31215816"/>
      <w:bookmarkStart w:id="17887" w:name="_Toc36800074"/>
      <w:bookmarkStart w:id="17888" w:name="_Toc37150609"/>
      <w:bookmarkStart w:id="17889" w:name="_Toc31203570"/>
      <w:bookmarkStart w:id="17890" w:name="_Toc31205608"/>
      <w:bookmarkStart w:id="17891" w:name="_Toc31207648"/>
      <w:bookmarkStart w:id="17892" w:name="_Toc31209687"/>
      <w:bookmarkStart w:id="17893" w:name="_Toc31211726"/>
      <w:bookmarkStart w:id="17894" w:name="_Toc31213743"/>
      <w:bookmarkStart w:id="17895" w:name="_Toc31215817"/>
      <w:bookmarkStart w:id="17896" w:name="_Toc36800075"/>
      <w:bookmarkStart w:id="17897" w:name="_Toc37150610"/>
      <w:bookmarkStart w:id="17898" w:name="_Toc31203571"/>
      <w:bookmarkStart w:id="17899" w:name="_Toc31205609"/>
      <w:bookmarkStart w:id="17900" w:name="_Toc31207649"/>
      <w:bookmarkStart w:id="17901" w:name="_Toc31209688"/>
      <w:bookmarkStart w:id="17902" w:name="_Toc31211727"/>
      <w:bookmarkStart w:id="17903" w:name="_Toc31213744"/>
      <w:bookmarkStart w:id="17904" w:name="_Toc31215818"/>
      <w:bookmarkStart w:id="17905" w:name="_Toc36800076"/>
      <w:bookmarkStart w:id="17906" w:name="_Toc37150611"/>
      <w:bookmarkStart w:id="17907" w:name="_Toc31203572"/>
      <w:bookmarkStart w:id="17908" w:name="_Toc31205610"/>
      <w:bookmarkStart w:id="17909" w:name="_Toc31207650"/>
      <w:bookmarkStart w:id="17910" w:name="_Toc31209689"/>
      <w:bookmarkStart w:id="17911" w:name="_Toc31211728"/>
      <w:bookmarkStart w:id="17912" w:name="_Toc31213745"/>
      <w:bookmarkStart w:id="17913" w:name="_Toc31215819"/>
      <w:bookmarkStart w:id="17914" w:name="_Toc36800077"/>
      <w:bookmarkStart w:id="17915" w:name="_Toc37150612"/>
      <w:bookmarkStart w:id="17916" w:name="_Toc31203573"/>
      <w:bookmarkStart w:id="17917" w:name="_Toc31205611"/>
      <w:bookmarkStart w:id="17918" w:name="_Toc31207651"/>
      <w:bookmarkStart w:id="17919" w:name="_Toc31209690"/>
      <w:bookmarkStart w:id="17920" w:name="_Toc31211729"/>
      <w:bookmarkStart w:id="17921" w:name="_Toc31213746"/>
      <w:bookmarkStart w:id="17922" w:name="_Toc31215820"/>
      <w:bookmarkStart w:id="17923" w:name="_Toc36800078"/>
      <w:bookmarkStart w:id="17924" w:name="_Toc37150613"/>
      <w:bookmarkStart w:id="17925" w:name="_Toc31203574"/>
      <w:bookmarkStart w:id="17926" w:name="_Toc31205612"/>
      <w:bookmarkStart w:id="17927" w:name="_Toc31207652"/>
      <w:bookmarkStart w:id="17928" w:name="_Toc31209691"/>
      <w:bookmarkStart w:id="17929" w:name="_Toc31211730"/>
      <w:bookmarkStart w:id="17930" w:name="_Toc31213747"/>
      <w:bookmarkStart w:id="17931" w:name="_Toc31215821"/>
      <w:bookmarkStart w:id="17932" w:name="_Toc36800079"/>
      <w:bookmarkStart w:id="17933" w:name="_Toc37150614"/>
      <w:bookmarkStart w:id="17934" w:name="_Toc31203575"/>
      <w:bookmarkStart w:id="17935" w:name="_Toc31205613"/>
      <w:bookmarkStart w:id="17936" w:name="_Toc31207653"/>
      <w:bookmarkStart w:id="17937" w:name="_Toc31209692"/>
      <w:bookmarkStart w:id="17938" w:name="_Toc31211731"/>
      <w:bookmarkStart w:id="17939" w:name="_Toc31213748"/>
      <w:bookmarkStart w:id="17940" w:name="_Toc31215822"/>
      <w:bookmarkStart w:id="17941" w:name="_Toc36800080"/>
      <w:bookmarkStart w:id="17942" w:name="_Toc37150615"/>
      <w:bookmarkStart w:id="17943" w:name="_Toc31203576"/>
      <w:bookmarkStart w:id="17944" w:name="_Toc31205614"/>
      <w:bookmarkStart w:id="17945" w:name="_Toc31207654"/>
      <w:bookmarkStart w:id="17946" w:name="_Toc31209693"/>
      <w:bookmarkStart w:id="17947" w:name="_Toc31211732"/>
      <w:bookmarkStart w:id="17948" w:name="_Toc31213749"/>
      <w:bookmarkStart w:id="17949" w:name="_Toc31215823"/>
      <w:bookmarkStart w:id="17950" w:name="_Toc36800081"/>
      <w:bookmarkStart w:id="17951" w:name="_Toc37150616"/>
      <w:bookmarkStart w:id="17952" w:name="_Toc31203577"/>
      <w:bookmarkStart w:id="17953" w:name="_Toc31205615"/>
      <w:bookmarkStart w:id="17954" w:name="_Toc31207655"/>
      <w:bookmarkStart w:id="17955" w:name="_Toc31209694"/>
      <w:bookmarkStart w:id="17956" w:name="_Toc31211733"/>
      <w:bookmarkStart w:id="17957" w:name="_Toc31213750"/>
      <w:bookmarkStart w:id="17958" w:name="_Toc31215824"/>
      <w:bookmarkStart w:id="17959" w:name="_Toc36800082"/>
      <w:bookmarkStart w:id="17960" w:name="_Toc37150617"/>
      <w:bookmarkStart w:id="17961" w:name="_Toc31203578"/>
      <w:bookmarkStart w:id="17962" w:name="_Toc31205616"/>
      <w:bookmarkStart w:id="17963" w:name="_Toc31207656"/>
      <w:bookmarkStart w:id="17964" w:name="_Toc31209695"/>
      <w:bookmarkStart w:id="17965" w:name="_Toc31211734"/>
      <w:bookmarkStart w:id="17966" w:name="_Toc31213751"/>
      <w:bookmarkStart w:id="17967" w:name="_Toc31215825"/>
      <w:bookmarkStart w:id="17968" w:name="_Toc36800083"/>
      <w:bookmarkStart w:id="17969" w:name="_Toc37150618"/>
      <w:bookmarkStart w:id="17970" w:name="_Toc31203579"/>
      <w:bookmarkStart w:id="17971" w:name="_Toc31205617"/>
      <w:bookmarkStart w:id="17972" w:name="_Toc31207657"/>
      <w:bookmarkStart w:id="17973" w:name="_Toc31209696"/>
      <w:bookmarkStart w:id="17974" w:name="_Toc31211735"/>
      <w:bookmarkStart w:id="17975" w:name="_Toc31213752"/>
      <w:bookmarkStart w:id="17976" w:name="_Toc31215826"/>
      <w:bookmarkStart w:id="17977" w:name="_Toc36800084"/>
      <w:bookmarkStart w:id="17978" w:name="_Toc37150619"/>
      <w:bookmarkStart w:id="17979" w:name="_Toc31203580"/>
      <w:bookmarkStart w:id="17980" w:name="_Toc31205618"/>
      <w:bookmarkStart w:id="17981" w:name="_Toc31207658"/>
      <w:bookmarkStart w:id="17982" w:name="_Toc31209697"/>
      <w:bookmarkStart w:id="17983" w:name="_Toc31211736"/>
      <w:bookmarkStart w:id="17984" w:name="_Toc31213753"/>
      <w:bookmarkStart w:id="17985" w:name="_Toc31215827"/>
      <w:bookmarkStart w:id="17986" w:name="_Toc36800085"/>
      <w:bookmarkStart w:id="17987" w:name="_Toc37150620"/>
      <w:bookmarkStart w:id="17988" w:name="_Toc31203581"/>
      <w:bookmarkStart w:id="17989" w:name="_Toc31205619"/>
      <w:bookmarkStart w:id="17990" w:name="_Toc31207659"/>
      <w:bookmarkStart w:id="17991" w:name="_Toc31209698"/>
      <w:bookmarkStart w:id="17992" w:name="_Toc31211737"/>
      <w:bookmarkStart w:id="17993" w:name="_Toc31213754"/>
      <w:bookmarkStart w:id="17994" w:name="_Toc31215828"/>
      <w:bookmarkStart w:id="17995" w:name="_Toc36800086"/>
      <w:bookmarkStart w:id="17996" w:name="_Toc37150621"/>
      <w:bookmarkStart w:id="17997" w:name="_Toc31203582"/>
      <w:bookmarkStart w:id="17998" w:name="_Toc31205620"/>
      <w:bookmarkStart w:id="17999" w:name="_Toc31207660"/>
      <w:bookmarkStart w:id="18000" w:name="_Toc31209699"/>
      <w:bookmarkStart w:id="18001" w:name="_Toc31211738"/>
      <w:bookmarkStart w:id="18002" w:name="_Toc31213755"/>
      <w:bookmarkStart w:id="18003" w:name="_Toc31215829"/>
      <w:bookmarkStart w:id="18004" w:name="_Toc36800087"/>
      <w:bookmarkStart w:id="18005" w:name="_Toc37150622"/>
      <w:bookmarkStart w:id="18006" w:name="_Toc31203583"/>
      <w:bookmarkStart w:id="18007" w:name="_Toc31205621"/>
      <w:bookmarkStart w:id="18008" w:name="_Toc31207661"/>
      <w:bookmarkStart w:id="18009" w:name="_Toc31209700"/>
      <w:bookmarkStart w:id="18010" w:name="_Toc31211739"/>
      <w:bookmarkStart w:id="18011" w:name="_Toc31213756"/>
      <w:bookmarkStart w:id="18012" w:name="_Toc31215830"/>
      <w:bookmarkStart w:id="18013" w:name="_Toc36800088"/>
      <w:bookmarkStart w:id="18014" w:name="_Toc37150623"/>
      <w:bookmarkStart w:id="18015" w:name="_Toc31203584"/>
      <w:bookmarkStart w:id="18016" w:name="_Toc31205622"/>
      <w:bookmarkStart w:id="18017" w:name="_Toc31207662"/>
      <w:bookmarkStart w:id="18018" w:name="_Toc31209701"/>
      <w:bookmarkStart w:id="18019" w:name="_Toc31211740"/>
      <w:bookmarkStart w:id="18020" w:name="_Toc31213757"/>
      <w:bookmarkStart w:id="18021" w:name="_Toc31215831"/>
      <w:bookmarkStart w:id="18022" w:name="_Toc36800089"/>
      <w:bookmarkStart w:id="18023" w:name="_Toc37150624"/>
      <w:bookmarkStart w:id="18024" w:name="_Toc31203585"/>
      <w:bookmarkStart w:id="18025" w:name="_Toc31205623"/>
      <w:bookmarkStart w:id="18026" w:name="_Toc31207663"/>
      <w:bookmarkStart w:id="18027" w:name="_Toc31209702"/>
      <w:bookmarkStart w:id="18028" w:name="_Toc31211741"/>
      <w:bookmarkStart w:id="18029" w:name="_Toc31213758"/>
      <w:bookmarkStart w:id="18030" w:name="_Toc31215832"/>
      <w:bookmarkStart w:id="18031" w:name="_Toc36800090"/>
      <w:bookmarkStart w:id="18032" w:name="_Toc37150625"/>
      <w:bookmarkStart w:id="18033" w:name="_Toc31203586"/>
      <w:bookmarkStart w:id="18034" w:name="_Toc31205624"/>
      <w:bookmarkStart w:id="18035" w:name="_Toc31207664"/>
      <w:bookmarkStart w:id="18036" w:name="_Toc31209703"/>
      <w:bookmarkStart w:id="18037" w:name="_Toc31211742"/>
      <w:bookmarkStart w:id="18038" w:name="_Toc31213759"/>
      <w:bookmarkStart w:id="18039" w:name="_Toc31215833"/>
      <w:bookmarkStart w:id="18040" w:name="_Toc36800091"/>
      <w:bookmarkStart w:id="18041" w:name="_Toc37150626"/>
      <w:bookmarkStart w:id="18042" w:name="_Toc31203587"/>
      <w:bookmarkStart w:id="18043" w:name="_Toc31205625"/>
      <w:bookmarkStart w:id="18044" w:name="_Toc31207665"/>
      <w:bookmarkStart w:id="18045" w:name="_Toc31209704"/>
      <w:bookmarkStart w:id="18046" w:name="_Toc31211743"/>
      <w:bookmarkStart w:id="18047" w:name="_Toc31213760"/>
      <w:bookmarkStart w:id="18048" w:name="_Toc31215834"/>
      <w:bookmarkStart w:id="18049" w:name="_Toc36800092"/>
      <w:bookmarkStart w:id="18050" w:name="_Toc37150627"/>
      <w:bookmarkStart w:id="18051" w:name="_Toc31203588"/>
      <w:bookmarkStart w:id="18052" w:name="_Toc31205626"/>
      <w:bookmarkStart w:id="18053" w:name="_Toc31207666"/>
      <w:bookmarkStart w:id="18054" w:name="_Toc31209705"/>
      <w:bookmarkStart w:id="18055" w:name="_Toc31211744"/>
      <w:bookmarkStart w:id="18056" w:name="_Toc31213761"/>
      <w:bookmarkStart w:id="18057" w:name="_Toc31215835"/>
      <w:bookmarkStart w:id="18058" w:name="_Toc36800093"/>
      <w:bookmarkStart w:id="18059" w:name="_Toc37150628"/>
      <w:bookmarkStart w:id="18060" w:name="_Toc31203589"/>
      <w:bookmarkStart w:id="18061" w:name="_Toc31205627"/>
      <w:bookmarkStart w:id="18062" w:name="_Toc31207667"/>
      <w:bookmarkStart w:id="18063" w:name="_Toc31209706"/>
      <w:bookmarkStart w:id="18064" w:name="_Toc31211745"/>
      <w:bookmarkStart w:id="18065" w:name="_Toc31213762"/>
      <w:bookmarkStart w:id="18066" w:name="_Toc31215836"/>
      <w:bookmarkStart w:id="18067" w:name="_Toc36800094"/>
      <w:bookmarkStart w:id="18068" w:name="_Toc37150629"/>
      <w:bookmarkStart w:id="18069" w:name="_Toc31203590"/>
      <w:bookmarkStart w:id="18070" w:name="_Toc31205628"/>
      <w:bookmarkStart w:id="18071" w:name="_Toc31207668"/>
      <w:bookmarkStart w:id="18072" w:name="_Toc31209707"/>
      <w:bookmarkStart w:id="18073" w:name="_Toc31211746"/>
      <w:bookmarkStart w:id="18074" w:name="_Toc31213763"/>
      <w:bookmarkStart w:id="18075" w:name="_Toc31215837"/>
      <w:bookmarkStart w:id="18076" w:name="_Toc36800095"/>
      <w:bookmarkStart w:id="18077" w:name="_Toc37150630"/>
      <w:bookmarkStart w:id="18078" w:name="_Toc31203591"/>
      <w:bookmarkStart w:id="18079" w:name="_Toc31205629"/>
      <w:bookmarkStart w:id="18080" w:name="_Toc31207669"/>
      <w:bookmarkStart w:id="18081" w:name="_Toc31209708"/>
      <w:bookmarkStart w:id="18082" w:name="_Toc31211747"/>
      <w:bookmarkStart w:id="18083" w:name="_Toc31213764"/>
      <w:bookmarkStart w:id="18084" w:name="_Toc31215838"/>
      <w:bookmarkStart w:id="18085" w:name="_Toc36800096"/>
      <w:bookmarkStart w:id="18086" w:name="_Toc37150631"/>
      <w:bookmarkStart w:id="18087" w:name="_Toc31203592"/>
      <w:bookmarkStart w:id="18088" w:name="_Toc31205630"/>
      <w:bookmarkStart w:id="18089" w:name="_Toc31207670"/>
      <w:bookmarkStart w:id="18090" w:name="_Toc31209709"/>
      <w:bookmarkStart w:id="18091" w:name="_Toc31211748"/>
      <w:bookmarkStart w:id="18092" w:name="_Toc31213765"/>
      <w:bookmarkStart w:id="18093" w:name="_Toc31215839"/>
      <w:bookmarkStart w:id="18094" w:name="_Toc36800097"/>
      <w:bookmarkStart w:id="18095" w:name="_Toc37150632"/>
      <w:bookmarkStart w:id="18096" w:name="_Toc31203593"/>
      <w:bookmarkStart w:id="18097" w:name="_Toc31205631"/>
      <w:bookmarkStart w:id="18098" w:name="_Toc31207671"/>
      <w:bookmarkStart w:id="18099" w:name="_Toc31209710"/>
      <w:bookmarkStart w:id="18100" w:name="_Toc31211749"/>
      <w:bookmarkStart w:id="18101" w:name="_Toc31213766"/>
      <w:bookmarkStart w:id="18102" w:name="_Toc31215840"/>
      <w:bookmarkStart w:id="18103" w:name="_Toc36800098"/>
      <w:bookmarkStart w:id="18104" w:name="_Toc37150633"/>
      <w:bookmarkStart w:id="18105" w:name="_Toc31203594"/>
      <w:bookmarkStart w:id="18106" w:name="_Toc31205632"/>
      <w:bookmarkStart w:id="18107" w:name="_Toc31207672"/>
      <w:bookmarkStart w:id="18108" w:name="_Toc31209711"/>
      <w:bookmarkStart w:id="18109" w:name="_Toc31211750"/>
      <w:bookmarkStart w:id="18110" w:name="_Toc31213767"/>
      <w:bookmarkStart w:id="18111" w:name="_Toc31215841"/>
      <w:bookmarkStart w:id="18112" w:name="_Toc36800099"/>
      <w:bookmarkStart w:id="18113" w:name="_Toc37150634"/>
      <w:bookmarkStart w:id="18114" w:name="_Toc31203595"/>
      <w:bookmarkStart w:id="18115" w:name="_Toc31205633"/>
      <w:bookmarkStart w:id="18116" w:name="_Toc31207673"/>
      <w:bookmarkStart w:id="18117" w:name="_Toc31209712"/>
      <w:bookmarkStart w:id="18118" w:name="_Toc31211751"/>
      <w:bookmarkStart w:id="18119" w:name="_Toc31213768"/>
      <w:bookmarkStart w:id="18120" w:name="_Toc31215842"/>
      <w:bookmarkStart w:id="18121" w:name="_Toc36800100"/>
      <w:bookmarkStart w:id="18122" w:name="_Toc37150635"/>
      <w:bookmarkStart w:id="18123" w:name="_Toc31203596"/>
      <w:bookmarkStart w:id="18124" w:name="_Toc31205634"/>
      <w:bookmarkStart w:id="18125" w:name="_Toc31207674"/>
      <w:bookmarkStart w:id="18126" w:name="_Toc31209713"/>
      <w:bookmarkStart w:id="18127" w:name="_Toc31211752"/>
      <w:bookmarkStart w:id="18128" w:name="_Toc31213769"/>
      <w:bookmarkStart w:id="18129" w:name="_Toc31215843"/>
      <w:bookmarkStart w:id="18130" w:name="_Toc36800101"/>
      <w:bookmarkStart w:id="18131" w:name="_Toc37150636"/>
      <w:bookmarkStart w:id="18132" w:name="_Toc31203597"/>
      <w:bookmarkStart w:id="18133" w:name="_Toc31205635"/>
      <w:bookmarkStart w:id="18134" w:name="_Toc31207675"/>
      <w:bookmarkStart w:id="18135" w:name="_Toc31209714"/>
      <w:bookmarkStart w:id="18136" w:name="_Toc31211753"/>
      <w:bookmarkStart w:id="18137" w:name="_Toc31213770"/>
      <w:bookmarkStart w:id="18138" w:name="_Toc31215844"/>
      <w:bookmarkStart w:id="18139" w:name="_Toc36800102"/>
      <w:bookmarkStart w:id="18140" w:name="_Toc37150637"/>
      <w:bookmarkStart w:id="18141" w:name="_Toc31203598"/>
      <w:bookmarkStart w:id="18142" w:name="_Toc31205636"/>
      <w:bookmarkStart w:id="18143" w:name="_Toc31207676"/>
      <w:bookmarkStart w:id="18144" w:name="_Toc31209715"/>
      <w:bookmarkStart w:id="18145" w:name="_Toc31211754"/>
      <w:bookmarkStart w:id="18146" w:name="_Toc31213771"/>
      <w:bookmarkStart w:id="18147" w:name="_Toc31215845"/>
      <w:bookmarkStart w:id="18148" w:name="_Toc36800103"/>
      <w:bookmarkStart w:id="18149" w:name="_Toc37150638"/>
      <w:bookmarkStart w:id="18150" w:name="_Toc31203599"/>
      <w:bookmarkStart w:id="18151" w:name="_Toc31205637"/>
      <w:bookmarkStart w:id="18152" w:name="_Toc31207677"/>
      <w:bookmarkStart w:id="18153" w:name="_Toc31209716"/>
      <w:bookmarkStart w:id="18154" w:name="_Toc31211755"/>
      <w:bookmarkStart w:id="18155" w:name="_Toc31213772"/>
      <w:bookmarkStart w:id="18156" w:name="_Toc31215846"/>
      <w:bookmarkStart w:id="18157" w:name="_Toc36800104"/>
      <w:bookmarkStart w:id="18158" w:name="_Toc37150639"/>
      <w:bookmarkStart w:id="18159" w:name="_Toc31203600"/>
      <w:bookmarkStart w:id="18160" w:name="_Toc31205638"/>
      <w:bookmarkStart w:id="18161" w:name="_Toc31207678"/>
      <w:bookmarkStart w:id="18162" w:name="_Toc31209717"/>
      <w:bookmarkStart w:id="18163" w:name="_Toc31211756"/>
      <w:bookmarkStart w:id="18164" w:name="_Toc31213773"/>
      <w:bookmarkStart w:id="18165" w:name="_Toc31215847"/>
      <w:bookmarkStart w:id="18166" w:name="_Toc36800105"/>
      <w:bookmarkStart w:id="18167" w:name="_Toc37150640"/>
      <w:bookmarkStart w:id="18168" w:name="_Toc31203601"/>
      <w:bookmarkStart w:id="18169" w:name="_Toc31205639"/>
      <w:bookmarkStart w:id="18170" w:name="_Toc31207679"/>
      <w:bookmarkStart w:id="18171" w:name="_Toc31209718"/>
      <w:bookmarkStart w:id="18172" w:name="_Toc31211757"/>
      <w:bookmarkStart w:id="18173" w:name="_Toc31213774"/>
      <w:bookmarkStart w:id="18174" w:name="_Toc31215848"/>
      <w:bookmarkStart w:id="18175" w:name="_Toc36800106"/>
      <w:bookmarkStart w:id="18176" w:name="_Toc37150641"/>
      <w:bookmarkStart w:id="18177" w:name="_Toc31203602"/>
      <w:bookmarkStart w:id="18178" w:name="_Toc31205640"/>
      <w:bookmarkStart w:id="18179" w:name="_Toc31207680"/>
      <w:bookmarkStart w:id="18180" w:name="_Toc31209719"/>
      <w:bookmarkStart w:id="18181" w:name="_Toc31211758"/>
      <w:bookmarkStart w:id="18182" w:name="_Toc31213775"/>
      <w:bookmarkStart w:id="18183" w:name="_Toc31215849"/>
      <w:bookmarkStart w:id="18184" w:name="_Toc36800107"/>
      <w:bookmarkStart w:id="18185" w:name="_Toc37150642"/>
      <w:bookmarkStart w:id="18186" w:name="_Toc31203603"/>
      <w:bookmarkStart w:id="18187" w:name="_Toc31205641"/>
      <w:bookmarkStart w:id="18188" w:name="_Toc31207681"/>
      <w:bookmarkStart w:id="18189" w:name="_Toc31209720"/>
      <w:bookmarkStart w:id="18190" w:name="_Toc31211759"/>
      <w:bookmarkStart w:id="18191" w:name="_Toc31213776"/>
      <w:bookmarkStart w:id="18192" w:name="_Toc31215850"/>
      <w:bookmarkStart w:id="18193" w:name="_Toc36800108"/>
      <w:bookmarkStart w:id="18194" w:name="_Toc37150643"/>
      <w:bookmarkStart w:id="18195" w:name="_Toc31203604"/>
      <w:bookmarkStart w:id="18196" w:name="_Toc31205642"/>
      <w:bookmarkStart w:id="18197" w:name="_Toc31207682"/>
      <w:bookmarkStart w:id="18198" w:name="_Toc31209721"/>
      <w:bookmarkStart w:id="18199" w:name="_Toc31211760"/>
      <w:bookmarkStart w:id="18200" w:name="_Toc31213777"/>
      <w:bookmarkStart w:id="18201" w:name="_Toc31215851"/>
      <w:bookmarkStart w:id="18202" w:name="_Toc36800109"/>
      <w:bookmarkStart w:id="18203" w:name="_Toc37150644"/>
      <w:bookmarkStart w:id="18204" w:name="_Toc31203605"/>
      <w:bookmarkStart w:id="18205" w:name="_Toc31205643"/>
      <w:bookmarkStart w:id="18206" w:name="_Toc31207683"/>
      <w:bookmarkStart w:id="18207" w:name="_Toc31209722"/>
      <w:bookmarkStart w:id="18208" w:name="_Toc31211761"/>
      <w:bookmarkStart w:id="18209" w:name="_Toc31213778"/>
      <w:bookmarkStart w:id="18210" w:name="_Toc31215852"/>
      <w:bookmarkStart w:id="18211" w:name="_Toc36800110"/>
      <w:bookmarkStart w:id="18212" w:name="_Toc37150645"/>
      <w:bookmarkStart w:id="18213" w:name="_Toc31203606"/>
      <w:bookmarkStart w:id="18214" w:name="_Toc31205644"/>
      <w:bookmarkStart w:id="18215" w:name="_Toc31207684"/>
      <w:bookmarkStart w:id="18216" w:name="_Toc31209723"/>
      <w:bookmarkStart w:id="18217" w:name="_Toc31211762"/>
      <w:bookmarkStart w:id="18218" w:name="_Toc31213779"/>
      <w:bookmarkStart w:id="18219" w:name="_Toc31215853"/>
      <w:bookmarkStart w:id="18220" w:name="_Toc36800111"/>
      <w:bookmarkStart w:id="18221" w:name="_Toc37150646"/>
      <w:bookmarkStart w:id="18222" w:name="_Toc31203607"/>
      <w:bookmarkStart w:id="18223" w:name="_Toc31205645"/>
      <w:bookmarkStart w:id="18224" w:name="_Toc31207685"/>
      <w:bookmarkStart w:id="18225" w:name="_Toc31209724"/>
      <w:bookmarkStart w:id="18226" w:name="_Toc31211763"/>
      <w:bookmarkStart w:id="18227" w:name="_Toc31213780"/>
      <w:bookmarkStart w:id="18228" w:name="_Toc31215854"/>
      <w:bookmarkStart w:id="18229" w:name="_Toc36800112"/>
      <w:bookmarkStart w:id="18230" w:name="_Toc37150647"/>
      <w:bookmarkStart w:id="18231" w:name="_Toc31203608"/>
      <w:bookmarkStart w:id="18232" w:name="_Toc31205646"/>
      <w:bookmarkStart w:id="18233" w:name="_Toc31207686"/>
      <w:bookmarkStart w:id="18234" w:name="_Toc31209725"/>
      <w:bookmarkStart w:id="18235" w:name="_Toc31211764"/>
      <w:bookmarkStart w:id="18236" w:name="_Toc31213781"/>
      <w:bookmarkStart w:id="18237" w:name="_Toc31215855"/>
      <w:bookmarkStart w:id="18238" w:name="_Toc36800113"/>
      <w:bookmarkStart w:id="18239" w:name="_Toc37150648"/>
      <w:bookmarkStart w:id="18240" w:name="_Toc31203609"/>
      <w:bookmarkStart w:id="18241" w:name="_Toc31205647"/>
      <w:bookmarkStart w:id="18242" w:name="_Toc31207687"/>
      <w:bookmarkStart w:id="18243" w:name="_Toc31209726"/>
      <w:bookmarkStart w:id="18244" w:name="_Toc31211765"/>
      <w:bookmarkStart w:id="18245" w:name="_Toc31213782"/>
      <w:bookmarkStart w:id="18246" w:name="_Toc31215856"/>
      <w:bookmarkStart w:id="18247" w:name="_Toc36800114"/>
      <w:bookmarkStart w:id="18248" w:name="_Toc37150649"/>
      <w:bookmarkStart w:id="18249" w:name="_Toc31203610"/>
      <w:bookmarkStart w:id="18250" w:name="_Toc31205648"/>
      <w:bookmarkStart w:id="18251" w:name="_Toc31207688"/>
      <w:bookmarkStart w:id="18252" w:name="_Toc31209727"/>
      <w:bookmarkStart w:id="18253" w:name="_Toc31211766"/>
      <w:bookmarkStart w:id="18254" w:name="_Toc31213783"/>
      <w:bookmarkStart w:id="18255" w:name="_Toc31215857"/>
      <w:bookmarkStart w:id="18256" w:name="_Toc36800115"/>
      <w:bookmarkStart w:id="18257" w:name="_Toc37150650"/>
      <w:bookmarkStart w:id="18258" w:name="_Toc31203611"/>
      <w:bookmarkStart w:id="18259" w:name="_Toc31205649"/>
      <w:bookmarkStart w:id="18260" w:name="_Toc31207689"/>
      <w:bookmarkStart w:id="18261" w:name="_Toc31209728"/>
      <w:bookmarkStart w:id="18262" w:name="_Toc31211767"/>
      <w:bookmarkStart w:id="18263" w:name="_Toc31213784"/>
      <w:bookmarkStart w:id="18264" w:name="_Toc31215858"/>
      <w:bookmarkStart w:id="18265" w:name="_Toc36800116"/>
      <w:bookmarkStart w:id="18266" w:name="_Toc37150651"/>
      <w:bookmarkStart w:id="18267" w:name="_Toc31203612"/>
      <w:bookmarkStart w:id="18268" w:name="_Toc31205650"/>
      <w:bookmarkStart w:id="18269" w:name="_Toc31207690"/>
      <w:bookmarkStart w:id="18270" w:name="_Toc31209729"/>
      <w:bookmarkStart w:id="18271" w:name="_Toc31211768"/>
      <w:bookmarkStart w:id="18272" w:name="_Toc31213785"/>
      <w:bookmarkStart w:id="18273" w:name="_Toc31215859"/>
      <w:bookmarkStart w:id="18274" w:name="_Toc36800117"/>
      <w:bookmarkStart w:id="18275" w:name="_Toc37150652"/>
      <w:bookmarkStart w:id="18276" w:name="_Toc31203613"/>
      <w:bookmarkStart w:id="18277" w:name="_Toc31205651"/>
      <w:bookmarkStart w:id="18278" w:name="_Toc31207691"/>
      <w:bookmarkStart w:id="18279" w:name="_Toc31209730"/>
      <w:bookmarkStart w:id="18280" w:name="_Toc31211769"/>
      <w:bookmarkStart w:id="18281" w:name="_Toc31213786"/>
      <w:bookmarkStart w:id="18282" w:name="_Toc31215860"/>
      <w:bookmarkStart w:id="18283" w:name="_Toc36800118"/>
      <w:bookmarkStart w:id="18284" w:name="_Toc37150653"/>
      <w:bookmarkStart w:id="18285" w:name="_Toc31203614"/>
      <w:bookmarkStart w:id="18286" w:name="_Toc31205652"/>
      <w:bookmarkStart w:id="18287" w:name="_Toc31207692"/>
      <w:bookmarkStart w:id="18288" w:name="_Toc31209731"/>
      <w:bookmarkStart w:id="18289" w:name="_Toc31211770"/>
      <w:bookmarkStart w:id="18290" w:name="_Toc31213787"/>
      <w:bookmarkStart w:id="18291" w:name="_Toc31215861"/>
      <w:bookmarkStart w:id="18292" w:name="_Toc36800119"/>
      <w:bookmarkStart w:id="18293" w:name="_Toc37150654"/>
      <w:bookmarkStart w:id="18294" w:name="_Toc31203615"/>
      <w:bookmarkStart w:id="18295" w:name="_Toc31205653"/>
      <w:bookmarkStart w:id="18296" w:name="_Toc31207693"/>
      <w:bookmarkStart w:id="18297" w:name="_Toc31209732"/>
      <w:bookmarkStart w:id="18298" w:name="_Toc31211771"/>
      <w:bookmarkStart w:id="18299" w:name="_Toc31213788"/>
      <w:bookmarkStart w:id="18300" w:name="_Toc31215862"/>
      <w:bookmarkStart w:id="18301" w:name="_Toc36800120"/>
      <w:bookmarkStart w:id="18302" w:name="_Toc37150655"/>
      <w:bookmarkStart w:id="18303" w:name="_Toc31203616"/>
      <w:bookmarkStart w:id="18304" w:name="_Toc31205654"/>
      <w:bookmarkStart w:id="18305" w:name="_Toc31207694"/>
      <w:bookmarkStart w:id="18306" w:name="_Toc31209733"/>
      <w:bookmarkStart w:id="18307" w:name="_Toc31211772"/>
      <w:bookmarkStart w:id="18308" w:name="_Toc31213789"/>
      <w:bookmarkStart w:id="18309" w:name="_Toc31215863"/>
      <w:bookmarkStart w:id="18310" w:name="_Toc36800121"/>
      <w:bookmarkStart w:id="18311" w:name="_Toc37150656"/>
      <w:bookmarkStart w:id="18312" w:name="_Toc31203617"/>
      <w:bookmarkStart w:id="18313" w:name="_Toc31205655"/>
      <w:bookmarkStart w:id="18314" w:name="_Toc31207695"/>
      <w:bookmarkStart w:id="18315" w:name="_Toc31209734"/>
      <w:bookmarkStart w:id="18316" w:name="_Toc31211773"/>
      <w:bookmarkStart w:id="18317" w:name="_Toc31213790"/>
      <w:bookmarkStart w:id="18318" w:name="_Toc31215864"/>
      <w:bookmarkStart w:id="18319" w:name="_Toc36800122"/>
      <w:bookmarkStart w:id="18320" w:name="_Toc37150657"/>
      <w:bookmarkStart w:id="18321" w:name="_Toc31203618"/>
      <w:bookmarkStart w:id="18322" w:name="_Toc31205656"/>
      <w:bookmarkStart w:id="18323" w:name="_Toc31207696"/>
      <w:bookmarkStart w:id="18324" w:name="_Toc31209735"/>
      <w:bookmarkStart w:id="18325" w:name="_Toc31211774"/>
      <w:bookmarkStart w:id="18326" w:name="_Toc31213791"/>
      <w:bookmarkStart w:id="18327" w:name="_Toc31215865"/>
      <w:bookmarkStart w:id="18328" w:name="_Toc36800123"/>
      <w:bookmarkStart w:id="18329" w:name="_Toc37150658"/>
      <w:bookmarkStart w:id="18330" w:name="_Toc31203619"/>
      <w:bookmarkStart w:id="18331" w:name="_Toc31205657"/>
      <w:bookmarkStart w:id="18332" w:name="_Toc31207697"/>
      <w:bookmarkStart w:id="18333" w:name="_Toc31209736"/>
      <w:bookmarkStart w:id="18334" w:name="_Toc31211775"/>
      <w:bookmarkStart w:id="18335" w:name="_Toc31213792"/>
      <w:bookmarkStart w:id="18336" w:name="_Toc31215866"/>
      <w:bookmarkStart w:id="18337" w:name="_Toc36800124"/>
      <w:bookmarkStart w:id="18338" w:name="_Toc37150659"/>
      <w:bookmarkStart w:id="18339" w:name="_Toc31203620"/>
      <w:bookmarkStart w:id="18340" w:name="_Toc31205658"/>
      <w:bookmarkStart w:id="18341" w:name="_Toc31207698"/>
      <w:bookmarkStart w:id="18342" w:name="_Toc31209737"/>
      <w:bookmarkStart w:id="18343" w:name="_Toc31211776"/>
      <w:bookmarkStart w:id="18344" w:name="_Toc31213793"/>
      <w:bookmarkStart w:id="18345" w:name="_Toc31215867"/>
      <w:bookmarkStart w:id="18346" w:name="_Toc36800125"/>
      <w:bookmarkStart w:id="18347" w:name="_Toc37150660"/>
      <w:bookmarkStart w:id="18348" w:name="_Toc31203621"/>
      <w:bookmarkStart w:id="18349" w:name="_Toc31205659"/>
      <w:bookmarkStart w:id="18350" w:name="_Toc31207699"/>
      <w:bookmarkStart w:id="18351" w:name="_Toc31209738"/>
      <w:bookmarkStart w:id="18352" w:name="_Toc31211777"/>
      <w:bookmarkStart w:id="18353" w:name="_Toc31213794"/>
      <w:bookmarkStart w:id="18354" w:name="_Toc31215868"/>
      <w:bookmarkStart w:id="18355" w:name="_Toc36800126"/>
      <w:bookmarkStart w:id="18356" w:name="_Toc37150661"/>
      <w:bookmarkStart w:id="18357" w:name="_Toc31203622"/>
      <w:bookmarkStart w:id="18358" w:name="_Toc31205660"/>
      <w:bookmarkStart w:id="18359" w:name="_Toc31207700"/>
      <w:bookmarkStart w:id="18360" w:name="_Toc31209739"/>
      <w:bookmarkStart w:id="18361" w:name="_Toc31211778"/>
      <w:bookmarkStart w:id="18362" w:name="_Toc31213795"/>
      <w:bookmarkStart w:id="18363" w:name="_Toc31215869"/>
      <w:bookmarkStart w:id="18364" w:name="_Toc36800127"/>
      <w:bookmarkStart w:id="18365" w:name="_Toc37150662"/>
      <w:bookmarkStart w:id="18366" w:name="_Toc31203623"/>
      <w:bookmarkStart w:id="18367" w:name="_Toc31205661"/>
      <w:bookmarkStart w:id="18368" w:name="_Toc31207701"/>
      <w:bookmarkStart w:id="18369" w:name="_Toc31209740"/>
      <w:bookmarkStart w:id="18370" w:name="_Toc31211779"/>
      <w:bookmarkStart w:id="18371" w:name="_Toc31213796"/>
      <w:bookmarkStart w:id="18372" w:name="_Toc31215870"/>
      <w:bookmarkStart w:id="18373" w:name="_Toc36800128"/>
      <w:bookmarkStart w:id="18374" w:name="_Toc37150663"/>
      <w:bookmarkStart w:id="18375" w:name="_Toc31203624"/>
      <w:bookmarkStart w:id="18376" w:name="_Toc31205662"/>
      <w:bookmarkStart w:id="18377" w:name="_Toc31207702"/>
      <w:bookmarkStart w:id="18378" w:name="_Toc31209741"/>
      <w:bookmarkStart w:id="18379" w:name="_Toc31211780"/>
      <w:bookmarkStart w:id="18380" w:name="_Toc31213797"/>
      <w:bookmarkStart w:id="18381" w:name="_Toc31215871"/>
      <w:bookmarkStart w:id="18382" w:name="_Toc36800129"/>
      <w:bookmarkStart w:id="18383" w:name="_Toc37150664"/>
      <w:bookmarkStart w:id="18384" w:name="_Toc31203625"/>
      <w:bookmarkStart w:id="18385" w:name="_Toc31205663"/>
      <w:bookmarkStart w:id="18386" w:name="_Toc31207703"/>
      <w:bookmarkStart w:id="18387" w:name="_Toc31209742"/>
      <w:bookmarkStart w:id="18388" w:name="_Toc31211781"/>
      <w:bookmarkStart w:id="18389" w:name="_Toc31213798"/>
      <w:bookmarkStart w:id="18390" w:name="_Toc31215872"/>
      <w:bookmarkStart w:id="18391" w:name="_Toc36800130"/>
      <w:bookmarkStart w:id="18392" w:name="_Toc37150665"/>
      <w:bookmarkStart w:id="18393" w:name="_Toc31203626"/>
      <w:bookmarkStart w:id="18394" w:name="_Toc31205664"/>
      <w:bookmarkStart w:id="18395" w:name="_Toc31207704"/>
      <w:bookmarkStart w:id="18396" w:name="_Toc31209743"/>
      <w:bookmarkStart w:id="18397" w:name="_Toc31211782"/>
      <w:bookmarkStart w:id="18398" w:name="_Toc31213799"/>
      <w:bookmarkStart w:id="18399" w:name="_Toc31215873"/>
      <w:bookmarkStart w:id="18400" w:name="_Toc36800131"/>
      <w:bookmarkStart w:id="18401" w:name="_Toc37150666"/>
      <w:bookmarkStart w:id="18402" w:name="_Toc31203627"/>
      <w:bookmarkStart w:id="18403" w:name="_Toc31205665"/>
      <w:bookmarkStart w:id="18404" w:name="_Toc31207705"/>
      <w:bookmarkStart w:id="18405" w:name="_Toc31209744"/>
      <w:bookmarkStart w:id="18406" w:name="_Toc31211783"/>
      <w:bookmarkStart w:id="18407" w:name="_Toc31213800"/>
      <w:bookmarkStart w:id="18408" w:name="_Toc31215874"/>
      <w:bookmarkStart w:id="18409" w:name="_Toc36800132"/>
      <w:bookmarkStart w:id="18410" w:name="_Toc37150667"/>
      <w:bookmarkStart w:id="18411" w:name="_Toc31203628"/>
      <w:bookmarkStart w:id="18412" w:name="_Toc31205666"/>
      <w:bookmarkStart w:id="18413" w:name="_Toc31207706"/>
      <w:bookmarkStart w:id="18414" w:name="_Toc31209745"/>
      <w:bookmarkStart w:id="18415" w:name="_Toc31211784"/>
      <w:bookmarkStart w:id="18416" w:name="_Toc31213801"/>
      <w:bookmarkStart w:id="18417" w:name="_Toc31215875"/>
      <w:bookmarkStart w:id="18418" w:name="_Toc36800133"/>
      <w:bookmarkStart w:id="18419" w:name="_Toc37150668"/>
      <w:bookmarkStart w:id="18420" w:name="_Toc31203629"/>
      <w:bookmarkStart w:id="18421" w:name="_Toc31205667"/>
      <w:bookmarkStart w:id="18422" w:name="_Toc31207707"/>
      <w:bookmarkStart w:id="18423" w:name="_Toc31209746"/>
      <w:bookmarkStart w:id="18424" w:name="_Toc31211785"/>
      <w:bookmarkStart w:id="18425" w:name="_Toc31213802"/>
      <w:bookmarkStart w:id="18426" w:name="_Toc31215876"/>
      <w:bookmarkStart w:id="18427" w:name="_Toc36800134"/>
      <w:bookmarkStart w:id="18428" w:name="_Toc37150669"/>
      <w:bookmarkStart w:id="18429" w:name="_Toc31203630"/>
      <w:bookmarkStart w:id="18430" w:name="_Toc31205668"/>
      <w:bookmarkStart w:id="18431" w:name="_Toc31207708"/>
      <w:bookmarkStart w:id="18432" w:name="_Toc31209747"/>
      <w:bookmarkStart w:id="18433" w:name="_Toc31211786"/>
      <w:bookmarkStart w:id="18434" w:name="_Toc31213803"/>
      <w:bookmarkStart w:id="18435" w:name="_Toc31215877"/>
      <w:bookmarkStart w:id="18436" w:name="_Toc36800135"/>
      <w:bookmarkStart w:id="18437" w:name="_Toc37150670"/>
      <w:bookmarkStart w:id="18438" w:name="_Toc31203631"/>
      <w:bookmarkStart w:id="18439" w:name="_Toc31205669"/>
      <w:bookmarkStart w:id="18440" w:name="_Toc31207709"/>
      <w:bookmarkStart w:id="18441" w:name="_Toc31209748"/>
      <w:bookmarkStart w:id="18442" w:name="_Toc31211787"/>
      <w:bookmarkStart w:id="18443" w:name="_Toc31213804"/>
      <w:bookmarkStart w:id="18444" w:name="_Toc31215878"/>
      <w:bookmarkStart w:id="18445" w:name="_Toc36800136"/>
      <w:bookmarkStart w:id="18446" w:name="_Toc37150671"/>
      <w:bookmarkStart w:id="18447" w:name="_Toc31203632"/>
      <w:bookmarkStart w:id="18448" w:name="_Toc31205670"/>
      <w:bookmarkStart w:id="18449" w:name="_Toc31207710"/>
      <w:bookmarkStart w:id="18450" w:name="_Toc31209749"/>
      <w:bookmarkStart w:id="18451" w:name="_Toc31211788"/>
      <w:bookmarkStart w:id="18452" w:name="_Toc31213805"/>
      <w:bookmarkStart w:id="18453" w:name="_Toc31215879"/>
      <w:bookmarkStart w:id="18454" w:name="_Toc36800137"/>
      <w:bookmarkStart w:id="18455" w:name="_Toc37150672"/>
      <w:bookmarkStart w:id="18456" w:name="_Toc31203633"/>
      <w:bookmarkStart w:id="18457" w:name="_Toc31205671"/>
      <w:bookmarkStart w:id="18458" w:name="_Toc31207711"/>
      <w:bookmarkStart w:id="18459" w:name="_Toc31209750"/>
      <w:bookmarkStart w:id="18460" w:name="_Toc31211789"/>
      <w:bookmarkStart w:id="18461" w:name="_Toc31213806"/>
      <w:bookmarkStart w:id="18462" w:name="_Toc31215880"/>
      <w:bookmarkStart w:id="18463" w:name="_Toc36800138"/>
      <w:bookmarkStart w:id="18464" w:name="_Toc37150673"/>
      <w:bookmarkStart w:id="18465" w:name="_Toc31203634"/>
      <w:bookmarkStart w:id="18466" w:name="_Toc31205672"/>
      <w:bookmarkStart w:id="18467" w:name="_Toc31207712"/>
      <w:bookmarkStart w:id="18468" w:name="_Toc31209751"/>
      <w:bookmarkStart w:id="18469" w:name="_Toc31211790"/>
      <w:bookmarkStart w:id="18470" w:name="_Toc31213807"/>
      <w:bookmarkStart w:id="18471" w:name="_Toc31215881"/>
      <w:bookmarkStart w:id="18472" w:name="_Toc36800139"/>
      <w:bookmarkStart w:id="18473" w:name="_Toc37150674"/>
      <w:bookmarkStart w:id="18474" w:name="_Toc31203635"/>
      <w:bookmarkStart w:id="18475" w:name="_Toc31205673"/>
      <w:bookmarkStart w:id="18476" w:name="_Toc31207713"/>
      <w:bookmarkStart w:id="18477" w:name="_Toc31209752"/>
      <w:bookmarkStart w:id="18478" w:name="_Toc31211791"/>
      <w:bookmarkStart w:id="18479" w:name="_Toc31213808"/>
      <w:bookmarkStart w:id="18480" w:name="_Toc31215882"/>
      <w:bookmarkStart w:id="18481" w:name="_Toc36800140"/>
      <w:bookmarkStart w:id="18482" w:name="_Toc37150675"/>
      <w:bookmarkStart w:id="18483" w:name="_Toc31203636"/>
      <w:bookmarkStart w:id="18484" w:name="_Toc31205674"/>
      <w:bookmarkStart w:id="18485" w:name="_Toc31207714"/>
      <w:bookmarkStart w:id="18486" w:name="_Toc31209753"/>
      <w:bookmarkStart w:id="18487" w:name="_Toc31211792"/>
      <w:bookmarkStart w:id="18488" w:name="_Toc31213809"/>
      <w:bookmarkStart w:id="18489" w:name="_Toc31215883"/>
      <w:bookmarkStart w:id="18490" w:name="_Toc36800141"/>
      <w:bookmarkStart w:id="18491" w:name="_Toc37150676"/>
      <w:bookmarkStart w:id="18492" w:name="_Toc31203637"/>
      <w:bookmarkStart w:id="18493" w:name="_Toc31205675"/>
      <w:bookmarkStart w:id="18494" w:name="_Toc31207715"/>
      <w:bookmarkStart w:id="18495" w:name="_Toc31209754"/>
      <w:bookmarkStart w:id="18496" w:name="_Toc31211793"/>
      <w:bookmarkStart w:id="18497" w:name="_Toc31213810"/>
      <w:bookmarkStart w:id="18498" w:name="_Toc31215884"/>
      <w:bookmarkStart w:id="18499" w:name="_Toc36800142"/>
      <w:bookmarkStart w:id="18500" w:name="_Toc37150677"/>
      <w:bookmarkStart w:id="18501" w:name="_Toc31203638"/>
      <w:bookmarkStart w:id="18502" w:name="_Toc31205676"/>
      <w:bookmarkStart w:id="18503" w:name="_Toc31207716"/>
      <w:bookmarkStart w:id="18504" w:name="_Toc31209755"/>
      <w:bookmarkStart w:id="18505" w:name="_Toc31211794"/>
      <w:bookmarkStart w:id="18506" w:name="_Toc31213811"/>
      <w:bookmarkStart w:id="18507" w:name="_Toc31215885"/>
      <w:bookmarkStart w:id="18508" w:name="_Toc36800143"/>
      <w:bookmarkStart w:id="18509" w:name="_Toc37150678"/>
      <w:bookmarkStart w:id="18510" w:name="_Toc31203639"/>
      <w:bookmarkStart w:id="18511" w:name="_Toc31205677"/>
      <w:bookmarkStart w:id="18512" w:name="_Toc31207717"/>
      <w:bookmarkStart w:id="18513" w:name="_Toc31209756"/>
      <w:bookmarkStart w:id="18514" w:name="_Toc31211795"/>
      <w:bookmarkStart w:id="18515" w:name="_Toc31213812"/>
      <w:bookmarkStart w:id="18516" w:name="_Toc31215886"/>
      <w:bookmarkStart w:id="18517" w:name="_Toc36800144"/>
      <w:bookmarkStart w:id="18518" w:name="_Toc37150679"/>
      <w:bookmarkStart w:id="18519" w:name="_Toc31203640"/>
      <w:bookmarkStart w:id="18520" w:name="_Toc31205678"/>
      <w:bookmarkStart w:id="18521" w:name="_Toc31207718"/>
      <w:bookmarkStart w:id="18522" w:name="_Toc31209757"/>
      <w:bookmarkStart w:id="18523" w:name="_Toc31211796"/>
      <w:bookmarkStart w:id="18524" w:name="_Toc31213813"/>
      <w:bookmarkStart w:id="18525" w:name="_Toc31215887"/>
      <w:bookmarkStart w:id="18526" w:name="_Toc36800145"/>
      <w:bookmarkStart w:id="18527" w:name="_Toc37150680"/>
      <w:bookmarkStart w:id="18528" w:name="_Toc31203641"/>
      <w:bookmarkStart w:id="18529" w:name="_Toc31205679"/>
      <w:bookmarkStart w:id="18530" w:name="_Toc31207719"/>
      <w:bookmarkStart w:id="18531" w:name="_Toc31209758"/>
      <w:bookmarkStart w:id="18532" w:name="_Toc31211797"/>
      <w:bookmarkStart w:id="18533" w:name="_Toc31213814"/>
      <w:bookmarkStart w:id="18534" w:name="_Toc31215888"/>
      <w:bookmarkStart w:id="18535" w:name="_Toc36800146"/>
      <w:bookmarkStart w:id="18536" w:name="_Toc37150681"/>
      <w:bookmarkStart w:id="18537" w:name="_Toc31203642"/>
      <w:bookmarkStart w:id="18538" w:name="_Toc31205680"/>
      <w:bookmarkStart w:id="18539" w:name="_Toc31207720"/>
      <w:bookmarkStart w:id="18540" w:name="_Toc31209759"/>
      <w:bookmarkStart w:id="18541" w:name="_Toc31211798"/>
      <w:bookmarkStart w:id="18542" w:name="_Toc31213815"/>
      <w:bookmarkStart w:id="18543" w:name="_Toc31215889"/>
      <w:bookmarkStart w:id="18544" w:name="_Toc36800147"/>
      <w:bookmarkStart w:id="18545" w:name="_Toc37150682"/>
      <w:bookmarkStart w:id="18546" w:name="_Toc31203643"/>
      <w:bookmarkStart w:id="18547" w:name="_Toc31205681"/>
      <w:bookmarkStart w:id="18548" w:name="_Toc31207721"/>
      <w:bookmarkStart w:id="18549" w:name="_Toc31209760"/>
      <w:bookmarkStart w:id="18550" w:name="_Toc31211799"/>
      <w:bookmarkStart w:id="18551" w:name="_Toc31213816"/>
      <w:bookmarkStart w:id="18552" w:name="_Toc31215890"/>
      <w:bookmarkStart w:id="18553" w:name="_Toc36800148"/>
      <w:bookmarkStart w:id="18554" w:name="_Toc37150683"/>
      <w:bookmarkStart w:id="18555" w:name="_Toc31203644"/>
      <w:bookmarkStart w:id="18556" w:name="_Toc31205682"/>
      <w:bookmarkStart w:id="18557" w:name="_Toc31207722"/>
      <w:bookmarkStart w:id="18558" w:name="_Toc31209761"/>
      <w:bookmarkStart w:id="18559" w:name="_Toc31211800"/>
      <w:bookmarkStart w:id="18560" w:name="_Toc31213817"/>
      <w:bookmarkStart w:id="18561" w:name="_Toc31215891"/>
      <w:bookmarkStart w:id="18562" w:name="_Toc36800149"/>
      <w:bookmarkStart w:id="18563" w:name="_Toc37150684"/>
      <w:bookmarkStart w:id="18564" w:name="_Toc31203645"/>
      <w:bookmarkStart w:id="18565" w:name="_Toc31205683"/>
      <w:bookmarkStart w:id="18566" w:name="_Toc31207723"/>
      <w:bookmarkStart w:id="18567" w:name="_Toc31209762"/>
      <w:bookmarkStart w:id="18568" w:name="_Toc31211801"/>
      <w:bookmarkStart w:id="18569" w:name="_Toc31213818"/>
      <w:bookmarkStart w:id="18570" w:name="_Toc31215892"/>
      <w:bookmarkStart w:id="18571" w:name="_Toc36800150"/>
      <w:bookmarkStart w:id="18572" w:name="_Toc37150685"/>
      <w:bookmarkStart w:id="18573" w:name="_Toc31203646"/>
      <w:bookmarkStart w:id="18574" w:name="_Toc31205684"/>
      <w:bookmarkStart w:id="18575" w:name="_Toc31207724"/>
      <w:bookmarkStart w:id="18576" w:name="_Toc31209763"/>
      <w:bookmarkStart w:id="18577" w:name="_Toc31211802"/>
      <w:bookmarkStart w:id="18578" w:name="_Toc31213819"/>
      <w:bookmarkStart w:id="18579" w:name="_Toc31215893"/>
      <w:bookmarkStart w:id="18580" w:name="_Toc36800151"/>
      <w:bookmarkStart w:id="18581" w:name="_Toc37150686"/>
      <w:bookmarkStart w:id="18582" w:name="_Toc83803183"/>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bookmarkEnd w:id="17067"/>
      <w:bookmarkEnd w:id="17068"/>
      <w:bookmarkEnd w:id="17069"/>
      <w:bookmarkEnd w:id="17070"/>
      <w:bookmarkEnd w:id="17071"/>
      <w:bookmarkEnd w:id="17072"/>
      <w:bookmarkEnd w:id="17073"/>
      <w:bookmarkEnd w:id="17074"/>
      <w:bookmarkEnd w:id="17075"/>
      <w:bookmarkEnd w:id="17076"/>
      <w:bookmarkEnd w:id="17077"/>
      <w:bookmarkEnd w:id="17078"/>
      <w:bookmarkEnd w:id="17079"/>
      <w:bookmarkEnd w:id="17080"/>
      <w:bookmarkEnd w:id="17081"/>
      <w:bookmarkEnd w:id="17082"/>
      <w:bookmarkEnd w:id="17083"/>
      <w:bookmarkEnd w:id="17084"/>
      <w:bookmarkEnd w:id="17085"/>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bookmarkEnd w:id="17105"/>
      <w:bookmarkEnd w:id="17106"/>
      <w:bookmarkEnd w:id="17107"/>
      <w:bookmarkEnd w:id="17108"/>
      <w:bookmarkEnd w:id="17109"/>
      <w:bookmarkEnd w:id="17110"/>
      <w:bookmarkEnd w:id="17111"/>
      <w:bookmarkEnd w:id="17112"/>
      <w:bookmarkEnd w:id="17113"/>
      <w:bookmarkEnd w:id="17114"/>
      <w:bookmarkEnd w:id="17115"/>
      <w:bookmarkEnd w:id="17116"/>
      <w:bookmarkEnd w:id="17117"/>
      <w:bookmarkEnd w:id="17118"/>
      <w:bookmarkEnd w:id="17119"/>
      <w:bookmarkEnd w:id="17120"/>
      <w:bookmarkEnd w:id="17121"/>
      <w:bookmarkEnd w:id="17122"/>
      <w:bookmarkEnd w:id="17123"/>
      <w:bookmarkEnd w:id="17124"/>
      <w:bookmarkEnd w:id="17125"/>
      <w:bookmarkEnd w:id="17126"/>
      <w:bookmarkEnd w:id="17127"/>
      <w:bookmarkEnd w:id="17128"/>
      <w:bookmarkEnd w:id="17129"/>
      <w:bookmarkEnd w:id="17130"/>
      <w:bookmarkEnd w:id="17131"/>
      <w:bookmarkEnd w:id="17132"/>
      <w:bookmarkEnd w:id="17133"/>
      <w:bookmarkEnd w:id="17134"/>
      <w:bookmarkEnd w:id="17135"/>
      <w:bookmarkEnd w:id="17136"/>
      <w:bookmarkEnd w:id="17137"/>
      <w:bookmarkEnd w:id="17138"/>
      <w:bookmarkEnd w:id="17139"/>
      <w:bookmarkEnd w:id="17140"/>
      <w:bookmarkEnd w:id="17141"/>
      <w:bookmarkEnd w:id="17142"/>
      <w:bookmarkEnd w:id="17143"/>
      <w:bookmarkEnd w:id="17144"/>
      <w:bookmarkEnd w:id="17145"/>
      <w:bookmarkEnd w:id="17146"/>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bookmarkEnd w:id="17482"/>
      <w:bookmarkEnd w:id="17483"/>
      <w:bookmarkEnd w:id="17484"/>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bookmarkEnd w:id="17499"/>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bookmarkEnd w:id="17517"/>
      <w:bookmarkEnd w:id="17518"/>
      <w:bookmarkEnd w:id="17519"/>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bookmarkEnd w:id="17567"/>
      <w:bookmarkEnd w:id="17568"/>
      <w:bookmarkEnd w:id="17569"/>
      <w:bookmarkEnd w:id="17570"/>
      <w:bookmarkEnd w:id="17571"/>
      <w:bookmarkEnd w:id="17572"/>
      <w:bookmarkEnd w:id="17573"/>
      <w:bookmarkEnd w:id="17574"/>
      <w:bookmarkEnd w:id="17575"/>
      <w:bookmarkEnd w:id="17576"/>
      <w:bookmarkEnd w:id="17577"/>
      <w:bookmarkEnd w:id="17578"/>
      <w:bookmarkEnd w:id="17579"/>
      <w:bookmarkEnd w:id="17580"/>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bookmarkEnd w:id="17615"/>
      <w:bookmarkEnd w:id="17616"/>
      <w:bookmarkEnd w:id="17617"/>
      <w:bookmarkEnd w:id="17618"/>
      <w:bookmarkEnd w:id="17619"/>
      <w:bookmarkEnd w:id="17620"/>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bookmarkEnd w:id="17651"/>
      <w:bookmarkEnd w:id="17652"/>
      <w:bookmarkEnd w:id="17653"/>
      <w:bookmarkEnd w:id="17654"/>
      <w:bookmarkEnd w:id="17655"/>
      <w:bookmarkEnd w:id="17656"/>
      <w:bookmarkEnd w:id="17657"/>
      <w:bookmarkEnd w:id="17658"/>
      <w:bookmarkEnd w:id="17659"/>
      <w:bookmarkEnd w:id="17660"/>
      <w:bookmarkEnd w:id="17661"/>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bookmarkEnd w:id="17676"/>
      <w:bookmarkEnd w:id="17677"/>
      <w:bookmarkEnd w:id="17678"/>
      <w:bookmarkEnd w:id="17679"/>
      <w:bookmarkEnd w:id="17680"/>
      <w:bookmarkEnd w:id="17681"/>
      <w:bookmarkEnd w:id="17682"/>
      <w:bookmarkEnd w:id="17683"/>
      <w:bookmarkEnd w:id="17684"/>
      <w:bookmarkEnd w:id="17685"/>
      <w:bookmarkEnd w:id="17686"/>
      <w:bookmarkEnd w:id="17687"/>
      <w:bookmarkEnd w:id="17688"/>
      <w:bookmarkEnd w:id="17689"/>
      <w:bookmarkEnd w:id="17690"/>
      <w:bookmarkEnd w:id="17691"/>
      <w:bookmarkEnd w:id="17692"/>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bookmarkEnd w:id="17728"/>
      <w:bookmarkEnd w:id="17729"/>
      <w:bookmarkEnd w:id="17730"/>
      <w:bookmarkEnd w:id="17731"/>
      <w:bookmarkEnd w:id="17732"/>
      <w:bookmarkEnd w:id="17733"/>
      <w:bookmarkEnd w:id="17734"/>
      <w:bookmarkEnd w:id="17735"/>
      <w:bookmarkEnd w:id="17736"/>
      <w:bookmarkEnd w:id="17737"/>
      <w:bookmarkEnd w:id="17738"/>
      <w:bookmarkEnd w:id="17739"/>
      <w:bookmarkEnd w:id="17740"/>
      <w:bookmarkEnd w:id="17741"/>
      <w:bookmarkEnd w:id="17742"/>
      <w:bookmarkEnd w:id="17743"/>
      <w:bookmarkEnd w:id="17744"/>
      <w:bookmarkEnd w:id="17745"/>
      <w:bookmarkEnd w:id="17746"/>
      <w:bookmarkEnd w:id="17747"/>
      <w:bookmarkEnd w:id="17748"/>
      <w:bookmarkEnd w:id="17749"/>
      <w:bookmarkEnd w:id="17750"/>
      <w:bookmarkEnd w:id="17751"/>
      <w:bookmarkEnd w:id="17752"/>
      <w:bookmarkEnd w:id="17753"/>
      <w:bookmarkEnd w:id="17754"/>
      <w:bookmarkEnd w:id="17755"/>
      <w:bookmarkEnd w:id="17756"/>
      <w:bookmarkEnd w:id="17757"/>
      <w:bookmarkEnd w:id="17758"/>
      <w:bookmarkEnd w:id="17759"/>
      <w:bookmarkEnd w:id="17760"/>
      <w:bookmarkEnd w:id="17761"/>
      <w:bookmarkEnd w:id="17762"/>
      <w:bookmarkEnd w:id="17763"/>
      <w:bookmarkEnd w:id="17764"/>
      <w:bookmarkEnd w:id="17765"/>
      <w:bookmarkEnd w:id="17766"/>
      <w:bookmarkEnd w:id="17767"/>
      <w:bookmarkEnd w:id="17768"/>
      <w:bookmarkEnd w:id="17769"/>
      <w:bookmarkEnd w:id="17770"/>
      <w:bookmarkEnd w:id="17771"/>
      <w:bookmarkEnd w:id="17772"/>
      <w:bookmarkEnd w:id="17773"/>
      <w:bookmarkEnd w:id="17774"/>
      <w:bookmarkEnd w:id="17775"/>
      <w:bookmarkEnd w:id="17776"/>
      <w:bookmarkEnd w:id="17777"/>
      <w:bookmarkEnd w:id="17778"/>
      <w:bookmarkEnd w:id="17779"/>
      <w:bookmarkEnd w:id="17780"/>
      <w:bookmarkEnd w:id="17781"/>
      <w:bookmarkEnd w:id="17782"/>
      <w:bookmarkEnd w:id="17783"/>
      <w:bookmarkEnd w:id="17784"/>
      <w:bookmarkEnd w:id="17785"/>
      <w:bookmarkEnd w:id="17786"/>
      <w:bookmarkEnd w:id="17787"/>
      <w:bookmarkEnd w:id="17788"/>
      <w:bookmarkEnd w:id="17789"/>
      <w:bookmarkEnd w:id="17790"/>
      <w:bookmarkEnd w:id="17791"/>
      <w:bookmarkEnd w:id="17792"/>
      <w:bookmarkEnd w:id="17793"/>
      <w:bookmarkEnd w:id="17794"/>
      <w:bookmarkEnd w:id="17795"/>
      <w:bookmarkEnd w:id="17796"/>
      <w:bookmarkEnd w:id="17797"/>
      <w:bookmarkEnd w:id="17798"/>
      <w:bookmarkEnd w:id="17799"/>
      <w:bookmarkEnd w:id="17800"/>
      <w:bookmarkEnd w:id="17801"/>
      <w:bookmarkEnd w:id="17802"/>
      <w:bookmarkEnd w:id="17803"/>
      <w:bookmarkEnd w:id="17804"/>
      <w:bookmarkEnd w:id="17805"/>
      <w:bookmarkEnd w:id="17806"/>
      <w:bookmarkEnd w:id="17807"/>
      <w:bookmarkEnd w:id="17808"/>
      <w:bookmarkEnd w:id="17809"/>
      <w:bookmarkEnd w:id="17810"/>
      <w:bookmarkEnd w:id="17811"/>
      <w:bookmarkEnd w:id="17812"/>
      <w:bookmarkEnd w:id="17813"/>
      <w:bookmarkEnd w:id="17814"/>
      <w:bookmarkEnd w:id="17815"/>
      <w:bookmarkEnd w:id="17816"/>
      <w:bookmarkEnd w:id="17817"/>
      <w:bookmarkEnd w:id="17818"/>
      <w:bookmarkEnd w:id="17819"/>
      <w:bookmarkEnd w:id="17820"/>
      <w:bookmarkEnd w:id="17821"/>
      <w:bookmarkEnd w:id="17822"/>
      <w:bookmarkEnd w:id="17823"/>
      <w:bookmarkEnd w:id="17824"/>
      <w:bookmarkEnd w:id="17825"/>
      <w:bookmarkEnd w:id="17826"/>
      <w:bookmarkEnd w:id="17827"/>
      <w:bookmarkEnd w:id="17828"/>
      <w:bookmarkEnd w:id="17829"/>
      <w:bookmarkEnd w:id="17830"/>
      <w:bookmarkEnd w:id="17831"/>
      <w:bookmarkEnd w:id="17832"/>
      <w:bookmarkEnd w:id="17833"/>
      <w:bookmarkEnd w:id="17834"/>
      <w:bookmarkEnd w:id="17835"/>
      <w:bookmarkEnd w:id="17836"/>
      <w:bookmarkEnd w:id="17837"/>
      <w:bookmarkEnd w:id="17838"/>
      <w:bookmarkEnd w:id="17839"/>
      <w:bookmarkEnd w:id="17840"/>
      <w:bookmarkEnd w:id="17841"/>
      <w:bookmarkEnd w:id="17842"/>
      <w:bookmarkEnd w:id="17843"/>
      <w:bookmarkEnd w:id="17844"/>
      <w:bookmarkEnd w:id="17845"/>
      <w:bookmarkEnd w:id="17846"/>
      <w:bookmarkEnd w:id="17847"/>
      <w:bookmarkEnd w:id="17848"/>
      <w:bookmarkEnd w:id="17849"/>
      <w:bookmarkEnd w:id="17850"/>
      <w:bookmarkEnd w:id="17851"/>
      <w:bookmarkEnd w:id="17852"/>
      <w:bookmarkEnd w:id="17853"/>
      <w:bookmarkEnd w:id="17854"/>
      <w:bookmarkEnd w:id="17855"/>
      <w:bookmarkEnd w:id="17856"/>
      <w:bookmarkEnd w:id="17857"/>
      <w:bookmarkEnd w:id="17858"/>
      <w:bookmarkEnd w:id="17859"/>
      <w:bookmarkEnd w:id="17860"/>
      <w:bookmarkEnd w:id="17861"/>
      <w:bookmarkEnd w:id="17862"/>
      <w:bookmarkEnd w:id="17863"/>
      <w:bookmarkEnd w:id="17864"/>
      <w:bookmarkEnd w:id="17865"/>
      <w:bookmarkEnd w:id="17866"/>
      <w:bookmarkEnd w:id="17867"/>
      <w:bookmarkEnd w:id="17868"/>
      <w:bookmarkEnd w:id="17869"/>
      <w:bookmarkEnd w:id="17870"/>
      <w:bookmarkEnd w:id="17871"/>
      <w:bookmarkEnd w:id="17872"/>
      <w:bookmarkEnd w:id="17873"/>
      <w:bookmarkEnd w:id="17874"/>
      <w:bookmarkEnd w:id="17875"/>
      <w:bookmarkEnd w:id="17876"/>
      <w:bookmarkEnd w:id="17877"/>
      <w:bookmarkEnd w:id="17878"/>
      <w:bookmarkEnd w:id="17879"/>
      <w:bookmarkEnd w:id="17880"/>
      <w:bookmarkEnd w:id="17881"/>
      <w:bookmarkEnd w:id="17882"/>
      <w:bookmarkEnd w:id="17883"/>
      <w:bookmarkEnd w:id="17884"/>
      <w:bookmarkEnd w:id="17885"/>
      <w:bookmarkEnd w:id="17886"/>
      <w:bookmarkEnd w:id="17887"/>
      <w:bookmarkEnd w:id="17888"/>
      <w:bookmarkEnd w:id="17889"/>
      <w:bookmarkEnd w:id="17890"/>
      <w:bookmarkEnd w:id="17891"/>
      <w:bookmarkEnd w:id="17892"/>
      <w:bookmarkEnd w:id="17893"/>
      <w:bookmarkEnd w:id="17894"/>
      <w:bookmarkEnd w:id="17895"/>
      <w:bookmarkEnd w:id="17896"/>
      <w:bookmarkEnd w:id="17897"/>
      <w:bookmarkEnd w:id="17898"/>
      <w:bookmarkEnd w:id="17899"/>
      <w:bookmarkEnd w:id="17900"/>
      <w:bookmarkEnd w:id="17901"/>
      <w:bookmarkEnd w:id="17902"/>
      <w:bookmarkEnd w:id="17903"/>
      <w:bookmarkEnd w:id="17904"/>
      <w:bookmarkEnd w:id="17905"/>
      <w:bookmarkEnd w:id="17906"/>
      <w:bookmarkEnd w:id="17907"/>
      <w:bookmarkEnd w:id="17908"/>
      <w:bookmarkEnd w:id="17909"/>
      <w:bookmarkEnd w:id="17910"/>
      <w:bookmarkEnd w:id="17911"/>
      <w:bookmarkEnd w:id="17912"/>
      <w:bookmarkEnd w:id="17913"/>
      <w:bookmarkEnd w:id="17914"/>
      <w:bookmarkEnd w:id="17915"/>
      <w:bookmarkEnd w:id="17916"/>
      <w:bookmarkEnd w:id="17917"/>
      <w:bookmarkEnd w:id="17918"/>
      <w:bookmarkEnd w:id="17919"/>
      <w:bookmarkEnd w:id="17920"/>
      <w:bookmarkEnd w:id="17921"/>
      <w:bookmarkEnd w:id="17922"/>
      <w:bookmarkEnd w:id="17923"/>
      <w:bookmarkEnd w:id="17924"/>
      <w:bookmarkEnd w:id="17925"/>
      <w:bookmarkEnd w:id="17926"/>
      <w:bookmarkEnd w:id="17927"/>
      <w:bookmarkEnd w:id="17928"/>
      <w:bookmarkEnd w:id="17929"/>
      <w:bookmarkEnd w:id="17930"/>
      <w:bookmarkEnd w:id="17931"/>
      <w:bookmarkEnd w:id="17932"/>
      <w:bookmarkEnd w:id="17933"/>
      <w:bookmarkEnd w:id="17934"/>
      <w:bookmarkEnd w:id="17935"/>
      <w:bookmarkEnd w:id="17936"/>
      <w:bookmarkEnd w:id="17937"/>
      <w:bookmarkEnd w:id="17938"/>
      <w:bookmarkEnd w:id="17939"/>
      <w:bookmarkEnd w:id="17940"/>
      <w:bookmarkEnd w:id="17941"/>
      <w:bookmarkEnd w:id="17942"/>
      <w:bookmarkEnd w:id="17943"/>
      <w:bookmarkEnd w:id="17944"/>
      <w:bookmarkEnd w:id="17945"/>
      <w:bookmarkEnd w:id="17946"/>
      <w:bookmarkEnd w:id="17947"/>
      <w:bookmarkEnd w:id="17948"/>
      <w:bookmarkEnd w:id="17949"/>
      <w:bookmarkEnd w:id="17950"/>
      <w:bookmarkEnd w:id="17951"/>
      <w:bookmarkEnd w:id="17952"/>
      <w:bookmarkEnd w:id="17953"/>
      <w:bookmarkEnd w:id="17954"/>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bookmarkEnd w:id="17968"/>
      <w:bookmarkEnd w:id="17969"/>
      <w:bookmarkEnd w:id="17970"/>
      <w:bookmarkEnd w:id="17971"/>
      <w:bookmarkEnd w:id="17972"/>
      <w:bookmarkEnd w:id="17973"/>
      <w:bookmarkEnd w:id="17974"/>
      <w:bookmarkEnd w:id="17975"/>
      <w:bookmarkEnd w:id="17976"/>
      <w:bookmarkEnd w:id="17977"/>
      <w:bookmarkEnd w:id="17978"/>
      <w:bookmarkEnd w:id="17979"/>
      <w:bookmarkEnd w:id="17980"/>
      <w:bookmarkEnd w:id="17981"/>
      <w:bookmarkEnd w:id="17982"/>
      <w:bookmarkEnd w:id="17983"/>
      <w:bookmarkEnd w:id="17984"/>
      <w:bookmarkEnd w:id="17985"/>
      <w:bookmarkEnd w:id="17986"/>
      <w:bookmarkEnd w:id="17987"/>
      <w:bookmarkEnd w:id="17988"/>
      <w:bookmarkEnd w:id="17989"/>
      <w:bookmarkEnd w:id="17990"/>
      <w:bookmarkEnd w:id="17991"/>
      <w:bookmarkEnd w:id="17992"/>
      <w:bookmarkEnd w:id="17993"/>
      <w:bookmarkEnd w:id="17994"/>
      <w:bookmarkEnd w:id="17995"/>
      <w:bookmarkEnd w:id="17996"/>
      <w:bookmarkEnd w:id="17997"/>
      <w:bookmarkEnd w:id="17998"/>
      <w:bookmarkEnd w:id="17999"/>
      <w:bookmarkEnd w:id="18000"/>
      <w:bookmarkEnd w:id="18001"/>
      <w:bookmarkEnd w:id="18002"/>
      <w:bookmarkEnd w:id="18003"/>
      <w:bookmarkEnd w:id="18004"/>
      <w:bookmarkEnd w:id="18005"/>
      <w:bookmarkEnd w:id="18006"/>
      <w:bookmarkEnd w:id="18007"/>
      <w:bookmarkEnd w:id="18008"/>
      <w:bookmarkEnd w:id="18009"/>
      <w:bookmarkEnd w:id="18010"/>
      <w:bookmarkEnd w:id="18011"/>
      <w:bookmarkEnd w:id="18012"/>
      <w:bookmarkEnd w:id="18013"/>
      <w:bookmarkEnd w:id="18014"/>
      <w:bookmarkEnd w:id="18015"/>
      <w:bookmarkEnd w:id="18016"/>
      <w:bookmarkEnd w:id="18017"/>
      <w:bookmarkEnd w:id="18018"/>
      <w:bookmarkEnd w:id="18019"/>
      <w:bookmarkEnd w:id="18020"/>
      <w:bookmarkEnd w:id="18021"/>
      <w:bookmarkEnd w:id="18022"/>
      <w:bookmarkEnd w:id="18023"/>
      <w:bookmarkEnd w:id="18024"/>
      <w:bookmarkEnd w:id="18025"/>
      <w:bookmarkEnd w:id="18026"/>
      <w:bookmarkEnd w:id="18027"/>
      <w:bookmarkEnd w:id="18028"/>
      <w:bookmarkEnd w:id="18029"/>
      <w:bookmarkEnd w:id="18030"/>
      <w:bookmarkEnd w:id="18031"/>
      <w:bookmarkEnd w:id="18032"/>
      <w:bookmarkEnd w:id="18033"/>
      <w:bookmarkEnd w:id="18034"/>
      <w:bookmarkEnd w:id="18035"/>
      <w:bookmarkEnd w:id="18036"/>
      <w:bookmarkEnd w:id="18037"/>
      <w:bookmarkEnd w:id="18038"/>
      <w:bookmarkEnd w:id="18039"/>
      <w:bookmarkEnd w:id="18040"/>
      <w:bookmarkEnd w:id="18041"/>
      <w:bookmarkEnd w:id="18042"/>
      <w:bookmarkEnd w:id="18043"/>
      <w:bookmarkEnd w:id="18044"/>
      <w:bookmarkEnd w:id="18045"/>
      <w:bookmarkEnd w:id="18046"/>
      <w:bookmarkEnd w:id="18047"/>
      <w:bookmarkEnd w:id="18048"/>
      <w:bookmarkEnd w:id="18049"/>
      <w:bookmarkEnd w:id="18050"/>
      <w:bookmarkEnd w:id="18051"/>
      <w:bookmarkEnd w:id="18052"/>
      <w:bookmarkEnd w:id="18053"/>
      <w:bookmarkEnd w:id="18054"/>
      <w:bookmarkEnd w:id="18055"/>
      <w:bookmarkEnd w:id="18056"/>
      <w:bookmarkEnd w:id="18057"/>
      <w:bookmarkEnd w:id="18058"/>
      <w:bookmarkEnd w:id="18059"/>
      <w:bookmarkEnd w:id="18060"/>
      <w:bookmarkEnd w:id="18061"/>
      <w:bookmarkEnd w:id="18062"/>
      <w:bookmarkEnd w:id="18063"/>
      <w:bookmarkEnd w:id="18064"/>
      <w:bookmarkEnd w:id="18065"/>
      <w:bookmarkEnd w:id="18066"/>
      <w:bookmarkEnd w:id="18067"/>
      <w:bookmarkEnd w:id="18068"/>
      <w:bookmarkEnd w:id="18069"/>
      <w:bookmarkEnd w:id="18070"/>
      <w:bookmarkEnd w:id="18071"/>
      <w:bookmarkEnd w:id="18072"/>
      <w:bookmarkEnd w:id="18073"/>
      <w:bookmarkEnd w:id="18074"/>
      <w:bookmarkEnd w:id="18075"/>
      <w:bookmarkEnd w:id="18076"/>
      <w:bookmarkEnd w:id="18077"/>
      <w:bookmarkEnd w:id="18078"/>
      <w:bookmarkEnd w:id="18079"/>
      <w:bookmarkEnd w:id="18080"/>
      <w:bookmarkEnd w:id="18081"/>
      <w:bookmarkEnd w:id="18082"/>
      <w:bookmarkEnd w:id="18083"/>
      <w:bookmarkEnd w:id="18084"/>
      <w:bookmarkEnd w:id="18085"/>
      <w:bookmarkEnd w:id="18086"/>
      <w:bookmarkEnd w:id="18087"/>
      <w:bookmarkEnd w:id="18088"/>
      <w:bookmarkEnd w:id="18089"/>
      <w:bookmarkEnd w:id="18090"/>
      <w:bookmarkEnd w:id="18091"/>
      <w:bookmarkEnd w:id="18092"/>
      <w:bookmarkEnd w:id="18093"/>
      <w:bookmarkEnd w:id="18094"/>
      <w:bookmarkEnd w:id="18095"/>
      <w:bookmarkEnd w:id="18096"/>
      <w:bookmarkEnd w:id="18097"/>
      <w:bookmarkEnd w:id="18098"/>
      <w:bookmarkEnd w:id="18099"/>
      <w:bookmarkEnd w:id="18100"/>
      <w:bookmarkEnd w:id="18101"/>
      <w:bookmarkEnd w:id="18102"/>
      <w:bookmarkEnd w:id="18103"/>
      <w:bookmarkEnd w:id="18104"/>
      <w:bookmarkEnd w:id="18105"/>
      <w:bookmarkEnd w:id="18106"/>
      <w:bookmarkEnd w:id="18107"/>
      <w:bookmarkEnd w:id="18108"/>
      <w:bookmarkEnd w:id="18109"/>
      <w:bookmarkEnd w:id="18110"/>
      <w:bookmarkEnd w:id="18111"/>
      <w:bookmarkEnd w:id="18112"/>
      <w:bookmarkEnd w:id="18113"/>
      <w:bookmarkEnd w:id="18114"/>
      <w:bookmarkEnd w:id="18115"/>
      <w:bookmarkEnd w:id="18116"/>
      <w:bookmarkEnd w:id="18117"/>
      <w:bookmarkEnd w:id="18118"/>
      <w:bookmarkEnd w:id="18119"/>
      <w:bookmarkEnd w:id="18120"/>
      <w:bookmarkEnd w:id="18121"/>
      <w:bookmarkEnd w:id="18122"/>
      <w:bookmarkEnd w:id="18123"/>
      <w:bookmarkEnd w:id="18124"/>
      <w:bookmarkEnd w:id="18125"/>
      <w:bookmarkEnd w:id="18126"/>
      <w:bookmarkEnd w:id="18127"/>
      <w:bookmarkEnd w:id="18128"/>
      <w:bookmarkEnd w:id="18129"/>
      <w:bookmarkEnd w:id="18130"/>
      <w:bookmarkEnd w:id="18131"/>
      <w:bookmarkEnd w:id="18132"/>
      <w:bookmarkEnd w:id="18133"/>
      <w:bookmarkEnd w:id="18134"/>
      <w:bookmarkEnd w:id="18135"/>
      <w:bookmarkEnd w:id="18136"/>
      <w:bookmarkEnd w:id="18137"/>
      <w:bookmarkEnd w:id="18138"/>
      <w:bookmarkEnd w:id="18139"/>
      <w:bookmarkEnd w:id="18140"/>
      <w:bookmarkEnd w:id="18141"/>
      <w:bookmarkEnd w:id="18142"/>
      <w:bookmarkEnd w:id="18143"/>
      <w:bookmarkEnd w:id="18144"/>
      <w:bookmarkEnd w:id="18145"/>
      <w:bookmarkEnd w:id="18146"/>
      <w:bookmarkEnd w:id="18147"/>
      <w:bookmarkEnd w:id="18148"/>
      <w:bookmarkEnd w:id="18149"/>
      <w:bookmarkEnd w:id="18150"/>
      <w:bookmarkEnd w:id="18151"/>
      <w:bookmarkEnd w:id="18152"/>
      <w:bookmarkEnd w:id="18153"/>
      <w:bookmarkEnd w:id="18154"/>
      <w:bookmarkEnd w:id="18155"/>
      <w:bookmarkEnd w:id="18156"/>
      <w:bookmarkEnd w:id="18157"/>
      <w:bookmarkEnd w:id="18158"/>
      <w:bookmarkEnd w:id="18159"/>
      <w:bookmarkEnd w:id="18160"/>
      <w:bookmarkEnd w:id="18161"/>
      <w:bookmarkEnd w:id="18162"/>
      <w:bookmarkEnd w:id="18163"/>
      <w:bookmarkEnd w:id="18164"/>
      <w:bookmarkEnd w:id="18165"/>
      <w:bookmarkEnd w:id="18166"/>
      <w:bookmarkEnd w:id="18167"/>
      <w:bookmarkEnd w:id="18168"/>
      <w:bookmarkEnd w:id="18169"/>
      <w:bookmarkEnd w:id="18170"/>
      <w:bookmarkEnd w:id="18171"/>
      <w:bookmarkEnd w:id="18172"/>
      <w:bookmarkEnd w:id="18173"/>
      <w:bookmarkEnd w:id="18174"/>
      <w:bookmarkEnd w:id="18175"/>
      <w:bookmarkEnd w:id="18176"/>
      <w:bookmarkEnd w:id="18177"/>
      <w:bookmarkEnd w:id="18178"/>
      <w:bookmarkEnd w:id="18179"/>
      <w:bookmarkEnd w:id="18180"/>
      <w:bookmarkEnd w:id="18181"/>
      <w:bookmarkEnd w:id="18182"/>
      <w:bookmarkEnd w:id="18183"/>
      <w:bookmarkEnd w:id="18184"/>
      <w:bookmarkEnd w:id="18185"/>
      <w:bookmarkEnd w:id="18186"/>
      <w:bookmarkEnd w:id="18187"/>
      <w:bookmarkEnd w:id="18188"/>
      <w:bookmarkEnd w:id="18189"/>
      <w:bookmarkEnd w:id="18190"/>
      <w:bookmarkEnd w:id="18191"/>
      <w:bookmarkEnd w:id="18192"/>
      <w:bookmarkEnd w:id="18193"/>
      <w:bookmarkEnd w:id="18194"/>
      <w:bookmarkEnd w:id="18195"/>
      <w:bookmarkEnd w:id="18196"/>
      <w:bookmarkEnd w:id="18197"/>
      <w:bookmarkEnd w:id="18198"/>
      <w:bookmarkEnd w:id="18199"/>
      <w:bookmarkEnd w:id="18200"/>
      <w:bookmarkEnd w:id="18201"/>
      <w:bookmarkEnd w:id="18202"/>
      <w:bookmarkEnd w:id="18203"/>
      <w:bookmarkEnd w:id="18204"/>
      <w:bookmarkEnd w:id="18205"/>
      <w:bookmarkEnd w:id="18206"/>
      <w:bookmarkEnd w:id="18207"/>
      <w:bookmarkEnd w:id="18208"/>
      <w:bookmarkEnd w:id="18209"/>
      <w:bookmarkEnd w:id="18210"/>
      <w:bookmarkEnd w:id="18211"/>
      <w:bookmarkEnd w:id="18212"/>
      <w:bookmarkEnd w:id="18213"/>
      <w:bookmarkEnd w:id="18214"/>
      <w:bookmarkEnd w:id="18215"/>
      <w:bookmarkEnd w:id="18216"/>
      <w:bookmarkEnd w:id="18217"/>
      <w:bookmarkEnd w:id="18218"/>
      <w:bookmarkEnd w:id="18219"/>
      <w:bookmarkEnd w:id="18220"/>
      <w:bookmarkEnd w:id="18221"/>
      <w:bookmarkEnd w:id="18222"/>
      <w:bookmarkEnd w:id="18223"/>
      <w:bookmarkEnd w:id="18224"/>
      <w:bookmarkEnd w:id="18225"/>
      <w:bookmarkEnd w:id="18226"/>
      <w:bookmarkEnd w:id="18227"/>
      <w:bookmarkEnd w:id="18228"/>
      <w:bookmarkEnd w:id="18229"/>
      <w:bookmarkEnd w:id="18230"/>
      <w:bookmarkEnd w:id="18231"/>
      <w:bookmarkEnd w:id="18232"/>
      <w:bookmarkEnd w:id="18233"/>
      <w:bookmarkEnd w:id="18234"/>
      <w:bookmarkEnd w:id="18235"/>
      <w:bookmarkEnd w:id="18236"/>
      <w:bookmarkEnd w:id="18237"/>
      <w:bookmarkEnd w:id="18238"/>
      <w:bookmarkEnd w:id="18239"/>
      <w:bookmarkEnd w:id="18240"/>
      <w:bookmarkEnd w:id="18241"/>
      <w:bookmarkEnd w:id="18242"/>
      <w:bookmarkEnd w:id="18243"/>
      <w:bookmarkEnd w:id="18244"/>
      <w:bookmarkEnd w:id="18245"/>
      <w:bookmarkEnd w:id="18246"/>
      <w:bookmarkEnd w:id="18247"/>
      <w:bookmarkEnd w:id="18248"/>
      <w:bookmarkEnd w:id="18249"/>
      <w:bookmarkEnd w:id="18250"/>
      <w:bookmarkEnd w:id="18251"/>
      <w:bookmarkEnd w:id="18252"/>
      <w:bookmarkEnd w:id="18253"/>
      <w:bookmarkEnd w:id="18254"/>
      <w:bookmarkEnd w:id="18255"/>
      <w:bookmarkEnd w:id="18256"/>
      <w:bookmarkEnd w:id="18257"/>
      <w:bookmarkEnd w:id="18258"/>
      <w:bookmarkEnd w:id="18259"/>
      <w:bookmarkEnd w:id="18260"/>
      <w:bookmarkEnd w:id="18261"/>
      <w:bookmarkEnd w:id="18262"/>
      <w:bookmarkEnd w:id="18263"/>
      <w:bookmarkEnd w:id="18264"/>
      <w:bookmarkEnd w:id="18265"/>
      <w:bookmarkEnd w:id="18266"/>
      <w:bookmarkEnd w:id="18267"/>
      <w:bookmarkEnd w:id="18268"/>
      <w:bookmarkEnd w:id="18269"/>
      <w:bookmarkEnd w:id="18270"/>
      <w:bookmarkEnd w:id="18271"/>
      <w:bookmarkEnd w:id="18272"/>
      <w:bookmarkEnd w:id="18273"/>
      <w:bookmarkEnd w:id="18274"/>
      <w:bookmarkEnd w:id="18275"/>
      <w:bookmarkEnd w:id="18276"/>
      <w:bookmarkEnd w:id="18277"/>
      <w:bookmarkEnd w:id="18278"/>
      <w:bookmarkEnd w:id="18279"/>
      <w:bookmarkEnd w:id="18280"/>
      <w:bookmarkEnd w:id="18281"/>
      <w:bookmarkEnd w:id="18282"/>
      <w:bookmarkEnd w:id="18283"/>
      <w:bookmarkEnd w:id="18284"/>
      <w:bookmarkEnd w:id="18285"/>
      <w:bookmarkEnd w:id="18286"/>
      <w:bookmarkEnd w:id="18287"/>
      <w:bookmarkEnd w:id="18288"/>
      <w:bookmarkEnd w:id="18289"/>
      <w:bookmarkEnd w:id="18290"/>
      <w:bookmarkEnd w:id="18291"/>
      <w:bookmarkEnd w:id="18292"/>
      <w:bookmarkEnd w:id="18293"/>
      <w:bookmarkEnd w:id="18294"/>
      <w:bookmarkEnd w:id="18295"/>
      <w:bookmarkEnd w:id="18296"/>
      <w:bookmarkEnd w:id="18297"/>
      <w:bookmarkEnd w:id="18298"/>
      <w:bookmarkEnd w:id="18299"/>
      <w:bookmarkEnd w:id="18300"/>
      <w:bookmarkEnd w:id="18301"/>
      <w:bookmarkEnd w:id="18302"/>
      <w:bookmarkEnd w:id="18303"/>
      <w:bookmarkEnd w:id="18304"/>
      <w:bookmarkEnd w:id="18305"/>
      <w:bookmarkEnd w:id="18306"/>
      <w:bookmarkEnd w:id="18307"/>
      <w:bookmarkEnd w:id="18308"/>
      <w:bookmarkEnd w:id="18309"/>
      <w:bookmarkEnd w:id="18310"/>
      <w:bookmarkEnd w:id="18311"/>
      <w:bookmarkEnd w:id="18312"/>
      <w:bookmarkEnd w:id="18313"/>
      <w:bookmarkEnd w:id="18314"/>
      <w:bookmarkEnd w:id="18315"/>
      <w:bookmarkEnd w:id="18316"/>
      <w:bookmarkEnd w:id="18317"/>
      <w:bookmarkEnd w:id="18318"/>
      <w:bookmarkEnd w:id="18319"/>
      <w:bookmarkEnd w:id="18320"/>
      <w:bookmarkEnd w:id="18321"/>
      <w:bookmarkEnd w:id="18322"/>
      <w:bookmarkEnd w:id="18323"/>
      <w:bookmarkEnd w:id="18324"/>
      <w:bookmarkEnd w:id="18325"/>
      <w:bookmarkEnd w:id="18326"/>
      <w:bookmarkEnd w:id="18327"/>
      <w:bookmarkEnd w:id="18328"/>
      <w:bookmarkEnd w:id="18329"/>
      <w:bookmarkEnd w:id="18330"/>
      <w:bookmarkEnd w:id="18331"/>
      <w:bookmarkEnd w:id="18332"/>
      <w:bookmarkEnd w:id="18333"/>
      <w:bookmarkEnd w:id="18334"/>
      <w:bookmarkEnd w:id="18335"/>
      <w:bookmarkEnd w:id="18336"/>
      <w:bookmarkEnd w:id="18337"/>
      <w:bookmarkEnd w:id="18338"/>
      <w:bookmarkEnd w:id="18339"/>
      <w:bookmarkEnd w:id="18340"/>
      <w:bookmarkEnd w:id="18341"/>
      <w:bookmarkEnd w:id="18342"/>
      <w:bookmarkEnd w:id="18343"/>
      <w:bookmarkEnd w:id="18344"/>
      <w:bookmarkEnd w:id="18345"/>
      <w:bookmarkEnd w:id="18346"/>
      <w:bookmarkEnd w:id="18347"/>
      <w:bookmarkEnd w:id="18348"/>
      <w:bookmarkEnd w:id="18349"/>
      <w:bookmarkEnd w:id="18350"/>
      <w:bookmarkEnd w:id="18351"/>
      <w:bookmarkEnd w:id="18352"/>
      <w:bookmarkEnd w:id="18353"/>
      <w:bookmarkEnd w:id="18354"/>
      <w:bookmarkEnd w:id="18355"/>
      <w:bookmarkEnd w:id="18356"/>
      <w:bookmarkEnd w:id="18357"/>
      <w:bookmarkEnd w:id="18358"/>
      <w:bookmarkEnd w:id="18359"/>
      <w:bookmarkEnd w:id="18360"/>
      <w:bookmarkEnd w:id="18361"/>
      <w:bookmarkEnd w:id="18362"/>
      <w:bookmarkEnd w:id="18363"/>
      <w:bookmarkEnd w:id="18364"/>
      <w:bookmarkEnd w:id="18365"/>
      <w:bookmarkEnd w:id="18366"/>
      <w:bookmarkEnd w:id="18367"/>
      <w:bookmarkEnd w:id="18368"/>
      <w:bookmarkEnd w:id="18369"/>
      <w:bookmarkEnd w:id="18370"/>
      <w:bookmarkEnd w:id="18371"/>
      <w:bookmarkEnd w:id="18372"/>
      <w:bookmarkEnd w:id="18373"/>
      <w:bookmarkEnd w:id="18374"/>
      <w:bookmarkEnd w:id="18375"/>
      <w:bookmarkEnd w:id="18376"/>
      <w:bookmarkEnd w:id="18377"/>
      <w:bookmarkEnd w:id="18378"/>
      <w:bookmarkEnd w:id="18379"/>
      <w:bookmarkEnd w:id="18380"/>
      <w:bookmarkEnd w:id="18381"/>
      <w:bookmarkEnd w:id="18382"/>
      <w:bookmarkEnd w:id="18383"/>
      <w:bookmarkEnd w:id="18384"/>
      <w:bookmarkEnd w:id="18385"/>
      <w:bookmarkEnd w:id="18386"/>
      <w:bookmarkEnd w:id="18387"/>
      <w:bookmarkEnd w:id="18388"/>
      <w:bookmarkEnd w:id="18389"/>
      <w:bookmarkEnd w:id="18390"/>
      <w:bookmarkEnd w:id="18391"/>
      <w:bookmarkEnd w:id="18392"/>
      <w:bookmarkEnd w:id="18393"/>
      <w:bookmarkEnd w:id="18394"/>
      <w:bookmarkEnd w:id="18395"/>
      <w:bookmarkEnd w:id="18396"/>
      <w:bookmarkEnd w:id="18397"/>
      <w:bookmarkEnd w:id="18398"/>
      <w:bookmarkEnd w:id="18399"/>
      <w:bookmarkEnd w:id="18400"/>
      <w:bookmarkEnd w:id="18401"/>
      <w:bookmarkEnd w:id="18402"/>
      <w:bookmarkEnd w:id="18403"/>
      <w:bookmarkEnd w:id="18404"/>
      <w:bookmarkEnd w:id="18405"/>
      <w:bookmarkEnd w:id="18406"/>
      <w:bookmarkEnd w:id="18407"/>
      <w:bookmarkEnd w:id="18408"/>
      <w:bookmarkEnd w:id="18409"/>
      <w:bookmarkEnd w:id="18410"/>
      <w:bookmarkEnd w:id="18411"/>
      <w:bookmarkEnd w:id="18412"/>
      <w:bookmarkEnd w:id="18413"/>
      <w:bookmarkEnd w:id="18414"/>
      <w:bookmarkEnd w:id="18415"/>
      <w:bookmarkEnd w:id="18416"/>
      <w:bookmarkEnd w:id="18417"/>
      <w:bookmarkEnd w:id="18418"/>
      <w:bookmarkEnd w:id="18419"/>
      <w:bookmarkEnd w:id="18420"/>
      <w:bookmarkEnd w:id="18421"/>
      <w:bookmarkEnd w:id="18422"/>
      <w:bookmarkEnd w:id="18423"/>
      <w:bookmarkEnd w:id="18424"/>
      <w:bookmarkEnd w:id="18425"/>
      <w:bookmarkEnd w:id="18426"/>
      <w:bookmarkEnd w:id="18427"/>
      <w:bookmarkEnd w:id="18428"/>
      <w:bookmarkEnd w:id="18429"/>
      <w:bookmarkEnd w:id="18430"/>
      <w:bookmarkEnd w:id="18431"/>
      <w:bookmarkEnd w:id="18432"/>
      <w:bookmarkEnd w:id="18433"/>
      <w:bookmarkEnd w:id="18434"/>
      <w:bookmarkEnd w:id="18435"/>
      <w:bookmarkEnd w:id="18436"/>
      <w:bookmarkEnd w:id="18437"/>
      <w:bookmarkEnd w:id="18438"/>
      <w:bookmarkEnd w:id="18439"/>
      <w:bookmarkEnd w:id="18440"/>
      <w:bookmarkEnd w:id="18441"/>
      <w:bookmarkEnd w:id="18442"/>
      <w:bookmarkEnd w:id="18443"/>
      <w:bookmarkEnd w:id="18444"/>
      <w:bookmarkEnd w:id="18445"/>
      <w:bookmarkEnd w:id="18446"/>
      <w:bookmarkEnd w:id="18447"/>
      <w:bookmarkEnd w:id="18448"/>
      <w:bookmarkEnd w:id="18449"/>
      <w:bookmarkEnd w:id="18450"/>
      <w:bookmarkEnd w:id="18451"/>
      <w:bookmarkEnd w:id="18452"/>
      <w:bookmarkEnd w:id="18453"/>
      <w:bookmarkEnd w:id="18454"/>
      <w:bookmarkEnd w:id="18455"/>
      <w:bookmarkEnd w:id="18456"/>
      <w:bookmarkEnd w:id="18457"/>
      <w:bookmarkEnd w:id="18458"/>
      <w:bookmarkEnd w:id="18459"/>
      <w:bookmarkEnd w:id="18460"/>
      <w:bookmarkEnd w:id="18461"/>
      <w:bookmarkEnd w:id="18462"/>
      <w:bookmarkEnd w:id="18463"/>
      <w:bookmarkEnd w:id="18464"/>
      <w:bookmarkEnd w:id="18465"/>
      <w:bookmarkEnd w:id="18466"/>
      <w:bookmarkEnd w:id="18467"/>
      <w:bookmarkEnd w:id="18468"/>
      <w:bookmarkEnd w:id="18469"/>
      <w:bookmarkEnd w:id="18470"/>
      <w:bookmarkEnd w:id="18471"/>
      <w:bookmarkEnd w:id="18472"/>
      <w:bookmarkEnd w:id="18473"/>
      <w:bookmarkEnd w:id="18474"/>
      <w:bookmarkEnd w:id="18475"/>
      <w:bookmarkEnd w:id="18476"/>
      <w:bookmarkEnd w:id="18477"/>
      <w:bookmarkEnd w:id="18478"/>
      <w:bookmarkEnd w:id="18479"/>
      <w:bookmarkEnd w:id="18480"/>
      <w:bookmarkEnd w:id="18481"/>
      <w:bookmarkEnd w:id="18482"/>
      <w:bookmarkEnd w:id="18483"/>
      <w:bookmarkEnd w:id="18484"/>
      <w:bookmarkEnd w:id="18485"/>
      <w:bookmarkEnd w:id="18486"/>
      <w:bookmarkEnd w:id="18487"/>
      <w:bookmarkEnd w:id="18488"/>
      <w:bookmarkEnd w:id="18489"/>
      <w:bookmarkEnd w:id="18490"/>
      <w:bookmarkEnd w:id="18491"/>
      <w:bookmarkEnd w:id="18492"/>
      <w:bookmarkEnd w:id="18493"/>
      <w:bookmarkEnd w:id="18494"/>
      <w:bookmarkEnd w:id="18495"/>
      <w:bookmarkEnd w:id="18496"/>
      <w:bookmarkEnd w:id="18497"/>
      <w:bookmarkEnd w:id="18498"/>
      <w:bookmarkEnd w:id="18499"/>
      <w:bookmarkEnd w:id="18500"/>
      <w:bookmarkEnd w:id="18501"/>
      <w:bookmarkEnd w:id="18502"/>
      <w:bookmarkEnd w:id="18503"/>
      <w:bookmarkEnd w:id="18504"/>
      <w:bookmarkEnd w:id="18505"/>
      <w:bookmarkEnd w:id="18506"/>
      <w:bookmarkEnd w:id="18507"/>
      <w:bookmarkEnd w:id="18508"/>
      <w:bookmarkEnd w:id="18509"/>
      <w:bookmarkEnd w:id="18510"/>
      <w:bookmarkEnd w:id="18511"/>
      <w:bookmarkEnd w:id="18512"/>
      <w:bookmarkEnd w:id="18513"/>
      <w:bookmarkEnd w:id="18514"/>
      <w:bookmarkEnd w:id="18515"/>
      <w:bookmarkEnd w:id="18516"/>
      <w:bookmarkEnd w:id="18517"/>
      <w:bookmarkEnd w:id="18518"/>
      <w:bookmarkEnd w:id="18519"/>
      <w:bookmarkEnd w:id="18520"/>
      <w:bookmarkEnd w:id="18521"/>
      <w:bookmarkEnd w:id="18522"/>
      <w:bookmarkEnd w:id="18523"/>
      <w:bookmarkEnd w:id="18524"/>
      <w:bookmarkEnd w:id="18525"/>
      <w:bookmarkEnd w:id="18526"/>
      <w:bookmarkEnd w:id="18527"/>
      <w:bookmarkEnd w:id="18528"/>
      <w:bookmarkEnd w:id="18529"/>
      <w:bookmarkEnd w:id="18530"/>
      <w:bookmarkEnd w:id="18531"/>
      <w:bookmarkEnd w:id="18532"/>
      <w:bookmarkEnd w:id="18533"/>
      <w:bookmarkEnd w:id="18534"/>
      <w:bookmarkEnd w:id="18535"/>
      <w:bookmarkEnd w:id="18536"/>
      <w:bookmarkEnd w:id="18537"/>
      <w:bookmarkEnd w:id="18538"/>
      <w:bookmarkEnd w:id="18539"/>
      <w:bookmarkEnd w:id="18540"/>
      <w:bookmarkEnd w:id="18541"/>
      <w:bookmarkEnd w:id="18542"/>
      <w:bookmarkEnd w:id="18543"/>
      <w:bookmarkEnd w:id="18544"/>
      <w:bookmarkEnd w:id="18545"/>
      <w:bookmarkEnd w:id="18546"/>
      <w:bookmarkEnd w:id="18547"/>
      <w:bookmarkEnd w:id="18548"/>
      <w:bookmarkEnd w:id="18549"/>
      <w:bookmarkEnd w:id="18550"/>
      <w:bookmarkEnd w:id="18551"/>
      <w:bookmarkEnd w:id="18552"/>
      <w:bookmarkEnd w:id="18553"/>
      <w:bookmarkEnd w:id="18554"/>
      <w:bookmarkEnd w:id="18555"/>
      <w:bookmarkEnd w:id="18556"/>
      <w:bookmarkEnd w:id="18557"/>
      <w:bookmarkEnd w:id="18558"/>
      <w:bookmarkEnd w:id="18559"/>
      <w:bookmarkEnd w:id="18560"/>
      <w:bookmarkEnd w:id="18561"/>
      <w:bookmarkEnd w:id="18562"/>
      <w:bookmarkEnd w:id="18563"/>
      <w:bookmarkEnd w:id="18564"/>
      <w:bookmarkEnd w:id="18565"/>
      <w:bookmarkEnd w:id="18566"/>
      <w:bookmarkEnd w:id="18567"/>
      <w:bookmarkEnd w:id="18568"/>
      <w:bookmarkEnd w:id="18569"/>
      <w:bookmarkEnd w:id="18570"/>
      <w:bookmarkEnd w:id="18571"/>
      <w:bookmarkEnd w:id="18572"/>
      <w:bookmarkEnd w:id="18573"/>
      <w:bookmarkEnd w:id="18574"/>
      <w:bookmarkEnd w:id="18575"/>
      <w:bookmarkEnd w:id="18576"/>
      <w:bookmarkEnd w:id="18577"/>
      <w:bookmarkEnd w:id="18578"/>
      <w:bookmarkEnd w:id="18579"/>
      <w:bookmarkEnd w:id="18580"/>
      <w:bookmarkEnd w:id="18581"/>
      <w:r w:rsidRPr="005C081F">
        <w:rPr>
          <w:sz w:val="22"/>
          <w:szCs w:val="22"/>
        </w:rPr>
        <w:t>Principales normas de aplicación</w:t>
      </w:r>
      <w:bookmarkEnd w:id="18582"/>
    </w:p>
    <w:p w14:paraId="2200A94D" w14:textId="77777777" w:rsidR="00013A87" w:rsidRPr="005C081F" w:rsidRDefault="00013A87" w:rsidP="00013A87">
      <w:pPr>
        <w:jc w:val="both"/>
        <w:rPr>
          <w:rFonts w:ascii="Arial" w:hAnsi="Arial" w:cs="Arial"/>
          <w:sz w:val="22"/>
          <w:szCs w:val="22"/>
        </w:rPr>
      </w:pPr>
    </w:p>
    <w:p w14:paraId="0E6BBBED" w14:textId="77777777" w:rsidR="00013A87" w:rsidRPr="005C081F" w:rsidRDefault="00013A87" w:rsidP="00013A87">
      <w:pPr>
        <w:pStyle w:val="Ttulo4"/>
        <w:rPr>
          <w:sz w:val="22"/>
          <w:szCs w:val="22"/>
        </w:rPr>
      </w:pPr>
      <w:r w:rsidRPr="005C081F">
        <w:rPr>
          <w:sz w:val="22"/>
          <w:szCs w:val="22"/>
        </w:rPr>
        <w:t>Resumen de códigos y estándares aplicables a Seguridad y Salud</w:t>
      </w:r>
    </w:p>
    <w:p w14:paraId="56153B7A" w14:textId="77777777" w:rsidR="00013A87" w:rsidRPr="005C081F" w:rsidRDefault="00013A87" w:rsidP="00013A87">
      <w:pPr>
        <w:jc w:val="both"/>
        <w:rPr>
          <w:rFonts w:ascii="Arial" w:hAnsi="Arial" w:cs="Arial"/>
          <w:sz w:val="22"/>
          <w:szCs w:val="22"/>
        </w:rPr>
      </w:pPr>
    </w:p>
    <w:p w14:paraId="0797A2FF" w14:textId="3600C7C2"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83" w:name="_Toc83803249"/>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9</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 seguridad y salud</w:t>
      </w:r>
      <w:bookmarkEnd w:id="18583"/>
    </w:p>
    <w:tbl>
      <w:tblPr>
        <w:tblStyle w:val="TableNormal6"/>
        <w:tblW w:w="8505" w:type="dxa"/>
        <w:tblInd w:w="278" w:type="dxa"/>
        <w:tblLayout w:type="fixed"/>
        <w:tblLook w:val="01E0" w:firstRow="1" w:lastRow="1" w:firstColumn="1" w:lastColumn="1" w:noHBand="0" w:noVBand="0"/>
      </w:tblPr>
      <w:tblGrid>
        <w:gridCol w:w="2743"/>
        <w:gridCol w:w="5762"/>
      </w:tblGrid>
      <w:tr w:rsidR="00013A87" w:rsidRPr="005C081F" w14:paraId="0748A9AA" w14:textId="77777777" w:rsidTr="00486059">
        <w:trPr>
          <w:trHeight w:hRule="exact" w:val="430"/>
          <w:tblHeader/>
        </w:trPr>
        <w:tc>
          <w:tcPr>
            <w:tcW w:w="2743"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5F54C4C9"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Code</w:t>
            </w:r>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520E3D0B"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Title</w:t>
            </w:r>
          </w:p>
        </w:tc>
      </w:tr>
      <w:tr w:rsidR="008B2900" w:rsidRPr="005C081F" w14:paraId="6744DD33" w14:textId="77777777" w:rsidTr="0007149D">
        <w:trPr>
          <w:trHeight w:hRule="exact" w:val="594"/>
        </w:trPr>
        <w:tc>
          <w:tcPr>
            <w:tcW w:w="2743" w:type="dxa"/>
            <w:tcBorders>
              <w:top w:val="single" w:sz="5" w:space="0" w:color="000000"/>
              <w:left w:val="single" w:sz="5" w:space="0" w:color="000000"/>
              <w:bottom w:val="single" w:sz="5" w:space="0" w:color="000000"/>
              <w:right w:val="single" w:sz="5" w:space="0" w:color="000000"/>
            </w:tcBorders>
            <w:vAlign w:val="center"/>
          </w:tcPr>
          <w:p w14:paraId="5AC7FC75" w14:textId="1F8C0A6D" w:rsidR="008B2900" w:rsidRPr="005C081F" w:rsidRDefault="008B2900" w:rsidP="00486059">
            <w:pPr>
              <w:suppressAutoHyphens w:val="0"/>
              <w:jc w:val="both"/>
              <w:rPr>
                <w:rFonts w:ascii="Arial" w:eastAsiaTheme="minorHAnsi" w:hAnsi="Arial" w:cs="Arial"/>
                <w:lang w:val="es-CO" w:eastAsia="en-US"/>
              </w:rPr>
            </w:pPr>
            <w:r>
              <w:rPr>
                <w:rFonts w:ascii="Arial" w:eastAsiaTheme="minorHAnsi" w:hAnsi="Arial" w:cs="Arial"/>
                <w:lang w:val="es-CO" w:eastAsia="en-US"/>
              </w:rPr>
              <w:t>NTC 6276</w:t>
            </w:r>
          </w:p>
        </w:tc>
        <w:tc>
          <w:tcPr>
            <w:tcW w:w="5762" w:type="dxa"/>
            <w:tcBorders>
              <w:top w:val="single" w:sz="5" w:space="0" w:color="000000"/>
              <w:left w:val="single" w:sz="5" w:space="0" w:color="000000"/>
              <w:bottom w:val="single" w:sz="5" w:space="0" w:color="000000"/>
              <w:right w:val="single" w:sz="5" w:space="0" w:color="000000"/>
            </w:tcBorders>
            <w:vAlign w:val="center"/>
          </w:tcPr>
          <w:p w14:paraId="452CEB1F" w14:textId="08C8504F" w:rsidR="008B2900" w:rsidRPr="005C081F" w:rsidRDefault="008B2900" w:rsidP="00486059">
            <w:pPr>
              <w:suppressAutoHyphens w:val="0"/>
              <w:jc w:val="both"/>
              <w:rPr>
                <w:rFonts w:ascii="Arial" w:eastAsiaTheme="minorHAnsi" w:hAnsi="Arial" w:cs="Arial"/>
                <w:lang w:val="es-CO" w:eastAsia="en-US"/>
              </w:rPr>
            </w:pPr>
            <w:r w:rsidRPr="008B2900">
              <w:rPr>
                <w:rFonts w:ascii="Arial" w:eastAsiaTheme="minorHAnsi" w:hAnsi="Arial" w:cs="Arial"/>
                <w:lang w:val="es-CO" w:eastAsia="en-US"/>
              </w:rPr>
              <w:t>Producción, Almacenamiento y Manejo de Gas Natural Licuado (GNL)</w:t>
            </w:r>
          </w:p>
        </w:tc>
      </w:tr>
      <w:tr w:rsidR="00013A87" w:rsidRPr="005C081F" w14:paraId="13292A03" w14:textId="77777777" w:rsidTr="00486059">
        <w:trPr>
          <w:trHeight w:hRule="exact" w:val="431"/>
        </w:trPr>
        <w:tc>
          <w:tcPr>
            <w:tcW w:w="2743" w:type="dxa"/>
            <w:tcBorders>
              <w:top w:val="single" w:sz="5" w:space="0" w:color="000000"/>
              <w:left w:val="single" w:sz="5" w:space="0" w:color="000000"/>
              <w:bottom w:val="single" w:sz="5" w:space="0" w:color="000000"/>
              <w:right w:val="single" w:sz="5" w:space="0" w:color="000000"/>
            </w:tcBorders>
            <w:vAlign w:val="center"/>
          </w:tcPr>
          <w:p w14:paraId="09A189F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DNV-OS-A101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1537A7B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Safety Principals and Arrangement</w:t>
            </w:r>
          </w:p>
        </w:tc>
      </w:tr>
      <w:tr w:rsidR="00013A87" w:rsidRPr="005C081F" w14:paraId="742BA6D7" w14:textId="77777777" w:rsidTr="00486059">
        <w:trPr>
          <w:trHeight w:hRule="exact" w:val="430"/>
        </w:trPr>
        <w:tc>
          <w:tcPr>
            <w:tcW w:w="2743" w:type="dxa"/>
            <w:tcBorders>
              <w:top w:val="single" w:sz="5" w:space="0" w:color="000000"/>
              <w:left w:val="single" w:sz="5" w:space="0" w:color="000000"/>
              <w:bottom w:val="single" w:sz="5" w:space="0" w:color="000000"/>
              <w:right w:val="single" w:sz="5" w:space="0" w:color="000000"/>
            </w:tcBorders>
            <w:vAlign w:val="center"/>
          </w:tcPr>
          <w:p w14:paraId="2D3D807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 OS-D301</w:t>
            </w:r>
          </w:p>
        </w:tc>
        <w:tc>
          <w:tcPr>
            <w:tcW w:w="5762" w:type="dxa"/>
            <w:tcBorders>
              <w:top w:val="single" w:sz="5" w:space="0" w:color="000000"/>
              <w:left w:val="single" w:sz="5" w:space="0" w:color="000000"/>
              <w:bottom w:val="single" w:sz="5" w:space="0" w:color="000000"/>
              <w:right w:val="single" w:sz="5" w:space="0" w:color="000000"/>
            </w:tcBorders>
            <w:vAlign w:val="center"/>
          </w:tcPr>
          <w:p w14:paraId="2B764B1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Fire Protection</w:t>
            </w:r>
          </w:p>
        </w:tc>
      </w:tr>
      <w:tr w:rsidR="00013A87" w:rsidRPr="00A50DB0" w14:paraId="72FE7E44" w14:textId="77777777" w:rsidTr="00486059">
        <w:trPr>
          <w:trHeight w:hRule="exact" w:val="630"/>
        </w:trPr>
        <w:tc>
          <w:tcPr>
            <w:tcW w:w="2743" w:type="dxa"/>
            <w:tcBorders>
              <w:top w:val="single" w:sz="5" w:space="0" w:color="000000"/>
              <w:left w:val="single" w:sz="5" w:space="0" w:color="000000"/>
              <w:bottom w:val="single" w:sz="5" w:space="0" w:color="000000"/>
              <w:right w:val="single" w:sz="5" w:space="0" w:color="000000"/>
            </w:tcBorders>
            <w:vAlign w:val="center"/>
          </w:tcPr>
          <w:p w14:paraId="49AC7F1D"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DNV-OS-E201</w:t>
            </w:r>
          </w:p>
        </w:tc>
        <w:tc>
          <w:tcPr>
            <w:tcW w:w="5762" w:type="dxa"/>
            <w:tcBorders>
              <w:top w:val="single" w:sz="5" w:space="0" w:color="000000"/>
              <w:left w:val="single" w:sz="5" w:space="0" w:color="000000"/>
              <w:bottom w:val="single" w:sz="5" w:space="0" w:color="000000"/>
              <w:right w:val="single" w:sz="5" w:space="0" w:color="000000"/>
            </w:tcBorders>
            <w:vAlign w:val="center"/>
          </w:tcPr>
          <w:p w14:paraId="799562DC"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Hydrocarbon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Production Plant (pressure relief)</w:t>
            </w:r>
          </w:p>
        </w:tc>
      </w:tr>
      <w:tr w:rsidR="00013A87" w:rsidRPr="00A50DB0" w14:paraId="5A3FC425" w14:textId="77777777" w:rsidTr="00486059">
        <w:trPr>
          <w:trHeight w:hRule="exact" w:val="635"/>
        </w:trPr>
        <w:tc>
          <w:tcPr>
            <w:tcW w:w="2743" w:type="dxa"/>
            <w:tcBorders>
              <w:top w:val="single" w:sz="5" w:space="0" w:color="000000"/>
              <w:left w:val="single" w:sz="5" w:space="0" w:color="000000"/>
              <w:bottom w:val="single" w:sz="5" w:space="0" w:color="000000"/>
              <w:right w:val="single" w:sz="5" w:space="0" w:color="000000"/>
            </w:tcBorders>
            <w:vAlign w:val="center"/>
          </w:tcPr>
          <w:p w14:paraId="283EE9B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521</w:t>
            </w:r>
          </w:p>
        </w:tc>
        <w:tc>
          <w:tcPr>
            <w:tcW w:w="5762" w:type="dxa"/>
            <w:tcBorders>
              <w:top w:val="single" w:sz="5" w:space="0" w:color="000000"/>
              <w:left w:val="single" w:sz="5" w:space="0" w:color="000000"/>
              <w:bottom w:val="single" w:sz="5" w:space="0" w:color="000000"/>
              <w:right w:val="single" w:sz="5" w:space="0" w:color="000000"/>
            </w:tcBorders>
            <w:vAlign w:val="center"/>
          </w:tcPr>
          <w:p w14:paraId="10990ACB"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Guide for Pressure-Relieving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Depressuring Systems</w:t>
            </w:r>
          </w:p>
        </w:tc>
      </w:tr>
      <w:tr w:rsidR="00013A87" w:rsidRPr="00A50DB0" w14:paraId="56FBC19F" w14:textId="77777777" w:rsidTr="00486059">
        <w:trPr>
          <w:trHeight w:hRule="exact" w:val="1076"/>
        </w:trPr>
        <w:tc>
          <w:tcPr>
            <w:tcW w:w="2743" w:type="dxa"/>
            <w:tcBorders>
              <w:top w:val="single" w:sz="5" w:space="0" w:color="000000"/>
              <w:left w:val="single" w:sz="5" w:space="0" w:color="000000"/>
              <w:bottom w:val="single" w:sz="5" w:space="0" w:color="000000"/>
              <w:right w:val="single" w:sz="5" w:space="0" w:color="000000"/>
            </w:tcBorders>
            <w:vAlign w:val="center"/>
          </w:tcPr>
          <w:p w14:paraId="5B54945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14C</w:t>
            </w:r>
          </w:p>
        </w:tc>
        <w:tc>
          <w:tcPr>
            <w:tcW w:w="5762" w:type="dxa"/>
            <w:tcBorders>
              <w:top w:val="single" w:sz="5" w:space="0" w:color="000000"/>
              <w:left w:val="single" w:sz="5" w:space="0" w:color="000000"/>
              <w:bottom w:val="single" w:sz="5" w:space="0" w:color="000000"/>
              <w:right w:val="single" w:sz="5" w:space="0" w:color="000000"/>
            </w:tcBorders>
            <w:vAlign w:val="center"/>
          </w:tcPr>
          <w:p w14:paraId="56CB795D"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Recommended Practice for Analysis, Design, Installation, and Testing</w:t>
            </w:r>
            <w:r w:rsidRPr="005C081F">
              <w:rPr>
                <w:rFonts w:ascii="Arial" w:eastAsiaTheme="minorHAnsi" w:hAnsi="Arial" w:cs="Arial"/>
                <w:spacing w:val="85"/>
                <w:lang w:val="en-US" w:eastAsia="en-US"/>
              </w:rPr>
              <w:t xml:space="preserve"> </w:t>
            </w:r>
            <w:r w:rsidRPr="005C081F">
              <w:rPr>
                <w:rFonts w:ascii="Arial" w:eastAsiaTheme="minorHAnsi" w:hAnsi="Arial" w:cs="Arial"/>
                <w:lang w:val="en-US" w:eastAsia="en-US"/>
              </w:rPr>
              <w:t>of Basic Surface Safety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Systems for Offshore Production Platforms</w:t>
            </w:r>
          </w:p>
        </w:tc>
      </w:tr>
      <w:tr w:rsidR="00013A87" w:rsidRPr="00A50DB0" w14:paraId="57D17CD6" w14:textId="77777777" w:rsidTr="00486059">
        <w:trPr>
          <w:trHeight w:hRule="exact" w:val="431"/>
        </w:trPr>
        <w:tc>
          <w:tcPr>
            <w:tcW w:w="2743" w:type="dxa"/>
            <w:tcBorders>
              <w:top w:val="single" w:sz="5" w:space="0" w:color="000000"/>
              <w:left w:val="single" w:sz="5" w:space="0" w:color="000000"/>
              <w:bottom w:val="single" w:sz="5" w:space="0" w:color="000000"/>
              <w:right w:val="single" w:sz="5" w:space="0" w:color="000000"/>
            </w:tcBorders>
            <w:vAlign w:val="center"/>
          </w:tcPr>
          <w:p w14:paraId="133FCCA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RP 70</w:t>
            </w:r>
          </w:p>
        </w:tc>
        <w:tc>
          <w:tcPr>
            <w:tcW w:w="5762" w:type="dxa"/>
            <w:tcBorders>
              <w:top w:val="single" w:sz="5" w:space="0" w:color="000000"/>
              <w:left w:val="single" w:sz="5" w:space="0" w:color="000000"/>
              <w:bottom w:val="single" w:sz="5" w:space="0" w:color="000000"/>
              <w:right w:val="single" w:sz="5" w:space="0" w:color="000000"/>
            </w:tcBorders>
            <w:vAlign w:val="center"/>
          </w:tcPr>
          <w:p w14:paraId="1199E421"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Security for Offshore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Oil and Natural Gas Operations</w:t>
            </w:r>
          </w:p>
        </w:tc>
      </w:tr>
      <w:tr w:rsidR="00013A87" w:rsidRPr="00A50DB0" w14:paraId="79A8AC0C" w14:textId="77777777" w:rsidTr="00486059">
        <w:trPr>
          <w:trHeight w:hRule="exact" w:val="1077"/>
        </w:trPr>
        <w:tc>
          <w:tcPr>
            <w:tcW w:w="2743" w:type="dxa"/>
            <w:tcBorders>
              <w:top w:val="single" w:sz="5" w:space="0" w:color="000000"/>
              <w:left w:val="single" w:sz="5" w:space="0" w:color="000000"/>
              <w:bottom w:val="single" w:sz="5" w:space="0" w:color="000000"/>
              <w:right w:val="single" w:sz="5" w:space="0" w:color="000000"/>
            </w:tcBorders>
            <w:vAlign w:val="center"/>
          </w:tcPr>
          <w:p w14:paraId="1AAEF61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59A</w:t>
            </w:r>
          </w:p>
        </w:tc>
        <w:tc>
          <w:tcPr>
            <w:tcW w:w="5762" w:type="dxa"/>
            <w:tcBorders>
              <w:top w:val="single" w:sz="5" w:space="0" w:color="000000"/>
              <w:left w:val="single" w:sz="5" w:space="0" w:color="000000"/>
              <w:bottom w:val="single" w:sz="5" w:space="0" w:color="000000"/>
              <w:right w:val="single" w:sz="5" w:space="0" w:color="000000"/>
            </w:tcBorders>
            <w:vAlign w:val="center"/>
          </w:tcPr>
          <w:p w14:paraId="45236363"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for the Production, Storage and Handling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LNG (see</w:t>
            </w:r>
            <w:r w:rsidRPr="005C081F">
              <w:rPr>
                <w:rFonts w:ascii="Arial" w:eastAsiaTheme="minorHAnsi" w:hAnsi="Arial" w:cs="Arial"/>
                <w:spacing w:val="71"/>
                <w:lang w:val="en-US" w:eastAsia="en-US"/>
              </w:rPr>
              <w:t xml:space="preserve"> </w:t>
            </w:r>
            <w:r w:rsidRPr="005C081F">
              <w:rPr>
                <w:rFonts w:ascii="Arial" w:eastAsiaTheme="minorHAnsi" w:hAnsi="Arial" w:cs="Arial"/>
                <w:lang w:val="en-US" w:eastAsia="en-US"/>
              </w:rPr>
              <w:t>section F.2 for details of partial and supplemented application)</w:t>
            </w:r>
          </w:p>
        </w:tc>
      </w:tr>
      <w:tr w:rsidR="00013A87" w:rsidRPr="00A50DB0" w14:paraId="03715BD2" w14:textId="77777777" w:rsidTr="00486059">
        <w:trPr>
          <w:trHeight w:hRule="exact" w:val="926"/>
        </w:trPr>
        <w:tc>
          <w:tcPr>
            <w:tcW w:w="2743" w:type="dxa"/>
            <w:tcBorders>
              <w:top w:val="single" w:sz="5" w:space="0" w:color="000000"/>
              <w:left w:val="single" w:sz="5" w:space="0" w:color="000000"/>
              <w:bottom w:val="single" w:sz="5" w:space="0" w:color="000000"/>
              <w:right w:val="single" w:sz="5" w:space="0" w:color="000000"/>
            </w:tcBorders>
            <w:vAlign w:val="center"/>
          </w:tcPr>
          <w:p w14:paraId="56DD3574"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EEMUA</w:t>
            </w:r>
          </w:p>
        </w:tc>
        <w:tc>
          <w:tcPr>
            <w:tcW w:w="5762" w:type="dxa"/>
            <w:tcBorders>
              <w:top w:val="single" w:sz="5" w:space="0" w:color="000000"/>
              <w:left w:val="single" w:sz="5" w:space="0" w:color="000000"/>
              <w:bottom w:val="single" w:sz="5" w:space="0" w:color="000000"/>
              <w:right w:val="single" w:sz="5" w:space="0" w:color="000000"/>
            </w:tcBorders>
            <w:vAlign w:val="center"/>
          </w:tcPr>
          <w:p w14:paraId="7F588EF5"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Engineering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Equipment and Material Users Association Guide No.</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140: Noise Procedure Specification</w:t>
            </w:r>
          </w:p>
        </w:tc>
      </w:tr>
      <w:tr w:rsidR="00013A87" w:rsidRPr="00A50DB0" w14:paraId="6A1210F4" w14:textId="77777777" w:rsidTr="00486059">
        <w:trPr>
          <w:trHeight w:hRule="exact" w:val="652"/>
        </w:trPr>
        <w:tc>
          <w:tcPr>
            <w:tcW w:w="2743" w:type="dxa"/>
            <w:tcBorders>
              <w:top w:val="single" w:sz="5" w:space="0" w:color="000000"/>
              <w:left w:val="single" w:sz="5" w:space="0" w:color="000000"/>
              <w:bottom w:val="single" w:sz="5" w:space="0" w:color="000000"/>
              <w:right w:val="single" w:sz="5" w:space="0" w:color="000000"/>
            </w:tcBorders>
            <w:vAlign w:val="center"/>
          </w:tcPr>
          <w:p w14:paraId="2EDC42D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ISO</w:t>
            </w:r>
          </w:p>
        </w:tc>
        <w:tc>
          <w:tcPr>
            <w:tcW w:w="5762" w:type="dxa"/>
            <w:tcBorders>
              <w:top w:val="single" w:sz="5" w:space="0" w:color="000000"/>
              <w:left w:val="single" w:sz="5" w:space="0" w:color="000000"/>
              <w:bottom w:val="single" w:sz="5" w:space="0" w:color="000000"/>
              <w:right w:val="single" w:sz="5" w:space="0" w:color="000000"/>
            </w:tcBorders>
            <w:vAlign w:val="center"/>
          </w:tcPr>
          <w:p w14:paraId="52FDB4E8"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International Standards Organization, all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relevant standards</w:t>
            </w:r>
          </w:p>
        </w:tc>
      </w:tr>
    </w:tbl>
    <w:p w14:paraId="52215754" w14:textId="77777777" w:rsidR="00013A87" w:rsidRPr="005C081F" w:rsidRDefault="00013A87" w:rsidP="00013A87">
      <w:pPr>
        <w:suppressAutoHyphens w:val="0"/>
        <w:ind w:left="284"/>
        <w:jc w:val="both"/>
        <w:rPr>
          <w:rFonts w:ascii="Arial" w:hAnsi="Arial" w:cs="Arial"/>
          <w:sz w:val="22"/>
          <w:szCs w:val="22"/>
          <w:lang w:val="es-CO"/>
        </w:rPr>
      </w:pPr>
      <w:r w:rsidRPr="005C081F">
        <w:rPr>
          <w:rFonts w:ascii="Arial" w:eastAsiaTheme="minorHAnsi" w:hAnsi="Arial" w:cs="Arial"/>
          <w:sz w:val="22"/>
          <w:szCs w:val="22"/>
          <w:lang w:val="es-CO" w:eastAsia="en-US"/>
        </w:rPr>
        <w:t>Fuente: SENER Pacífico, 2017.</w:t>
      </w:r>
    </w:p>
    <w:p w14:paraId="64200090" w14:textId="77777777" w:rsidR="00013A87" w:rsidRPr="005C081F" w:rsidRDefault="00013A87" w:rsidP="00013A87">
      <w:pPr>
        <w:jc w:val="both"/>
        <w:rPr>
          <w:rFonts w:ascii="Arial" w:hAnsi="Arial" w:cs="Arial"/>
          <w:sz w:val="22"/>
          <w:szCs w:val="22"/>
        </w:rPr>
      </w:pPr>
    </w:p>
    <w:p w14:paraId="3AC2865B" w14:textId="77777777" w:rsidR="00013A87" w:rsidRPr="005C081F" w:rsidRDefault="00013A87" w:rsidP="00013A87">
      <w:pPr>
        <w:pStyle w:val="Ttulo4"/>
        <w:rPr>
          <w:sz w:val="22"/>
          <w:szCs w:val="22"/>
        </w:rPr>
      </w:pPr>
      <w:r w:rsidRPr="005C081F">
        <w:rPr>
          <w:sz w:val="22"/>
          <w:szCs w:val="22"/>
        </w:rPr>
        <w:t>Resumen de códigos y estándares aplicables a Medio Ambiente</w:t>
      </w:r>
    </w:p>
    <w:p w14:paraId="53A91611"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18C06F2F" w14:textId="37367375"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84" w:name="_Toc83803250"/>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10</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al Medio Ambiente</w:t>
      </w:r>
      <w:bookmarkEnd w:id="18584"/>
    </w:p>
    <w:tbl>
      <w:tblPr>
        <w:tblStyle w:val="TableNormal7"/>
        <w:tblW w:w="8443" w:type="dxa"/>
        <w:tblInd w:w="340" w:type="dxa"/>
        <w:tblLayout w:type="fixed"/>
        <w:tblLook w:val="01E0" w:firstRow="1" w:lastRow="1" w:firstColumn="1" w:lastColumn="1" w:noHBand="0" w:noVBand="0"/>
      </w:tblPr>
      <w:tblGrid>
        <w:gridCol w:w="2755"/>
        <w:gridCol w:w="5688"/>
      </w:tblGrid>
      <w:tr w:rsidR="00013A87" w:rsidRPr="005C081F" w14:paraId="2AC8FDE4" w14:textId="77777777" w:rsidTr="007829DF">
        <w:trPr>
          <w:trHeight w:hRule="exact" w:val="430"/>
          <w:tblHeader/>
        </w:trPr>
        <w:tc>
          <w:tcPr>
            <w:tcW w:w="2755"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29760BDB"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Code</w:t>
            </w:r>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688"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30B1A9B9"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Title</w:t>
            </w:r>
          </w:p>
        </w:tc>
      </w:tr>
      <w:tr w:rsidR="00013A87" w:rsidRPr="00A50DB0" w14:paraId="3107E3BA" w14:textId="77777777" w:rsidTr="00486059">
        <w:trPr>
          <w:trHeight w:hRule="exact" w:val="710"/>
        </w:trPr>
        <w:tc>
          <w:tcPr>
            <w:tcW w:w="2755" w:type="dxa"/>
            <w:tcBorders>
              <w:top w:val="single" w:sz="5" w:space="0" w:color="000000"/>
              <w:left w:val="single" w:sz="5" w:space="0" w:color="000000"/>
              <w:bottom w:val="single" w:sz="5" w:space="0" w:color="000000"/>
              <w:right w:val="single" w:sz="5" w:space="0" w:color="000000"/>
            </w:tcBorders>
            <w:vAlign w:val="center"/>
          </w:tcPr>
          <w:p w14:paraId="7BC0EBF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14001</w:t>
            </w:r>
          </w:p>
        </w:tc>
        <w:tc>
          <w:tcPr>
            <w:tcW w:w="5688" w:type="dxa"/>
            <w:tcBorders>
              <w:top w:val="single" w:sz="5" w:space="0" w:color="000000"/>
              <w:left w:val="single" w:sz="5" w:space="0" w:color="000000"/>
              <w:bottom w:val="single" w:sz="5" w:space="0" w:color="000000"/>
              <w:right w:val="single" w:sz="5" w:space="0" w:color="000000"/>
            </w:tcBorders>
            <w:vAlign w:val="center"/>
          </w:tcPr>
          <w:p w14:paraId="33286DC5"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International Standards Association – Environmental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Management</w:t>
            </w:r>
            <w:r w:rsidRPr="005C081F">
              <w:rPr>
                <w:rFonts w:ascii="Arial" w:eastAsiaTheme="minorHAnsi" w:hAnsi="Arial" w:cs="Arial"/>
                <w:spacing w:val="91"/>
                <w:lang w:val="en-US" w:eastAsia="en-US"/>
              </w:rPr>
              <w:t xml:space="preserve"> </w:t>
            </w:r>
            <w:r w:rsidRPr="005C081F">
              <w:rPr>
                <w:rFonts w:ascii="Arial" w:eastAsiaTheme="minorHAnsi" w:hAnsi="Arial" w:cs="Arial"/>
                <w:lang w:val="en-US" w:eastAsia="en-US"/>
              </w:rPr>
              <w:t>System</w:t>
            </w:r>
          </w:p>
        </w:tc>
      </w:tr>
      <w:tr w:rsidR="00013A87" w:rsidRPr="00A50DB0" w14:paraId="14D7DDAC" w14:textId="77777777" w:rsidTr="00486059">
        <w:trPr>
          <w:trHeight w:hRule="exact" w:val="711"/>
        </w:trPr>
        <w:tc>
          <w:tcPr>
            <w:tcW w:w="2755" w:type="dxa"/>
            <w:tcBorders>
              <w:top w:val="single" w:sz="5" w:space="0" w:color="000000"/>
              <w:left w:val="single" w:sz="5" w:space="0" w:color="000000"/>
              <w:bottom w:val="single" w:sz="5" w:space="0" w:color="000000"/>
              <w:right w:val="single" w:sz="5" w:space="0" w:color="000000"/>
            </w:tcBorders>
            <w:vAlign w:val="center"/>
          </w:tcPr>
          <w:p w14:paraId="16B8232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MARPOL</w:t>
            </w:r>
          </w:p>
        </w:tc>
        <w:tc>
          <w:tcPr>
            <w:tcW w:w="5688" w:type="dxa"/>
            <w:tcBorders>
              <w:top w:val="single" w:sz="5" w:space="0" w:color="000000"/>
              <w:left w:val="single" w:sz="5" w:space="0" w:color="000000"/>
              <w:bottom w:val="single" w:sz="5" w:space="0" w:color="000000"/>
              <w:right w:val="single" w:sz="5" w:space="0" w:color="000000"/>
            </w:tcBorders>
            <w:vAlign w:val="center"/>
          </w:tcPr>
          <w:p w14:paraId="312934B5"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International Convention for the Prevention of Pollution from ships</w:t>
            </w:r>
            <w:r w:rsidRPr="005C081F">
              <w:rPr>
                <w:rFonts w:ascii="Arial" w:eastAsiaTheme="minorHAnsi" w:hAnsi="Arial" w:cs="Arial"/>
                <w:spacing w:val="89"/>
                <w:lang w:val="en-US" w:eastAsia="en-US"/>
              </w:rPr>
              <w:t xml:space="preserve"> </w:t>
            </w:r>
            <w:r w:rsidRPr="005C081F">
              <w:rPr>
                <w:rFonts w:ascii="Arial" w:eastAsiaTheme="minorHAnsi" w:hAnsi="Arial" w:cs="Arial"/>
                <w:lang w:val="en-US" w:eastAsia="en-US"/>
              </w:rPr>
              <w:t>1973</w:t>
            </w:r>
          </w:p>
        </w:tc>
      </w:tr>
    </w:tbl>
    <w:p w14:paraId="385FC1C3"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SENERPacífico, 2017.</w:t>
      </w:r>
    </w:p>
    <w:p w14:paraId="4C992B1C" w14:textId="77777777" w:rsidR="00013A87" w:rsidRPr="005C081F" w:rsidRDefault="00013A87" w:rsidP="00013A87">
      <w:pPr>
        <w:jc w:val="both"/>
        <w:rPr>
          <w:rFonts w:ascii="Arial" w:hAnsi="Arial" w:cs="Arial"/>
          <w:sz w:val="22"/>
          <w:szCs w:val="22"/>
        </w:rPr>
      </w:pPr>
    </w:p>
    <w:p w14:paraId="2B179FC6" w14:textId="77777777" w:rsidR="00013A87" w:rsidRPr="005C081F" w:rsidRDefault="00013A87" w:rsidP="00013A87">
      <w:pPr>
        <w:pStyle w:val="Ttulo4"/>
        <w:rPr>
          <w:sz w:val="22"/>
          <w:szCs w:val="22"/>
        </w:rPr>
      </w:pPr>
      <w:r w:rsidRPr="005C081F">
        <w:rPr>
          <w:sz w:val="22"/>
          <w:szCs w:val="22"/>
        </w:rPr>
        <w:t>Resumen de códigos y estándares aplicables a Aseguramiento de la calidad</w:t>
      </w:r>
    </w:p>
    <w:p w14:paraId="44593729" w14:textId="77777777" w:rsidR="00013A87" w:rsidRPr="005C081F" w:rsidRDefault="00013A87" w:rsidP="00013A87">
      <w:pPr>
        <w:jc w:val="both"/>
        <w:rPr>
          <w:rFonts w:ascii="Arial" w:hAnsi="Arial" w:cs="Arial"/>
          <w:sz w:val="22"/>
          <w:szCs w:val="22"/>
        </w:rPr>
      </w:pPr>
    </w:p>
    <w:p w14:paraId="2DA5FDA2" w14:textId="6A0E8FC6"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85" w:name="_Toc83803251"/>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11</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 aseguramiento de la calidad</w:t>
      </w:r>
      <w:bookmarkEnd w:id="18585"/>
    </w:p>
    <w:tbl>
      <w:tblPr>
        <w:tblStyle w:val="TableNormal8"/>
        <w:tblW w:w="8443" w:type="dxa"/>
        <w:tblInd w:w="340" w:type="dxa"/>
        <w:tblLayout w:type="fixed"/>
        <w:tblLook w:val="01E0" w:firstRow="1" w:lastRow="1" w:firstColumn="1" w:lastColumn="1" w:noHBand="0" w:noVBand="0"/>
      </w:tblPr>
      <w:tblGrid>
        <w:gridCol w:w="2681"/>
        <w:gridCol w:w="5762"/>
      </w:tblGrid>
      <w:tr w:rsidR="00013A87" w:rsidRPr="005C081F" w14:paraId="36FA46D1" w14:textId="77777777" w:rsidTr="00486059">
        <w:trPr>
          <w:trHeight w:hRule="exact" w:val="431"/>
          <w:tblHeader/>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53FFEC3E" w14:textId="77777777" w:rsidR="00013A87" w:rsidRPr="005C081F" w:rsidRDefault="00013A87" w:rsidP="00486059">
            <w:pPr>
              <w:suppressAutoHyphens w:val="0"/>
              <w:jc w:val="center"/>
              <w:rPr>
                <w:rFonts w:ascii="Arial" w:eastAsia="Arial" w:hAnsi="Arial" w:cs="Arial"/>
                <w:lang w:val="es-CO" w:eastAsia="en-US"/>
              </w:rPr>
            </w:pPr>
            <w:r w:rsidRPr="005C081F">
              <w:rPr>
                <w:rFonts w:ascii="Arial" w:eastAsiaTheme="minorHAnsi" w:hAnsi="Arial" w:cs="Arial"/>
                <w:lang w:val="es-CO" w:eastAsia="en-US"/>
              </w:rPr>
              <w:t>Code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1C16EFCD" w14:textId="77777777" w:rsidR="00013A87" w:rsidRPr="005C081F" w:rsidRDefault="00013A87" w:rsidP="00486059">
            <w:pPr>
              <w:suppressAutoHyphens w:val="0"/>
              <w:jc w:val="center"/>
              <w:rPr>
                <w:rFonts w:ascii="Arial" w:eastAsia="Arial" w:hAnsi="Arial" w:cs="Arial"/>
                <w:lang w:val="es-CO" w:eastAsia="en-US"/>
              </w:rPr>
            </w:pPr>
            <w:r w:rsidRPr="005C081F">
              <w:rPr>
                <w:rFonts w:ascii="Arial" w:eastAsiaTheme="minorHAnsi" w:hAnsi="Arial" w:cs="Arial"/>
                <w:lang w:val="es-CO" w:eastAsia="en-US"/>
              </w:rPr>
              <w:t>Title</w:t>
            </w:r>
          </w:p>
        </w:tc>
      </w:tr>
      <w:tr w:rsidR="00013A87" w:rsidRPr="00A50DB0" w14:paraId="0AD433A4" w14:textId="77777777" w:rsidTr="00486059">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3A7B945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9001</w:t>
            </w:r>
          </w:p>
        </w:tc>
        <w:tc>
          <w:tcPr>
            <w:tcW w:w="5762" w:type="dxa"/>
            <w:tcBorders>
              <w:top w:val="single" w:sz="5" w:space="0" w:color="000000"/>
              <w:left w:val="single" w:sz="5" w:space="0" w:color="000000"/>
              <w:bottom w:val="single" w:sz="5" w:space="0" w:color="000000"/>
              <w:right w:val="single" w:sz="5" w:space="0" w:color="000000"/>
            </w:tcBorders>
            <w:vAlign w:val="center"/>
          </w:tcPr>
          <w:p w14:paraId="31F7CF30"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International Standards Association – Quality Management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System</w:t>
            </w:r>
          </w:p>
        </w:tc>
      </w:tr>
      <w:tr w:rsidR="00013A87" w:rsidRPr="00A50DB0" w14:paraId="312A6E32" w14:textId="77777777" w:rsidTr="00486059">
        <w:trPr>
          <w:trHeight w:hRule="exact" w:val="1007"/>
        </w:trPr>
        <w:tc>
          <w:tcPr>
            <w:tcW w:w="2681" w:type="dxa"/>
            <w:tcBorders>
              <w:top w:val="single" w:sz="5" w:space="0" w:color="000000"/>
              <w:left w:val="single" w:sz="5" w:space="0" w:color="000000"/>
              <w:bottom w:val="single" w:sz="5" w:space="0" w:color="000000"/>
              <w:right w:val="single" w:sz="5" w:space="0" w:color="000000"/>
            </w:tcBorders>
            <w:vAlign w:val="center"/>
          </w:tcPr>
          <w:p w14:paraId="09CDCDD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DNV-OSS-309</w:t>
            </w:r>
          </w:p>
        </w:tc>
        <w:tc>
          <w:tcPr>
            <w:tcW w:w="5762" w:type="dxa"/>
            <w:tcBorders>
              <w:top w:val="single" w:sz="5" w:space="0" w:color="000000"/>
              <w:left w:val="single" w:sz="5" w:space="0" w:color="000000"/>
              <w:bottom w:val="single" w:sz="5" w:space="0" w:color="000000"/>
              <w:right w:val="single" w:sz="5" w:space="0" w:color="000000"/>
            </w:tcBorders>
            <w:vAlign w:val="center"/>
          </w:tcPr>
          <w:p w14:paraId="375E2126"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DNV Verification, Certification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Classification of Gas Export and</w:t>
            </w:r>
            <w:r w:rsidRPr="005C081F">
              <w:rPr>
                <w:rFonts w:ascii="Arial" w:eastAsiaTheme="minorHAnsi" w:hAnsi="Arial" w:cs="Arial"/>
                <w:spacing w:val="79"/>
                <w:lang w:val="en-US" w:eastAsia="en-US"/>
              </w:rPr>
              <w:t xml:space="preserve"> </w:t>
            </w:r>
            <w:r w:rsidRPr="005C081F">
              <w:rPr>
                <w:rFonts w:ascii="Arial" w:eastAsiaTheme="minorHAnsi" w:hAnsi="Arial" w:cs="Arial"/>
                <w:lang w:val="en-US" w:eastAsia="en-US"/>
              </w:rPr>
              <w:t>Receiving Terminals (FSRU classification)</w:t>
            </w:r>
          </w:p>
        </w:tc>
      </w:tr>
      <w:tr w:rsidR="00013A87" w:rsidRPr="00A50DB0" w14:paraId="5687373F" w14:textId="77777777" w:rsidTr="00486059">
        <w:trPr>
          <w:trHeight w:hRule="exact" w:val="709"/>
        </w:trPr>
        <w:tc>
          <w:tcPr>
            <w:tcW w:w="2681" w:type="dxa"/>
            <w:tcBorders>
              <w:top w:val="single" w:sz="5" w:space="0" w:color="000000"/>
              <w:left w:val="single" w:sz="5" w:space="0" w:color="000000"/>
              <w:bottom w:val="single" w:sz="5" w:space="0" w:color="000000"/>
              <w:right w:val="single" w:sz="5" w:space="0" w:color="000000"/>
            </w:tcBorders>
            <w:vAlign w:val="center"/>
          </w:tcPr>
          <w:p w14:paraId="43D24144"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DNV-OSS-300</w:t>
            </w:r>
          </w:p>
        </w:tc>
        <w:tc>
          <w:tcPr>
            <w:tcW w:w="5762" w:type="dxa"/>
            <w:tcBorders>
              <w:top w:val="single" w:sz="5" w:space="0" w:color="000000"/>
              <w:left w:val="single" w:sz="5" w:space="0" w:color="000000"/>
              <w:bottom w:val="single" w:sz="5" w:space="0" w:color="000000"/>
              <w:right w:val="single" w:sz="5" w:space="0" w:color="000000"/>
            </w:tcBorders>
            <w:vAlign w:val="center"/>
          </w:tcPr>
          <w:p w14:paraId="741EA405"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Risk Based Verification (refs: OSS-301 (pipelines), OSS-302 (risers),</w:t>
            </w:r>
            <w:r w:rsidRPr="005C081F">
              <w:rPr>
                <w:rFonts w:ascii="Arial" w:eastAsiaTheme="minorHAnsi" w:hAnsi="Arial" w:cs="Arial"/>
                <w:spacing w:val="85"/>
                <w:lang w:val="en-US" w:eastAsia="en-US"/>
              </w:rPr>
              <w:t xml:space="preserve"> </w:t>
            </w:r>
            <w:r w:rsidRPr="005C081F">
              <w:rPr>
                <w:rFonts w:ascii="Arial" w:eastAsiaTheme="minorHAnsi" w:hAnsi="Arial" w:cs="Arial"/>
                <w:lang w:val="en-US" w:eastAsia="en-US"/>
              </w:rPr>
              <w:t>etc).</w:t>
            </w:r>
          </w:p>
        </w:tc>
      </w:tr>
      <w:tr w:rsidR="00013A87" w:rsidRPr="00A50DB0" w14:paraId="3862E3BA" w14:textId="77777777" w:rsidTr="00486059">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1C5F473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DNV-RP-G101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0E3C3FA9"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Risk Based Inspection –Offshore Topsides Mechanical Equipment</w:t>
            </w:r>
            <w:r w:rsidRPr="005C081F">
              <w:rPr>
                <w:rFonts w:ascii="Arial" w:eastAsiaTheme="minorHAnsi" w:hAnsi="Arial" w:cs="Arial"/>
                <w:spacing w:val="65"/>
                <w:lang w:val="en-US" w:eastAsia="en-US"/>
              </w:rPr>
              <w:t xml:space="preserve"> </w:t>
            </w:r>
            <w:r w:rsidRPr="005C081F">
              <w:rPr>
                <w:rFonts w:ascii="Arial" w:eastAsiaTheme="minorHAnsi" w:hAnsi="Arial" w:cs="Arial"/>
                <w:lang w:val="en-US" w:eastAsia="en-US"/>
              </w:rPr>
              <w:t>(supplemental to OSS-309)</w:t>
            </w:r>
          </w:p>
        </w:tc>
      </w:tr>
      <w:tr w:rsidR="00013A87" w:rsidRPr="00A50DB0" w14:paraId="5F2D5454" w14:textId="77777777" w:rsidTr="00486059">
        <w:trPr>
          <w:trHeight w:hRule="exact" w:val="784"/>
        </w:trPr>
        <w:tc>
          <w:tcPr>
            <w:tcW w:w="2681" w:type="dxa"/>
            <w:tcBorders>
              <w:top w:val="single" w:sz="5" w:space="0" w:color="000000"/>
              <w:left w:val="single" w:sz="5" w:space="0" w:color="000000"/>
              <w:bottom w:val="single" w:sz="5" w:space="0" w:color="000000"/>
              <w:right w:val="single" w:sz="5" w:space="0" w:color="000000"/>
            </w:tcBorders>
            <w:vAlign w:val="center"/>
          </w:tcPr>
          <w:p w14:paraId="44C72C4A" w14:textId="77777777" w:rsidR="00013A87" w:rsidRPr="005C081F" w:rsidRDefault="00013A87" w:rsidP="00486059">
            <w:pPr>
              <w:suppressAutoHyphens w:val="0"/>
              <w:jc w:val="both"/>
              <w:rPr>
                <w:rFonts w:ascii="Arial" w:eastAsiaTheme="minorHAnsi" w:hAnsi="Arial" w:cs="Arial"/>
                <w:lang w:val="es-CO" w:eastAsia="en-US"/>
              </w:rPr>
            </w:pPr>
            <w:r w:rsidRPr="005C081F">
              <w:rPr>
                <w:rFonts w:ascii="Arial" w:eastAsiaTheme="minorHAnsi" w:hAnsi="Arial" w:cs="Arial"/>
                <w:spacing w:val="-1"/>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31.8S</w:t>
            </w:r>
          </w:p>
        </w:tc>
        <w:tc>
          <w:tcPr>
            <w:tcW w:w="5762" w:type="dxa"/>
            <w:tcBorders>
              <w:top w:val="single" w:sz="5" w:space="0" w:color="000000"/>
              <w:left w:val="single" w:sz="5" w:space="0" w:color="000000"/>
              <w:bottom w:val="single" w:sz="5" w:space="0" w:color="000000"/>
              <w:right w:val="single" w:sz="5" w:space="0" w:color="000000"/>
            </w:tcBorders>
            <w:vAlign w:val="center"/>
          </w:tcPr>
          <w:p w14:paraId="27FAE4E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Pipeline Integrity Management System (supplemental to DNV-OSS-</w:t>
            </w:r>
            <w:r w:rsidRPr="005C081F">
              <w:rPr>
                <w:rFonts w:ascii="Arial" w:eastAsiaTheme="minorHAnsi" w:hAnsi="Arial" w:cs="Arial"/>
                <w:spacing w:val="71"/>
                <w:lang w:val="en-US" w:eastAsia="en-US"/>
              </w:rPr>
              <w:t xml:space="preserve"> </w:t>
            </w:r>
            <w:r w:rsidRPr="005C081F">
              <w:rPr>
                <w:rFonts w:ascii="Arial" w:eastAsiaTheme="minorHAnsi" w:hAnsi="Arial" w:cs="Arial"/>
                <w:lang w:val="en-US" w:eastAsia="en-US"/>
              </w:rPr>
              <w:t>301)</w:t>
            </w:r>
          </w:p>
        </w:tc>
      </w:tr>
    </w:tbl>
    <w:p w14:paraId="6908FA7F"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187ECE21" w14:textId="77777777" w:rsidR="00013A87" w:rsidRPr="005C081F" w:rsidRDefault="00013A87" w:rsidP="00013A87">
      <w:pPr>
        <w:jc w:val="both"/>
        <w:rPr>
          <w:rFonts w:ascii="Arial" w:hAnsi="Arial" w:cs="Arial"/>
          <w:sz w:val="22"/>
          <w:szCs w:val="22"/>
        </w:rPr>
      </w:pPr>
    </w:p>
    <w:p w14:paraId="53B6825B" w14:textId="77777777" w:rsidR="00013A87" w:rsidRPr="005C081F" w:rsidRDefault="00013A87" w:rsidP="00013A87">
      <w:pPr>
        <w:pStyle w:val="Ttulo4"/>
        <w:rPr>
          <w:sz w:val="22"/>
          <w:szCs w:val="22"/>
        </w:rPr>
      </w:pPr>
      <w:r w:rsidRPr="005C081F">
        <w:rPr>
          <w:sz w:val="22"/>
          <w:szCs w:val="22"/>
        </w:rPr>
        <w:t>Resumen de códigos y estándares aplicables a IMR (Inspection, Maintenance and Repair)</w:t>
      </w:r>
    </w:p>
    <w:p w14:paraId="1BB3CA02" w14:textId="77777777" w:rsidR="00013A87" w:rsidRPr="005C081F" w:rsidRDefault="00013A87" w:rsidP="00013A87">
      <w:pPr>
        <w:jc w:val="both"/>
        <w:rPr>
          <w:rFonts w:ascii="Arial" w:hAnsi="Arial" w:cs="Arial"/>
          <w:sz w:val="22"/>
          <w:szCs w:val="22"/>
        </w:rPr>
      </w:pPr>
    </w:p>
    <w:p w14:paraId="5B59663F" w14:textId="3447FF9B"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86" w:name="_Toc83803252"/>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12</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 IMR</w:t>
      </w:r>
      <w:bookmarkEnd w:id="18586"/>
    </w:p>
    <w:tbl>
      <w:tblPr>
        <w:tblStyle w:val="TableNormal9"/>
        <w:tblW w:w="8443" w:type="dxa"/>
        <w:tblInd w:w="340" w:type="dxa"/>
        <w:tblLayout w:type="fixed"/>
        <w:tblLook w:val="01E0" w:firstRow="1" w:lastRow="1" w:firstColumn="1" w:lastColumn="1" w:noHBand="0" w:noVBand="0"/>
      </w:tblPr>
      <w:tblGrid>
        <w:gridCol w:w="2681"/>
        <w:gridCol w:w="5762"/>
      </w:tblGrid>
      <w:tr w:rsidR="00013A87" w:rsidRPr="005C081F" w14:paraId="0699B192" w14:textId="77777777" w:rsidTr="007829DF">
        <w:trPr>
          <w:trHeight w:hRule="exact" w:val="431"/>
          <w:tblHeader/>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FB46F95"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Code</w:t>
            </w:r>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182961CD"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Title</w:t>
            </w:r>
          </w:p>
        </w:tc>
      </w:tr>
      <w:tr w:rsidR="00013A87" w:rsidRPr="00A50DB0" w14:paraId="22BC67AB" w14:textId="77777777" w:rsidTr="00486059">
        <w:trPr>
          <w:trHeight w:hRule="exact" w:val="1022"/>
        </w:trPr>
        <w:tc>
          <w:tcPr>
            <w:tcW w:w="2681" w:type="dxa"/>
            <w:tcBorders>
              <w:top w:val="single" w:sz="5" w:space="0" w:color="000000"/>
              <w:left w:val="single" w:sz="5" w:space="0" w:color="000000"/>
              <w:bottom w:val="single" w:sz="5" w:space="0" w:color="000000"/>
              <w:right w:val="single" w:sz="5" w:space="0" w:color="000000"/>
            </w:tcBorders>
            <w:vAlign w:val="center"/>
          </w:tcPr>
          <w:p w14:paraId="513DD51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DNV-OSS-309</w:t>
            </w:r>
          </w:p>
        </w:tc>
        <w:tc>
          <w:tcPr>
            <w:tcW w:w="5762" w:type="dxa"/>
            <w:tcBorders>
              <w:top w:val="single" w:sz="5" w:space="0" w:color="000000"/>
              <w:left w:val="single" w:sz="5" w:space="0" w:color="000000"/>
              <w:bottom w:val="single" w:sz="5" w:space="0" w:color="000000"/>
              <w:right w:val="single" w:sz="5" w:space="0" w:color="000000"/>
            </w:tcBorders>
            <w:vAlign w:val="center"/>
          </w:tcPr>
          <w:p w14:paraId="4C242C18"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DNV Verification, Certification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Classification of Gas Export and</w:t>
            </w:r>
            <w:r w:rsidRPr="005C081F">
              <w:rPr>
                <w:rFonts w:ascii="Arial" w:eastAsiaTheme="minorHAnsi" w:hAnsi="Arial" w:cs="Arial"/>
                <w:spacing w:val="79"/>
                <w:lang w:val="en-US" w:eastAsia="en-US"/>
              </w:rPr>
              <w:t xml:space="preserve"> </w:t>
            </w:r>
            <w:r w:rsidRPr="005C081F">
              <w:rPr>
                <w:rFonts w:ascii="Arial" w:eastAsiaTheme="minorHAnsi" w:hAnsi="Arial" w:cs="Arial"/>
                <w:lang w:val="en-US" w:eastAsia="en-US"/>
              </w:rPr>
              <w:t>Receiving Terminals (FSRU classification)</w:t>
            </w:r>
          </w:p>
        </w:tc>
      </w:tr>
      <w:tr w:rsidR="00013A87" w:rsidRPr="00A50DB0" w14:paraId="5EAB49BD" w14:textId="77777777" w:rsidTr="00486059">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30E1C18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DNV-OSS-300</w:t>
            </w:r>
          </w:p>
        </w:tc>
        <w:tc>
          <w:tcPr>
            <w:tcW w:w="5762" w:type="dxa"/>
            <w:tcBorders>
              <w:top w:val="single" w:sz="5" w:space="0" w:color="000000"/>
              <w:left w:val="single" w:sz="5" w:space="0" w:color="000000"/>
              <w:bottom w:val="single" w:sz="5" w:space="0" w:color="000000"/>
              <w:right w:val="single" w:sz="5" w:space="0" w:color="000000"/>
            </w:tcBorders>
            <w:vAlign w:val="center"/>
          </w:tcPr>
          <w:p w14:paraId="5FC9E035"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Risk Based Verification (refs: OSS-301 (pipelines), OSS-302 (risers),</w:t>
            </w:r>
            <w:r w:rsidRPr="005C081F">
              <w:rPr>
                <w:rFonts w:ascii="Arial" w:eastAsiaTheme="minorHAnsi" w:hAnsi="Arial" w:cs="Arial"/>
                <w:spacing w:val="85"/>
                <w:lang w:val="en-US" w:eastAsia="en-US"/>
              </w:rPr>
              <w:t xml:space="preserve"> </w:t>
            </w:r>
            <w:r w:rsidRPr="005C081F">
              <w:rPr>
                <w:rFonts w:ascii="Arial" w:eastAsiaTheme="minorHAnsi" w:hAnsi="Arial" w:cs="Arial"/>
                <w:lang w:val="en-US" w:eastAsia="en-US"/>
              </w:rPr>
              <w:t>etc)</w:t>
            </w:r>
          </w:p>
        </w:tc>
      </w:tr>
      <w:tr w:rsidR="00013A87" w:rsidRPr="00A50DB0" w14:paraId="52E3F626" w14:textId="77777777" w:rsidTr="00486059">
        <w:trPr>
          <w:trHeight w:hRule="exact" w:val="887"/>
        </w:trPr>
        <w:tc>
          <w:tcPr>
            <w:tcW w:w="2681" w:type="dxa"/>
            <w:tcBorders>
              <w:top w:val="single" w:sz="5" w:space="0" w:color="000000"/>
              <w:left w:val="single" w:sz="5" w:space="0" w:color="000000"/>
              <w:bottom w:val="single" w:sz="5" w:space="0" w:color="000000"/>
              <w:right w:val="single" w:sz="5" w:space="0" w:color="000000"/>
            </w:tcBorders>
            <w:vAlign w:val="center"/>
          </w:tcPr>
          <w:p w14:paraId="6C38B47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DNV-RP-G101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567147FF"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Risk Based Inspection –Offshore Topsides Mechanical Equipment</w:t>
            </w:r>
            <w:r w:rsidRPr="005C081F">
              <w:rPr>
                <w:rFonts w:ascii="Arial" w:eastAsiaTheme="minorHAnsi" w:hAnsi="Arial" w:cs="Arial"/>
                <w:spacing w:val="65"/>
                <w:lang w:val="en-US" w:eastAsia="en-US"/>
              </w:rPr>
              <w:t xml:space="preserve"> </w:t>
            </w:r>
            <w:r w:rsidRPr="005C081F">
              <w:rPr>
                <w:rFonts w:ascii="Arial" w:eastAsiaTheme="minorHAnsi" w:hAnsi="Arial" w:cs="Arial"/>
                <w:lang w:val="en-US" w:eastAsia="en-US"/>
              </w:rPr>
              <w:t>(supplemental to OSS-309)</w:t>
            </w:r>
          </w:p>
        </w:tc>
      </w:tr>
      <w:tr w:rsidR="00013A87" w:rsidRPr="00A50DB0" w14:paraId="2BC55D2B" w14:textId="77777777" w:rsidTr="00486059">
        <w:trPr>
          <w:trHeight w:hRule="exact" w:val="709"/>
        </w:trPr>
        <w:tc>
          <w:tcPr>
            <w:tcW w:w="2681" w:type="dxa"/>
            <w:tcBorders>
              <w:top w:val="single" w:sz="5" w:space="0" w:color="000000"/>
              <w:left w:val="single" w:sz="5" w:space="0" w:color="000000"/>
              <w:bottom w:val="single" w:sz="5" w:space="0" w:color="000000"/>
              <w:right w:val="single" w:sz="5" w:space="0" w:color="000000"/>
            </w:tcBorders>
            <w:vAlign w:val="center"/>
          </w:tcPr>
          <w:p w14:paraId="0E66FAF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31.8S</w:t>
            </w:r>
          </w:p>
        </w:tc>
        <w:tc>
          <w:tcPr>
            <w:tcW w:w="5762" w:type="dxa"/>
            <w:tcBorders>
              <w:top w:val="single" w:sz="5" w:space="0" w:color="000000"/>
              <w:left w:val="single" w:sz="5" w:space="0" w:color="000000"/>
              <w:bottom w:val="single" w:sz="5" w:space="0" w:color="000000"/>
              <w:right w:val="single" w:sz="5" w:space="0" w:color="000000"/>
            </w:tcBorders>
            <w:vAlign w:val="center"/>
          </w:tcPr>
          <w:p w14:paraId="1FB632B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Pipeline Integrity Management System (supplemental to DNV-OSS-</w:t>
            </w:r>
            <w:r w:rsidRPr="005C081F">
              <w:rPr>
                <w:rFonts w:ascii="Arial" w:eastAsiaTheme="minorHAnsi" w:hAnsi="Arial" w:cs="Arial"/>
                <w:spacing w:val="71"/>
                <w:lang w:val="en-US" w:eastAsia="en-US"/>
              </w:rPr>
              <w:t xml:space="preserve"> </w:t>
            </w:r>
            <w:r w:rsidRPr="005C081F">
              <w:rPr>
                <w:rFonts w:ascii="Arial" w:eastAsiaTheme="minorHAnsi" w:hAnsi="Arial" w:cs="Arial"/>
                <w:lang w:val="en-US" w:eastAsia="en-US"/>
              </w:rPr>
              <w:t>301)</w:t>
            </w:r>
          </w:p>
        </w:tc>
      </w:tr>
      <w:tr w:rsidR="00013A87" w:rsidRPr="00A50DB0" w14:paraId="4DA3CE25" w14:textId="77777777" w:rsidTr="00486059">
        <w:trPr>
          <w:trHeight w:hRule="exact" w:val="878"/>
        </w:trPr>
        <w:tc>
          <w:tcPr>
            <w:tcW w:w="2681" w:type="dxa"/>
            <w:tcBorders>
              <w:top w:val="single" w:sz="5" w:space="0" w:color="000000"/>
              <w:left w:val="single" w:sz="5" w:space="0" w:color="000000"/>
              <w:bottom w:val="single" w:sz="5" w:space="0" w:color="000000"/>
              <w:right w:val="single" w:sz="5" w:space="0" w:color="000000"/>
            </w:tcBorders>
            <w:vAlign w:val="center"/>
          </w:tcPr>
          <w:p w14:paraId="4D9412A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API 510</w:t>
            </w:r>
          </w:p>
        </w:tc>
        <w:tc>
          <w:tcPr>
            <w:tcW w:w="5762" w:type="dxa"/>
            <w:tcBorders>
              <w:top w:val="single" w:sz="5" w:space="0" w:color="000000"/>
              <w:left w:val="single" w:sz="5" w:space="0" w:color="000000"/>
              <w:bottom w:val="single" w:sz="5" w:space="0" w:color="000000"/>
              <w:right w:val="single" w:sz="5" w:space="0" w:color="000000"/>
            </w:tcBorders>
            <w:vAlign w:val="center"/>
          </w:tcPr>
          <w:p w14:paraId="449CC7A5"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Pressure Vessel Inspection Code: maintenance, inspection, rating,</w:t>
            </w:r>
            <w:r w:rsidRPr="005C081F">
              <w:rPr>
                <w:rFonts w:ascii="Arial" w:eastAsiaTheme="minorHAnsi" w:hAnsi="Arial" w:cs="Arial"/>
                <w:spacing w:val="83"/>
                <w:lang w:val="en-US" w:eastAsia="en-US"/>
              </w:rPr>
              <w:t xml:space="preserve"> </w:t>
            </w:r>
            <w:r w:rsidRPr="005C081F">
              <w:rPr>
                <w:rFonts w:ascii="Arial" w:eastAsiaTheme="minorHAnsi" w:hAnsi="Arial" w:cs="Arial"/>
                <w:lang w:val="en-US" w:eastAsia="en-US"/>
              </w:rPr>
              <w:t>repair and alteration.</w:t>
            </w:r>
          </w:p>
        </w:tc>
      </w:tr>
      <w:tr w:rsidR="00013A87" w:rsidRPr="001122A5" w14:paraId="0317487F" w14:textId="77777777" w:rsidTr="00486059">
        <w:trPr>
          <w:trHeight w:hRule="exact" w:val="1031"/>
        </w:trPr>
        <w:tc>
          <w:tcPr>
            <w:tcW w:w="2681" w:type="dxa"/>
            <w:tcBorders>
              <w:top w:val="single" w:sz="5" w:space="0" w:color="000000"/>
              <w:left w:val="single" w:sz="5" w:space="0" w:color="000000"/>
              <w:bottom w:val="single" w:sz="5" w:space="0" w:color="000000"/>
              <w:right w:val="single" w:sz="5" w:space="0" w:color="000000"/>
            </w:tcBorders>
            <w:vAlign w:val="center"/>
          </w:tcPr>
          <w:p w14:paraId="20284D0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570</w:t>
            </w:r>
          </w:p>
        </w:tc>
        <w:tc>
          <w:tcPr>
            <w:tcW w:w="5762" w:type="dxa"/>
            <w:tcBorders>
              <w:top w:val="single" w:sz="5" w:space="0" w:color="000000"/>
              <w:left w:val="single" w:sz="5" w:space="0" w:color="000000"/>
              <w:bottom w:val="single" w:sz="5" w:space="0" w:color="000000"/>
              <w:right w:val="single" w:sz="5" w:space="0" w:color="000000"/>
            </w:tcBorders>
            <w:vAlign w:val="center"/>
          </w:tcPr>
          <w:p w14:paraId="45204C2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Piping Inspection Code : Inspection, Repair, Alteration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re-rating</w:t>
            </w:r>
            <w:r w:rsidRPr="005C081F">
              <w:rPr>
                <w:rFonts w:ascii="Arial" w:eastAsiaTheme="minorHAnsi" w:hAnsi="Arial" w:cs="Arial"/>
                <w:spacing w:val="57"/>
                <w:lang w:val="en-US" w:eastAsia="en-US"/>
              </w:rPr>
              <w:t xml:space="preserve"> </w:t>
            </w:r>
            <w:r w:rsidRPr="005C081F">
              <w:rPr>
                <w:rFonts w:ascii="Arial" w:eastAsiaTheme="minorHAnsi" w:hAnsi="Arial" w:cs="Arial"/>
                <w:lang w:val="en-US" w:eastAsia="en-US"/>
              </w:rPr>
              <w:t>on in-service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piping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systems</w:t>
            </w:r>
          </w:p>
        </w:tc>
      </w:tr>
      <w:tr w:rsidR="00013A87" w:rsidRPr="00A50DB0" w14:paraId="47BFBE7D" w14:textId="77777777" w:rsidTr="00486059">
        <w:trPr>
          <w:trHeight w:hRule="exact" w:val="639"/>
        </w:trPr>
        <w:tc>
          <w:tcPr>
            <w:tcW w:w="2681" w:type="dxa"/>
            <w:tcBorders>
              <w:top w:val="single" w:sz="5" w:space="0" w:color="000000"/>
              <w:left w:val="single" w:sz="5" w:space="0" w:color="000000"/>
              <w:bottom w:val="single" w:sz="5" w:space="0" w:color="000000"/>
              <w:right w:val="single" w:sz="5" w:space="0" w:color="000000"/>
            </w:tcBorders>
            <w:vAlign w:val="center"/>
          </w:tcPr>
          <w:p w14:paraId="2F44E41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574</w:t>
            </w:r>
          </w:p>
        </w:tc>
        <w:tc>
          <w:tcPr>
            <w:tcW w:w="5762" w:type="dxa"/>
            <w:tcBorders>
              <w:top w:val="single" w:sz="5" w:space="0" w:color="000000"/>
              <w:left w:val="single" w:sz="5" w:space="0" w:color="000000"/>
              <w:bottom w:val="single" w:sz="5" w:space="0" w:color="000000"/>
              <w:right w:val="single" w:sz="5" w:space="0" w:color="000000"/>
            </w:tcBorders>
            <w:vAlign w:val="center"/>
          </w:tcPr>
          <w:p w14:paraId="00EE0EF0"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Inspection Practices for piping system components</w:t>
            </w:r>
          </w:p>
        </w:tc>
      </w:tr>
      <w:tr w:rsidR="00013A87" w:rsidRPr="00A50DB0" w14:paraId="71A18540" w14:textId="77777777" w:rsidTr="00486059">
        <w:trPr>
          <w:trHeight w:hRule="exact" w:val="701"/>
        </w:trPr>
        <w:tc>
          <w:tcPr>
            <w:tcW w:w="2681" w:type="dxa"/>
            <w:tcBorders>
              <w:top w:val="single" w:sz="5" w:space="0" w:color="000000"/>
              <w:left w:val="single" w:sz="5" w:space="0" w:color="000000"/>
              <w:bottom w:val="single" w:sz="5" w:space="0" w:color="000000"/>
              <w:right w:val="single" w:sz="5" w:space="0" w:color="000000"/>
            </w:tcBorders>
            <w:vAlign w:val="center"/>
          </w:tcPr>
          <w:p w14:paraId="21FBAF2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1104</w:t>
            </w:r>
          </w:p>
        </w:tc>
        <w:tc>
          <w:tcPr>
            <w:tcW w:w="5762" w:type="dxa"/>
            <w:tcBorders>
              <w:top w:val="single" w:sz="5" w:space="0" w:color="000000"/>
              <w:left w:val="single" w:sz="5" w:space="0" w:color="000000"/>
              <w:bottom w:val="single" w:sz="5" w:space="0" w:color="000000"/>
              <w:right w:val="single" w:sz="5" w:space="0" w:color="000000"/>
            </w:tcBorders>
            <w:vAlign w:val="center"/>
          </w:tcPr>
          <w:p w14:paraId="4F7C60FC"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Welding of Pipelines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related facilities (inspection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welds)</w:t>
            </w:r>
          </w:p>
        </w:tc>
      </w:tr>
    </w:tbl>
    <w:p w14:paraId="5C81E30E" w14:textId="77777777" w:rsidR="00013A87" w:rsidRPr="005C081F" w:rsidRDefault="00013A87" w:rsidP="00013A87">
      <w:pPr>
        <w:suppressAutoHyphens w:val="0"/>
        <w:ind w:left="284"/>
        <w:jc w:val="both"/>
        <w:rPr>
          <w:rFonts w:ascii="Arial" w:hAnsi="Arial" w:cs="Arial"/>
          <w:sz w:val="22"/>
          <w:szCs w:val="22"/>
          <w:lang w:val="es-CO"/>
        </w:rPr>
      </w:pPr>
      <w:r w:rsidRPr="005C081F">
        <w:rPr>
          <w:rFonts w:ascii="Arial" w:eastAsiaTheme="minorHAnsi" w:hAnsi="Arial" w:cs="Arial"/>
          <w:sz w:val="22"/>
          <w:szCs w:val="22"/>
          <w:lang w:val="es-CO" w:eastAsia="en-US"/>
        </w:rPr>
        <w:t>Fuente: SENER Pacífico, 2017.</w:t>
      </w:r>
    </w:p>
    <w:p w14:paraId="7DF08532" w14:textId="77777777" w:rsidR="00013A87" w:rsidRPr="005C081F" w:rsidRDefault="00013A87" w:rsidP="00013A87">
      <w:pPr>
        <w:jc w:val="both"/>
        <w:rPr>
          <w:rFonts w:ascii="Arial" w:hAnsi="Arial" w:cs="Arial"/>
          <w:sz w:val="22"/>
          <w:szCs w:val="22"/>
        </w:rPr>
      </w:pPr>
    </w:p>
    <w:p w14:paraId="0F32CBB3" w14:textId="77777777" w:rsidR="00013A87" w:rsidRPr="005C081F" w:rsidRDefault="00013A87" w:rsidP="00013A87">
      <w:pPr>
        <w:jc w:val="both"/>
        <w:rPr>
          <w:rFonts w:ascii="Arial" w:hAnsi="Arial" w:cs="Arial"/>
          <w:sz w:val="22"/>
          <w:szCs w:val="22"/>
        </w:rPr>
      </w:pPr>
    </w:p>
    <w:p w14:paraId="2ABD414F" w14:textId="77777777" w:rsidR="00013A87" w:rsidRPr="005C081F" w:rsidRDefault="00013A87" w:rsidP="00013A87">
      <w:pPr>
        <w:pStyle w:val="Ttulo4"/>
        <w:rPr>
          <w:sz w:val="22"/>
          <w:szCs w:val="22"/>
        </w:rPr>
      </w:pPr>
      <w:r w:rsidRPr="005C081F">
        <w:rPr>
          <w:sz w:val="22"/>
          <w:szCs w:val="22"/>
        </w:rPr>
        <w:t>Resumen de códigos y estándares aplicables al FSRU</w:t>
      </w:r>
    </w:p>
    <w:p w14:paraId="397F3EC7"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1983248" w14:textId="0475A2A3"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87" w:name="_Toc83803253"/>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13</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al FSRU</w:t>
      </w:r>
      <w:bookmarkEnd w:id="18587"/>
    </w:p>
    <w:tbl>
      <w:tblPr>
        <w:tblStyle w:val="TableNormal100"/>
        <w:tblW w:w="8443" w:type="dxa"/>
        <w:tblInd w:w="340" w:type="dxa"/>
        <w:tblLayout w:type="fixed"/>
        <w:tblLook w:val="01E0" w:firstRow="1" w:lastRow="1" w:firstColumn="1" w:lastColumn="1" w:noHBand="0" w:noVBand="0"/>
      </w:tblPr>
      <w:tblGrid>
        <w:gridCol w:w="2681"/>
        <w:gridCol w:w="5762"/>
      </w:tblGrid>
      <w:tr w:rsidR="00013A87" w:rsidRPr="005C081F" w14:paraId="15EF66AC" w14:textId="77777777" w:rsidTr="00486059">
        <w:trPr>
          <w:trHeight w:hRule="exact" w:val="430"/>
          <w:tblHeader/>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26CDD3C4"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Code</w:t>
            </w:r>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4141D75A"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Title</w:t>
            </w:r>
          </w:p>
        </w:tc>
      </w:tr>
      <w:tr w:rsidR="00013A87" w:rsidRPr="00A50DB0" w14:paraId="763F0DDF" w14:textId="77777777" w:rsidTr="00486059">
        <w:trPr>
          <w:trHeight w:hRule="exact" w:val="1360"/>
        </w:trPr>
        <w:tc>
          <w:tcPr>
            <w:tcW w:w="2681" w:type="dxa"/>
            <w:tcBorders>
              <w:top w:val="single" w:sz="5" w:space="0" w:color="000000"/>
              <w:left w:val="single" w:sz="5" w:space="0" w:color="000000"/>
              <w:bottom w:val="single" w:sz="5" w:space="0" w:color="000000"/>
              <w:right w:val="single" w:sz="5" w:space="0" w:color="000000"/>
            </w:tcBorders>
            <w:vAlign w:val="center"/>
          </w:tcPr>
          <w:p w14:paraId="1C42993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DNV-OSS-309</w:t>
            </w:r>
          </w:p>
        </w:tc>
        <w:tc>
          <w:tcPr>
            <w:tcW w:w="5762" w:type="dxa"/>
            <w:tcBorders>
              <w:top w:val="single" w:sz="5" w:space="0" w:color="000000"/>
              <w:left w:val="single" w:sz="5" w:space="0" w:color="000000"/>
              <w:bottom w:val="single" w:sz="5" w:space="0" w:color="000000"/>
              <w:right w:val="single" w:sz="5" w:space="0" w:color="000000"/>
            </w:tcBorders>
            <w:vAlign w:val="center"/>
          </w:tcPr>
          <w:p w14:paraId="41FBDC4B"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DNV‘s Verification, Certification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Classification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Gas Export and</w:t>
            </w:r>
            <w:r w:rsidRPr="005C081F">
              <w:rPr>
                <w:rFonts w:ascii="Arial" w:eastAsiaTheme="minorHAnsi" w:hAnsi="Arial" w:cs="Arial"/>
                <w:spacing w:val="83"/>
                <w:lang w:val="en-US" w:eastAsia="en-US"/>
              </w:rPr>
              <w:t xml:space="preserve"> </w:t>
            </w:r>
            <w:r w:rsidRPr="005C081F">
              <w:rPr>
                <w:rFonts w:ascii="Arial" w:eastAsiaTheme="minorHAnsi" w:hAnsi="Arial" w:cs="Arial"/>
                <w:lang w:val="en-US" w:eastAsia="en-US"/>
              </w:rPr>
              <w:t>Receiving Terminals. (OI Floating Offshore LNG Re-gasification</w:t>
            </w:r>
            <w:r w:rsidRPr="005C081F">
              <w:rPr>
                <w:rFonts w:ascii="Arial" w:eastAsiaTheme="minorHAnsi" w:hAnsi="Arial" w:cs="Arial"/>
                <w:spacing w:val="67"/>
                <w:lang w:val="en-US" w:eastAsia="en-US"/>
              </w:rPr>
              <w:t xml:space="preserve"> </w:t>
            </w:r>
            <w:r w:rsidRPr="005C081F">
              <w:rPr>
                <w:rFonts w:ascii="Arial" w:eastAsiaTheme="minorHAnsi" w:hAnsi="Arial" w:cs="Arial"/>
                <w:lang w:val="en-US" w:eastAsia="en-US"/>
              </w:rPr>
              <w:t>Terminal POSMOOR BIS CRANE HELDK COAT-2</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EC0)</w:t>
            </w:r>
          </w:p>
        </w:tc>
      </w:tr>
      <w:tr w:rsidR="00013A87" w:rsidRPr="00A50DB0" w14:paraId="4DE6580B" w14:textId="77777777" w:rsidTr="00486059">
        <w:trPr>
          <w:trHeight w:hRule="exact" w:val="859"/>
        </w:trPr>
        <w:tc>
          <w:tcPr>
            <w:tcW w:w="2681" w:type="dxa"/>
            <w:tcBorders>
              <w:top w:val="single" w:sz="5" w:space="0" w:color="000000"/>
              <w:left w:val="single" w:sz="5" w:space="0" w:color="000000"/>
              <w:bottom w:val="single" w:sz="5" w:space="0" w:color="000000"/>
              <w:right w:val="single" w:sz="5" w:space="0" w:color="000000"/>
            </w:tcBorders>
            <w:vAlign w:val="center"/>
          </w:tcPr>
          <w:p w14:paraId="6C04220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DNV-OSS-103</w:t>
            </w:r>
          </w:p>
        </w:tc>
        <w:tc>
          <w:tcPr>
            <w:tcW w:w="5762" w:type="dxa"/>
            <w:tcBorders>
              <w:top w:val="single" w:sz="5" w:space="0" w:color="000000"/>
              <w:left w:val="single" w:sz="5" w:space="0" w:color="000000"/>
              <w:bottom w:val="single" w:sz="5" w:space="0" w:color="000000"/>
              <w:right w:val="single" w:sz="5" w:space="0" w:color="000000"/>
            </w:tcBorders>
            <w:vAlign w:val="center"/>
          </w:tcPr>
          <w:p w14:paraId="759AC78D"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LNG Floating Production and Storage Units</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or Installations</w:t>
            </w:r>
          </w:p>
        </w:tc>
      </w:tr>
      <w:tr w:rsidR="00013A87" w:rsidRPr="00A50DB0" w14:paraId="476AB478" w14:textId="77777777" w:rsidTr="00486059">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18CC868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2C/D</w:t>
            </w:r>
          </w:p>
        </w:tc>
        <w:tc>
          <w:tcPr>
            <w:tcW w:w="5762" w:type="dxa"/>
            <w:tcBorders>
              <w:top w:val="single" w:sz="5" w:space="0" w:color="000000"/>
              <w:left w:val="single" w:sz="5" w:space="0" w:color="000000"/>
              <w:bottom w:val="single" w:sz="5" w:space="0" w:color="000000"/>
              <w:right w:val="single" w:sz="5" w:space="0" w:color="000000"/>
            </w:tcBorders>
            <w:vAlign w:val="center"/>
          </w:tcPr>
          <w:p w14:paraId="79518510"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Offshore cranes/operation and maintenance</w:t>
            </w:r>
          </w:p>
        </w:tc>
      </w:tr>
      <w:tr w:rsidR="00013A87" w:rsidRPr="00A50DB0" w14:paraId="20ADB1AD" w14:textId="77777777" w:rsidTr="00486059">
        <w:trPr>
          <w:trHeight w:hRule="exact" w:val="1274"/>
        </w:trPr>
        <w:tc>
          <w:tcPr>
            <w:tcW w:w="2681" w:type="dxa"/>
            <w:tcBorders>
              <w:top w:val="single" w:sz="5" w:space="0" w:color="000000"/>
              <w:left w:val="single" w:sz="5" w:space="0" w:color="000000"/>
              <w:bottom w:val="single" w:sz="5" w:space="0" w:color="000000"/>
              <w:right w:val="single" w:sz="5" w:space="0" w:color="000000"/>
            </w:tcBorders>
            <w:vAlign w:val="center"/>
          </w:tcPr>
          <w:p w14:paraId="639A2A9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RP 2A-WSD</w:t>
            </w:r>
          </w:p>
        </w:tc>
        <w:tc>
          <w:tcPr>
            <w:tcW w:w="5762" w:type="dxa"/>
            <w:tcBorders>
              <w:top w:val="single" w:sz="5" w:space="0" w:color="000000"/>
              <w:left w:val="single" w:sz="5" w:space="0" w:color="000000"/>
              <w:bottom w:val="single" w:sz="5" w:space="0" w:color="000000"/>
              <w:right w:val="single" w:sz="5" w:space="0" w:color="000000"/>
            </w:tcBorders>
            <w:vAlign w:val="center"/>
          </w:tcPr>
          <w:p w14:paraId="2C61029B"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Planning, Designing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Constructing Fixed Offshore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Platforms</w:t>
            </w:r>
            <w:r w:rsidRPr="005C081F">
              <w:rPr>
                <w:rFonts w:ascii="Arial" w:eastAsiaTheme="minorHAnsi" w:hAnsi="Arial" w:cs="Arial"/>
                <w:spacing w:val="59"/>
                <w:lang w:val="en-US" w:eastAsia="en-US"/>
              </w:rPr>
              <w:t xml:space="preserve"> </w:t>
            </w:r>
            <w:r w:rsidRPr="005C081F">
              <w:rPr>
                <w:rFonts w:ascii="Arial" w:eastAsiaTheme="minorHAnsi" w:hAnsi="Arial" w:cs="Arial"/>
                <w:lang w:val="en-US" w:eastAsia="en-US"/>
              </w:rPr>
              <w:t>Working Stress Design (for Topside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structures, including flare tower,</w:t>
            </w:r>
            <w:r w:rsidRPr="005C081F">
              <w:rPr>
                <w:rFonts w:ascii="Arial" w:eastAsiaTheme="minorHAnsi" w:hAnsi="Arial" w:cs="Arial"/>
                <w:spacing w:val="83"/>
                <w:lang w:val="en-US" w:eastAsia="en-US"/>
              </w:rPr>
              <w:t xml:space="preserve"> </w:t>
            </w:r>
            <w:r w:rsidRPr="005C081F">
              <w:rPr>
                <w:rFonts w:ascii="Arial" w:eastAsiaTheme="minorHAnsi" w:hAnsi="Arial" w:cs="Arial"/>
                <w:lang w:val="en-US" w:eastAsia="en-US"/>
              </w:rPr>
              <w:t>external turret mooring arm)</w:t>
            </w:r>
          </w:p>
        </w:tc>
      </w:tr>
      <w:tr w:rsidR="00013A87" w:rsidRPr="00A50DB0" w14:paraId="0EAAE54B" w14:textId="77777777" w:rsidTr="00486059">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42860A9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IGC</w:t>
            </w:r>
          </w:p>
        </w:tc>
        <w:tc>
          <w:tcPr>
            <w:tcW w:w="5762" w:type="dxa"/>
            <w:tcBorders>
              <w:top w:val="single" w:sz="5" w:space="0" w:color="000000"/>
              <w:left w:val="single" w:sz="5" w:space="0" w:color="000000"/>
              <w:bottom w:val="single" w:sz="5" w:space="0" w:color="000000"/>
              <w:right w:val="single" w:sz="5" w:space="0" w:color="000000"/>
            </w:tcBorders>
            <w:vAlign w:val="center"/>
          </w:tcPr>
          <w:p w14:paraId="2B524842"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International Code for the Construction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Equipment of Ships</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Carrying Liquefied Gases in Bulk</w:t>
            </w:r>
          </w:p>
        </w:tc>
      </w:tr>
      <w:tr w:rsidR="00013A87" w:rsidRPr="00A50DB0" w14:paraId="433BCF43" w14:textId="77777777" w:rsidTr="00486059">
        <w:trPr>
          <w:trHeight w:hRule="exact" w:val="850"/>
        </w:trPr>
        <w:tc>
          <w:tcPr>
            <w:tcW w:w="2681" w:type="dxa"/>
            <w:tcBorders>
              <w:top w:val="single" w:sz="5" w:space="0" w:color="000000"/>
              <w:left w:val="single" w:sz="5" w:space="0" w:color="000000"/>
              <w:bottom w:val="single" w:sz="5" w:space="0" w:color="000000"/>
              <w:right w:val="single" w:sz="5" w:space="0" w:color="000000"/>
            </w:tcBorders>
            <w:vAlign w:val="center"/>
          </w:tcPr>
          <w:p w14:paraId="4D2B358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 PT.5 Chapter 5</w:t>
            </w:r>
          </w:p>
        </w:tc>
        <w:tc>
          <w:tcPr>
            <w:tcW w:w="5762" w:type="dxa"/>
            <w:tcBorders>
              <w:top w:val="single" w:sz="5" w:space="0" w:color="000000"/>
              <w:left w:val="single" w:sz="5" w:space="0" w:color="000000"/>
              <w:bottom w:val="single" w:sz="5" w:space="0" w:color="000000"/>
              <w:right w:val="single" w:sz="5" w:space="0" w:color="000000"/>
            </w:tcBorders>
            <w:vAlign w:val="center"/>
          </w:tcPr>
          <w:p w14:paraId="0DB065B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DNV Rules for Ships, Part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5, Chapter 5, Liquefied Gas Carriers</w:t>
            </w:r>
          </w:p>
        </w:tc>
      </w:tr>
      <w:tr w:rsidR="00013A87" w:rsidRPr="00A50DB0" w14:paraId="1EF2CC17" w14:textId="77777777" w:rsidTr="00486059">
        <w:trPr>
          <w:trHeight w:hRule="exact" w:val="1556"/>
        </w:trPr>
        <w:tc>
          <w:tcPr>
            <w:tcW w:w="2681" w:type="dxa"/>
            <w:tcBorders>
              <w:top w:val="single" w:sz="5" w:space="0" w:color="000000"/>
              <w:left w:val="single" w:sz="5" w:space="0" w:color="000000"/>
              <w:bottom w:val="single" w:sz="5" w:space="0" w:color="000000"/>
              <w:right w:val="single" w:sz="5" w:space="0" w:color="000000"/>
            </w:tcBorders>
            <w:vAlign w:val="center"/>
          </w:tcPr>
          <w:p w14:paraId="688B21B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DNV-OS-C101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3C9A5F26"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Design of Offshore Steel Structures, General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(LRFD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method) (for</w:t>
            </w:r>
            <w:r w:rsidRPr="005C081F">
              <w:rPr>
                <w:rFonts w:ascii="Arial" w:eastAsiaTheme="minorHAnsi" w:hAnsi="Arial" w:cs="Arial"/>
                <w:spacing w:val="61"/>
                <w:lang w:val="en-US" w:eastAsia="en-US"/>
              </w:rPr>
              <w:t xml:space="preserve"> </w:t>
            </w:r>
            <w:r w:rsidRPr="005C081F">
              <w:rPr>
                <w:rFonts w:ascii="Arial" w:eastAsiaTheme="minorHAnsi" w:hAnsi="Arial" w:cs="Arial"/>
                <w:lang w:val="en-US" w:eastAsia="en-US"/>
              </w:rPr>
              <w:t>Topside structures, including flare tower and external turret mooring</w:t>
            </w:r>
          </w:p>
          <w:p w14:paraId="09410894"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arm (supplementing API RP 2A to account for vessel motions, etc.)</w:t>
            </w:r>
          </w:p>
        </w:tc>
      </w:tr>
      <w:tr w:rsidR="00013A87" w:rsidRPr="00A50DB0" w14:paraId="61918184" w14:textId="77777777" w:rsidTr="00486059">
        <w:trPr>
          <w:trHeight w:hRule="exact" w:val="714"/>
        </w:trPr>
        <w:tc>
          <w:tcPr>
            <w:tcW w:w="2681" w:type="dxa"/>
            <w:tcBorders>
              <w:top w:val="single" w:sz="5" w:space="0" w:color="000000"/>
              <w:left w:val="single" w:sz="5" w:space="0" w:color="000000"/>
              <w:bottom w:val="single" w:sz="5" w:space="0" w:color="000000"/>
              <w:right w:val="single" w:sz="5" w:space="0" w:color="000000"/>
            </w:tcBorders>
            <w:vAlign w:val="center"/>
          </w:tcPr>
          <w:p w14:paraId="638C5C4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DNV-RP-C102</w:t>
            </w:r>
          </w:p>
        </w:tc>
        <w:tc>
          <w:tcPr>
            <w:tcW w:w="5762" w:type="dxa"/>
            <w:tcBorders>
              <w:top w:val="single" w:sz="5" w:space="0" w:color="000000"/>
              <w:left w:val="single" w:sz="5" w:space="0" w:color="000000"/>
              <w:bottom w:val="single" w:sz="5" w:space="0" w:color="000000"/>
              <w:right w:val="single" w:sz="5" w:space="0" w:color="000000"/>
            </w:tcBorders>
            <w:vAlign w:val="center"/>
          </w:tcPr>
          <w:p w14:paraId="1ABD0C67"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Structural Design of Offshore Ships</w:t>
            </w:r>
          </w:p>
        </w:tc>
      </w:tr>
      <w:tr w:rsidR="00013A87" w:rsidRPr="00A50DB0" w14:paraId="2F55952C" w14:textId="77777777" w:rsidTr="00486059">
        <w:trPr>
          <w:trHeight w:hRule="exact" w:val="1121"/>
        </w:trPr>
        <w:tc>
          <w:tcPr>
            <w:tcW w:w="2681" w:type="dxa"/>
            <w:tcBorders>
              <w:top w:val="single" w:sz="5" w:space="0" w:color="000000"/>
              <w:left w:val="single" w:sz="5" w:space="0" w:color="000000"/>
              <w:bottom w:val="single" w:sz="5" w:space="0" w:color="000000"/>
              <w:right w:val="single" w:sz="5" w:space="0" w:color="000000"/>
            </w:tcBorders>
            <w:vAlign w:val="center"/>
          </w:tcPr>
          <w:p w14:paraId="2622845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AISC-WSD</w:t>
            </w:r>
          </w:p>
        </w:tc>
        <w:tc>
          <w:tcPr>
            <w:tcW w:w="5762" w:type="dxa"/>
            <w:tcBorders>
              <w:top w:val="single" w:sz="5" w:space="0" w:color="000000"/>
              <w:left w:val="single" w:sz="5" w:space="0" w:color="000000"/>
              <w:bottom w:val="single" w:sz="5" w:space="0" w:color="000000"/>
              <w:right w:val="single" w:sz="5" w:space="0" w:color="000000"/>
            </w:tcBorders>
            <w:vAlign w:val="center"/>
          </w:tcPr>
          <w:p w14:paraId="153BB9DA"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AISC WSD Manual of Steel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Construction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(for Topside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structures,</w:t>
            </w:r>
            <w:r w:rsidRPr="005C081F">
              <w:rPr>
                <w:rFonts w:ascii="Arial" w:eastAsiaTheme="minorHAnsi" w:hAnsi="Arial" w:cs="Arial"/>
                <w:spacing w:val="75"/>
                <w:lang w:val="en-US" w:eastAsia="en-US"/>
              </w:rPr>
              <w:t xml:space="preserve"> </w:t>
            </w:r>
            <w:r w:rsidRPr="005C081F">
              <w:rPr>
                <w:rFonts w:ascii="Arial" w:eastAsiaTheme="minorHAnsi" w:hAnsi="Arial" w:cs="Arial"/>
                <w:lang w:val="en-US" w:eastAsia="en-US"/>
              </w:rPr>
              <w:t>including flare tower, External turret mooring arm)</w:t>
            </w:r>
          </w:p>
        </w:tc>
      </w:tr>
      <w:tr w:rsidR="00013A87" w:rsidRPr="00A50DB0" w14:paraId="26F1C205" w14:textId="77777777" w:rsidTr="00486059">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01487C9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CN30.7</w:t>
            </w:r>
          </w:p>
        </w:tc>
        <w:tc>
          <w:tcPr>
            <w:tcW w:w="5762" w:type="dxa"/>
            <w:tcBorders>
              <w:top w:val="single" w:sz="5" w:space="0" w:color="000000"/>
              <w:left w:val="single" w:sz="5" w:space="0" w:color="000000"/>
              <w:bottom w:val="single" w:sz="5" w:space="0" w:color="000000"/>
              <w:right w:val="single" w:sz="5" w:space="0" w:color="000000"/>
            </w:tcBorders>
            <w:vAlign w:val="center"/>
          </w:tcPr>
          <w:p w14:paraId="54DFC0BC"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DNV Classification Note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No. 30.7 Fatigue Assessment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Ship</w:t>
            </w:r>
            <w:r w:rsidRPr="005C081F">
              <w:rPr>
                <w:rFonts w:ascii="Arial" w:eastAsiaTheme="minorHAnsi" w:hAnsi="Arial" w:cs="Arial"/>
                <w:spacing w:val="59"/>
                <w:lang w:val="en-US" w:eastAsia="en-US"/>
              </w:rPr>
              <w:t xml:space="preserve"> </w:t>
            </w:r>
            <w:r w:rsidRPr="005C081F">
              <w:rPr>
                <w:rFonts w:ascii="Arial" w:eastAsiaTheme="minorHAnsi" w:hAnsi="Arial" w:cs="Arial"/>
                <w:lang w:val="en-US" w:eastAsia="en-US"/>
              </w:rPr>
              <w:t>Structures, February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2003</w:t>
            </w:r>
          </w:p>
        </w:tc>
      </w:tr>
      <w:tr w:rsidR="00013A87" w:rsidRPr="00A50DB0" w14:paraId="213A8068" w14:textId="77777777" w:rsidTr="00486059">
        <w:trPr>
          <w:trHeight w:hRule="exact" w:val="709"/>
        </w:trPr>
        <w:tc>
          <w:tcPr>
            <w:tcW w:w="2681" w:type="dxa"/>
            <w:tcBorders>
              <w:top w:val="single" w:sz="5" w:space="0" w:color="000000"/>
              <w:left w:val="single" w:sz="5" w:space="0" w:color="000000"/>
              <w:bottom w:val="single" w:sz="5" w:space="0" w:color="000000"/>
              <w:right w:val="single" w:sz="5" w:space="0" w:color="000000"/>
            </w:tcBorders>
            <w:vAlign w:val="center"/>
          </w:tcPr>
          <w:p w14:paraId="23ACF0F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CN33.1</w:t>
            </w:r>
          </w:p>
        </w:tc>
        <w:tc>
          <w:tcPr>
            <w:tcW w:w="5762" w:type="dxa"/>
            <w:tcBorders>
              <w:top w:val="single" w:sz="5" w:space="0" w:color="000000"/>
              <w:left w:val="single" w:sz="5" w:space="0" w:color="000000"/>
              <w:bottom w:val="single" w:sz="5" w:space="0" w:color="000000"/>
              <w:right w:val="single" w:sz="5" w:space="0" w:color="000000"/>
            </w:tcBorders>
            <w:vAlign w:val="center"/>
          </w:tcPr>
          <w:p w14:paraId="3CA50195"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Classification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Note No. 33.1 Corrosion Prevention of Tanks July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1999</w:t>
            </w:r>
          </w:p>
        </w:tc>
      </w:tr>
      <w:tr w:rsidR="00013A87" w:rsidRPr="005C081F" w14:paraId="124385DB" w14:textId="77777777" w:rsidTr="00486059">
        <w:trPr>
          <w:trHeight w:hRule="exact" w:val="431"/>
        </w:trPr>
        <w:tc>
          <w:tcPr>
            <w:tcW w:w="2681" w:type="dxa"/>
            <w:tcBorders>
              <w:top w:val="single" w:sz="5" w:space="0" w:color="000000"/>
              <w:left w:val="single" w:sz="5" w:space="0" w:color="000000"/>
              <w:bottom w:val="single" w:sz="5" w:space="0" w:color="000000"/>
              <w:right w:val="single" w:sz="5" w:space="0" w:color="000000"/>
            </w:tcBorders>
            <w:vAlign w:val="center"/>
          </w:tcPr>
          <w:p w14:paraId="5C5CD00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DNV-RP-B401</w:t>
            </w:r>
          </w:p>
        </w:tc>
        <w:tc>
          <w:tcPr>
            <w:tcW w:w="5762" w:type="dxa"/>
            <w:tcBorders>
              <w:top w:val="single" w:sz="5" w:space="0" w:color="000000"/>
              <w:left w:val="single" w:sz="5" w:space="0" w:color="000000"/>
              <w:bottom w:val="single" w:sz="5" w:space="0" w:color="000000"/>
              <w:right w:val="single" w:sz="5" w:space="0" w:color="000000"/>
            </w:tcBorders>
            <w:vAlign w:val="center"/>
          </w:tcPr>
          <w:p w14:paraId="6FA46F0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Cathodic Protection</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Design</w:t>
            </w:r>
          </w:p>
        </w:tc>
      </w:tr>
      <w:tr w:rsidR="00013A87" w:rsidRPr="00A50DB0" w14:paraId="7224AE93" w14:textId="77777777" w:rsidTr="00486059">
        <w:trPr>
          <w:trHeight w:hRule="exact" w:val="567"/>
        </w:trPr>
        <w:tc>
          <w:tcPr>
            <w:tcW w:w="2681" w:type="dxa"/>
            <w:tcBorders>
              <w:top w:val="single" w:sz="5" w:space="0" w:color="000000"/>
              <w:left w:val="single" w:sz="5" w:space="0" w:color="000000"/>
              <w:bottom w:val="single" w:sz="5" w:space="0" w:color="000000"/>
              <w:right w:val="single" w:sz="5" w:space="0" w:color="000000"/>
            </w:tcBorders>
            <w:vAlign w:val="center"/>
          </w:tcPr>
          <w:p w14:paraId="4372EC3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DNV-RP-B101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2ADCC2AA"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Corrosion Protection of Floating Production and Storage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Units</w:t>
            </w:r>
          </w:p>
        </w:tc>
      </w:tr>
      <w:tr w:rsidR="00013A87" w:rsidRPr="00A50DB0" w14:paraId="1D3613A5" w14:textId="77777777" w:rsidTr="00486059">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044A2DC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DNV-RP-C201</w:t>
            </w:r>
          </w:p>
        </w:tc>
        <w:tc>
          <w:tcPr>
            <w:tcW w:w="5762" w:type="dxa"/>
            <w:tcBorders>
              <w:top w:val="single" w:sz="5" w:space="0" w:color="000000"/>
              <w:left w:val="single" w:sz="5" w:space="0" w:color="000000"/>
              <w:bottom w:val="single" w:sz="5" w:space="0" w:color="000000"/>
              <w:right w:val="single" w:sz="5" w:space="0" w:color="000000"/>
            </w:tcBorders>
            <w:vAlign w:val="center"/>
          </w:tcPr>
          <w:p w14:paraId="2CCBB045"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Buckling Strength of Plated Structures</w:t>
            </w:r>
          </w:p>
        </w:tc>
      </w:tr>
      <w:tr w:rsidR="00013A87" w:rsidRPr="00A50DB0" w14:paraId="6965AC3D" w14:textId="77777777" w:rsidTr="00486059">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3E9C6CD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SIGTTO/ICS/OCIMF 1995</w:t>
            </w:r>
          </w:p>
        </w:tc>
        <w:tc>
          <w:tcPr>
            <w:tcW w:w="5762" w:type="dxa"/>
            <w:tcBorders>
              <w:top w:val="single" w:sz="5" w:space="0" w:color="000000"/>
              <w:left w:val="single" w:sz="5" w:space="0" w:color="000000"/>
              <w:bottom w:val="single" w:sz="5" w:space="0" w:color="000000"/>
              <w:right w:val="single" w:sz="5" w:space="0" w:color="000000"/>
            </w:tcBorders>
            <w:vAlign w:val="center"/>
          </w:tcPr>
          <w:p w14:paraId="12087463"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Ship to Ship Transfer Guide (Liquefied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Natural Gas),</w:t>
            </w:r>
            <w:r w:rsidRPr="005C081F">
              <w:rPr>
                <w:rFonts w:ascii="Arial" w:eastAsiaTheme="minorHAnsi" w:hAnsi="Arial" w:cs="Arial"/>
                <w:spacing w:val="57"/>
                <w:lang w:val="en-US" w:eastAsia="en-US"/>
              </w:rPr>
              <w:t xml:space="preserve"> </w:t>
            </w:r>
            <w:r w:rsidRPr="005C081F">
              <w:rPr>
                <w:rFonts w:ascii="Arial" w:eastAsiaTheme="minorHAnsi" w:hAnsi="Arial" w:cs="Arial"/>
                <w:lang w:val="en-US" w:eastAsia="en-US"/>
              </w:rPr>
              <w:t>IGTTO/ICS/OCIMF</w:t>
            </w:r>
          </w:p>
        </w:tc>
      </w:tr>
      <w:tr w:rsidR="00013A87" w:rsidRPr="00A50DB0" w14:paraId="6007E3A3" w14:textId="77777777" w:rsidTr="00486059">
        <w:trPr>
          <w:trHeight w:hRule="exact" w:val="794"/>
        </w:trPr>
        <w:tc>
          <w:tcPr>
            <w:tcW w:w="2681" w:type="dxa"/>
            <w:tcBorders>
              <w:top w:val="single" w:sz="5" w:space="0" w:color="000000"/>
              <w:left w:val="single" w:sz="5" w:space="0" w:color="000000"/>
              <w:bottom w:val="single" w:sz="5" w:space="0" w:color="000000"/>
              <w:right w:val="single" w:sz="5" w:space="0" w:color="000000"/>
            </w:tcBorders>
            <w:vAlign w:val="center"/>
          </w:tcPr>
          <w:p w14:paraId="7C8D9BC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COLREG</w:t>
            </w:r>
          </w:p>
        </w:tc>
        <w:tc>
          <w:tcPr>
            <w:tcW w:w="5762" w:type="dxa"/>
            <w:tcBorders>
              <w:top w:val="single" w:sz="5" w:space="0" w:color="000000"/>
              <w:left w:val="single" w:sz="5" w:space="0" w:color="000000"/>
              <w:bottom w:val="single" w:sz="5" w:space="0" w:color="000000"/>
              <w:right w:val="single" w:sz="5" w:space="0" w:color="000000"/>
            </w:tcBorders>
            <w:vAlign w:val="center"/>
          </w:tcPr>
          <w:p w14:paraId="5F9E8958"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International Regulations for Preventing Collisions at Sea</w:t>
            </w:r>
          </w:p>
        </w:tc>
      </w:tr>
      <w:tr w:rsidR="00013A87" w:rsidRPr="00A50DB0" w14:paraId="0D621604" w14:textId="77777777" w:rsidTr="00486059">
        <w:trPr>
          <w:trHeight w:hRule="exact" w:val="431"/>
        </w:trPr>
        <w:tc>
          <w:tcPr>
            <w:tcW w:w="2681" w:type="dxa"/>
            <w:tcBorders>
              <w:top w:val="single" w:sz="5" w:space="0" w:color="000000"/>
              <w:left w:val="single" w:sz="5" w:space="0" w:color="000000"/>
              <w:bottom w:val="single" w:sz="5" w:space="0" w:color="000000"/>
              <w:right w:val="single" w:sz="5" w:space="0" w:color="000000"/>
            </w:tcBorders>
            <w:vAlign w:val="center"/>
          </w:tcPr>
          <w:p w14:paraId="29B4C8E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USCGD</w:t>
            </w:r>
          </w:p>
        </w:tc>
        <w:tc>
          <w:tcPr>
            <w:tcW w:w="5762" w:type="dxa"/>
            <w:tcBorders>
              <w:top w:val="single" w:sz="5" w:space="0" w:color="000000"/>
              <w:left w:val="single" w:sz="5" w:space="0" w:color="000000"/>
              <w:bottom w:val="single" w:sz="5" w:space="0" w:color="000000"/>
              <w:right w:val="single" w:sz="5" w:space="0" w:color="000000"/>
            </w:tcBorders>
            <w:vAlign w:val="center"/>
          </w:tcPr>
          <w:p w14:paraId="178CBE02"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FRSU and LNGC Exclusion and Safety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Zones</w:t>
            </w:r>
          </w:p>
        </w:tc>
      </w:tr>
      <w:tr w:rsidR="00013A87" w:rsidRPr="005C081F" w14:paraId="72B21566" w14:textId="77777777" w:rsidTr="00486059">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06F34F4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NVIC </w:t>
            </w:r>
            <w:r w:rsidRPr="005C081F">
              <w:rPr>
                <w:rFonts w:ascii="Arial" w:eastAsiaTheme="minorHAnsi" w:hAnsi="Arial" w:cs="Arial"/>
                <w:spacing w:val="-1"/>
                <w:lang w:val="es-CO" w:eastAsia="en-US"/>
              </w:rPr>
              <w:t>05-05</w:t>
            </w:r>
          </w:p>
        </w:tc>
        <w:tc>
          <w:tcPr>
            <w:tcW w:w="5762" w:type="dxa"/>
            <w:tcBorders>
              <w:top w:val="single" w:sz="5" w:space="0" w:color="000000"/>
              <w:left w:val="single" w:sz="5" w:space="0" w:color="000000"/>
              <w:bottom w:val="single" w:sz="5" w:space="0" w:color="000000"/>
              <w:right w:val="single" w:sz="5" w:space="0" w:color="000000"/>
            </w:tcBorders>
            <w:vAlign w:val="center"/>
          </w:tcPr>
          <w:p w14:paraId="3F3516A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Waterway Suitability</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Assessment (WSA)</w:t>
            </w:r>
          </w:p>
        </w:tc>
      </w:tr>
      <w:tr w:rsidR="00013A87" w:rsidRPr="005C081F" w14:paraId="3A9403A8" w14:textId="77777777" w:rsidTr="00486059">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34EBCE0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DNV-OS-D101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554B088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HVAC Standards</w:t>
            </w:r>
          </w:p>
        </w:tc>
      </w:tr>
      <w:tr w:rsidR="00013A87" w:rsidRPr="00A50DB0" w14:paraId="0551731F" w14:textId="77777777" w:rsidTr="00486059">
        <w:trPr>
          <w:trHeight w:hRule="exact" w:val="431"/>
        </w:trPr>
        <w:tc>
          <w:tcPr>
            <w:tcW w:w="2681" w:type="dxa"/>
            <w:tcBorders>
              <w:top w:val="single" w:sz="5" w:space="0" w:color="000000"/>
              <w:left w:val="single" w:sz="5" w:space="0" w:color="000000"/>
              <w:bottom w:val="single" w:sz="5" w:space="0" w:color="000000"/>
              <w:right w:val="single" w:sz="5" w:space="0" w:color="000000"/>
            </w:tcBorders>
            <w:vAlign w:val="center"/>
          </w:tcPr>
          <w:p w14:paraId="5B5D163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IMO Res A.468(XII)</w:t>
            </w:r>
          </w:p>
        </w:tc>
        <w:tc>
          <w:tcPr>
            <w:tcW w:w="5762" w:type="dxa"/>
            <w:tcBorders>
              <w:top w:val="single" w:sz="5" w:space="0" w:color="000000"/>
              <w:left w:val="single" w:sz="5" w:space="0" w:color="000000"/>
              <w:bottom w:val="single" w:sz="5" w:space="0" w:color="000000"/>
              <w:right w:val="single" w:sz="5" w:space="0" w:color="000000"/>
            </w:tcBorders>
            <w:vAlign w:val="center"/>
          </w:tcPr>
          <w:p w14:paraId="1D2A92E1"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Code of Noise Levels on Board Ships</w:t>
            </w:r>
          </w:p>
        </w:tc>
      </w:tr>
      <w:tr w:rsidR="00013A87" w:rsidRPr="00A50DB0" w14:paraId="6853B7FF" w14:textId="77777777" w:rsidTr="00486059">
        <w:trPr>
          <w:trHeight w:hRule="exact" w:val="957"/>
        </w:trPr>
        <w:tc>
          <w:tcPr>
            <w:tcW w:w="2681" w:type="dxa"/>
            <w:tcBorders>
              <w:top w:val="single" w:sz="5" w:space="0" w:color="000000"/>
              <w:left w:val="single" w:sz="5" w:space="0" w:color="000000"/>
              <w:bottom w:val="single" w:sz="5" w:space="0" w:color="000000"/>
              <w:right w:val="single" w:sz="5" w:space="0" w:color="000000"/>
            </w:tcBorders>
            <w:vAlign w:val="center"/>
          </w:tcPr>
          <w:p w14:paraId="20BA144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ISO 6954 :1984</w:t>
            </w:r>
          </w:p>
        </w:tc>
        <w:tc>
          <w:tcPr>
            <w:tcW w:w="5762" w:type="dxa"/>
            <w:tcBorders>
              <w:top w:val="single" w:sz="5" w:space="0" w:color="000000"/>
              <w:left w:val="single" w:sz="5" w:space="0" w:color="000000"/>
              <w:bottom w:val="single" w:sz="5" w:space="0" w:color="000000"/>
              <w:right w:val="single" w:sz="5" w:space="0" w:color="000000"/>
            </w:tcBorders>
            <w:vAlign w:val="center"/>
          </w:tcPr>
          <w:p w14:paraId="1DA89B1F"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Mechanical vibration and shock—Guidelines for the overall evaluation</w:t>
            </w:r>
            <w:r w:rsidRPr="005C081F">
              <w:rPr>
                <w:rFonts w:ascii="Arial" w:eastAsiaTheme="minorHAnsi" w:hAnsi="Arial" w:cs="Arial"/>
                <w:spacing w:val="91"/>
                <w:lang w:val="en-US" w:eastAsia="en-US"/>
              </w:rPr>
              <w:t xml:space="preserve"> </w:t>
            </w:r>
            <w:r w:rsidRPr="005C081F">
              <w:rPr>
                <w:rFonts w:ascii="Arial" w:eastAsiaTheme="minorHAnsi" w:hAnsi="Arial" w:cs="Arial"/>
                <w:lang w:val="en-US" w:eastAsia="en-US"/>
              </w:rPr>
              <w:t>of vibration in merchant ships.</w:t>
            </w:r>
          </w:p>
        </w:tc>
      </w:tr>
      <w:tr w:rsidR="00013A87" w:rsidRPr="00A50DB0" w14:paraId="23522672" w14:textId="77777777" w:rsidTr="00486059">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6EC69344"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ISO 6954 :2000</w:t>
            </w:r>
          </w:p>
        </w:tc>
        <w:tc>
          <w:tcPr>
            <w:tcW w:w="5762" w:type="dxa"/>
            <w:tcBorders>
              <w:top w:val="single" w:sz="5" w:space="0" w:color="000000"/>
              <w:left w:val="single" w:sz="5" w:space="0" w:color="000000"/>
              <w:bottom w:val="single" w:sz="5" w:space="0" w:color="000000"/>
              <w:right w:val="single" w:sz="5" w:space="0" w:color="000000"/>
            </w:tcBorders>
            <w:vAlign w:val="center"/>
          </w:tcPr>
          <w:p w14:paraId="530C8B8B"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Mechanical vibration and shock—Guidelines for the overall evaluation</w:t>
            </w:r>
            <w:r w:rsidRPr="005C081F">
              <w:rPr>
                <w:rFonts w:ascii="Arial" w:eastAsiaTheme="minorHAnsi" w:hAnsi="Arial" w:cs="Arial"/>
                <w:spacing w:val="89"/>
                <w:lang w:val="en-US" w:eastAsia="en-US"/>
              </w:rPr>
              <w:t xml:space="preserve"> </w:t>
            </w:r>
            <w:r w:rsidRPr="005C081F">
              <w:rPr>
                <w:rFonts w:ascii="Arial" w:eastAsiaTheme="minorHAnsi" w:hAnsi="Arial" w:cs="Arial"/>
                <w:lang w:val="en-US" w:eastAsia="en-US"/>
              </w:rPr>
              <w:t>of vibration in merchant ships.</w:t>
            </w:r>
          </w:p>
        </w:tc>
      </w:tr>
      <w:tr w:rsidR="00013A87" w:rsidRPr="00A50DB0" w14:paraId="70A87B9F" w14:textId="77777777" w:rsidTr="00486059">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219999D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4867</w:t>
            </w:r>
          </w:p>
        </w:tc>
        <w:tc>
          <w:tcPr>
            <w:tcW w:w="5762" w:type="dxa"/>
            <w:tcBorders>
              <w:top w:val="single" w:sz="5" w:space="0" w:color="000000"/>
              <w:left w:val="single" w:sz="5" w:space="0" w:color="000000"/>
              <w:bottom w:val="single" w:sz="5" w:space="0" w:color="000000"/>
              <w:right w:val="single" w:sz="5" w:space="0" w:color="000000"/>
            </w:tcBorders>
            <w:vAlign w:val="center"/>
          </w:tcPr>
          <w:p w14:paraId="1CAE9575"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Code for the measurement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reporting of shipboard vibration data</w:t>
            </w:r>
          </w:p>
        </w:tc>
      </w:tr>
      <w:tr w:rsidR="00013A87" w:rsidRPr="00A50DB0" w14:paraId="3DEB274E" w14:textId="77777777" w:rsidTr="00486059">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0A9B85F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lastRenderedPageBreak/>
              <w:t>ISO</w:t>
            </w:r>
            <w:r w:rsidRPr="005C081F">
              <w:rPr>
                <w:rFonts w:ascii="Arial" w:eastAsiaTheme="minorHAnsi" w:hAnsi="Arial" w:cs="Arial"/>
                <w:lang w:val="es-CO" w:eastAsia="en-US"/>
              </w:rPr>
              <w:t xml:space="preserve"> 4868</w:t>
            </w:r>
          </w:p>
        </w:tc>
        <w:tc>
          <w:tcPr>
            <w:tcW w:w="5762" w:type="dxa"/>
            <w:tcBorders>
              <w:top w:val="single" w:sz="5" w:space="0" w:color="000000"/>
              <w:left w:val="single" w:sz="5" w:space="0" w:color="000000"/>
              <w:bottom w:val="single" w:sz="5" w:space="0" w:color="000000"/>
              <w:right w:val="single" w:sz="5" w:space="0" w:color="000000"/>
            </w:tcBorders>
            <w:vAlign w:val="center"/>
          </w:tcPr>
          <w:p w14:paraId="0B6F0A4F"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Code for the measurement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reporting of local vibration data of</w:t>
            </w:r>
            <w:r w:rsidRPr="005C081F">
              <w:rPr>
                <w:rFonts w:ascii="Arial" w:eastAsiaTheme="minorHAnsi" w:hAnsi="Arial" w:cs="Arial"/>
                <w:spacing w:val="63"/>
                <w:lang w:val="en-US" w:eastAsia="en-US"/>
              </w:rPr>
              <w:t xml:space="preserve"> </w:t>
            </w:r>
            <w:r w:rsidRPr="005C081F">
              <w:rPr>
                <w:rFonts w:ascii="Arial" w:eastAsiaTheme="minorHAnsi" w:hAnsi="Arial" w:cs="Arial"/>
                <w:lang w:val="en-US" w:eastAsia="en-US"/>
              </w:rPr>
              <w:t>ship</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structures and equipment.</w:t>
            </w:r>
          </w:p>
        </w:tc>
      </w:tr>
      <w:tr w:rsidR="00013A87" w:rsidRPr="005C081F" w14:paraId="74FEE34C" w14:textId="77777777" w:rsidTr="00486059">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014FB46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2041</w:t>
            </w:r>
          </w:p>
        </w:tc>
        <w:tc>
          <w:tcPr>
            <w:tcW w:w="5762" w:type="dxa"/>
            <w:tcBorders>
              <w:top w:val="single" w:sz="5" w:space="0" w:color="000000"/>
              <w:left w:val="single" w:sz="5" w:space="0" w:color="000000"/>
              <w:bottom w:val="single" w:sz="5" w:space="0" w:color="000000"/>
              <w:right w:val="single" w:sz="5" w:space="0" w:color="000000"/>
            </w:tcBorders>
            <w:vAlign w:val="center"/>
          </w:tcPr>
          <w:p w14:paraId="69C9924F" w14:textId="77777777" w:rsidR="00013A87" w:rsidRPr="005C081F" w:rsidRDefault="00013A87" w:rsidP="00486059">
            <w:pPr>
              <w:suppressAutoHyphens w:val="0"/>
              <w:jc w:val="both"/>
              <w:rPr>
                <w:rFonts w:ascii="Arial" w:eastAsiaTheme="minorHAnsi" w:hAnsi="Arial" w:cs="Arial"/>
                <w:lang w:val="es-CO" w:eastAsia="en-US"/>
              </w:rPr>
            </w:pPr>
            <w:r w:rsidRPr="005C081F">
              <w:rPr>
                <w:rFonts w:ascii="Arial" w:eastAsiaTheme="minorHAnsi" w:hAnsi="Arial" w:cs="Arial"/>
                <w:lang w:val="es-CO" w:eastAsia="en-US"/>
              </w:rPr>
              <w:t>Vibration and shock— Vocabulary</w:t>
            </w:r>
          </w:p>
        </w:tc>
      </w:tr>
      <w:tr w:rsidR="00013A87" w:rsidRPr="00A50DB0" w14:paraId="42E347D1" w14:textId="77777777" w:rsidTr="00486059">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7162D6E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2631</w:t>
            </w:r>
          </w:p>
        </w:tc>
        <w:tc>
          <w:tcPr>
            <w:tcW w:w="5762" w:type="dxa"/>
            <w:tcBorders>
              <w:top w:val="single" w:sz="5" w:space="0" w:color="000000"/>
              <w:left w:val="single" w:sz="5" w:space="0" w:color="000000"/>
              <w:bottom w:val="single" w:sz="5" w:space="0" w:color="000000"/>
              <w:right w:val="single" w:sz="5" w:space="0" w:color="000000"/>
            </w:tcBorders>
            <w:vAlign w:val="center"/>
          </w:tcPr>
          <w:p w14:paraId="77DBB608"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Guide for the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evaluation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human exposure to whole-body vibration.</w:t>
            </w:r>
          </w:p>
        </w:tc>
      </w:tr>
      <w:tr w:rsidR="00013A87" w:rsidRPr="00A50DB0" w14:paraId="3B5F41E5" w14:textId="77777777" w:rsidTr="00486059">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244700F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2923</w:t>
            </w:r>
          </w:p>
        </w:tc>
        <w:tc>
          <w:tcPr>
            <w:tcW w:w="5762" w:type="dxa"/>
            <w:tcBorders>
              <w:top w:val="single" w:sz="5" w:space="0" w:color="000000"/>
              <w:left w:val="single" w:sz="5" w:space="0" w:color="000000"/>
              <w:bottom w:val="single" w:sz="5" w:space="0" w:color="000000"/>
              <w:right w:val="single" w:sz="5" w:space="0" w:color="000000"/>
            </w:tcBorders>
            <w:vAlign w:val="center"/>
          </w:tcPr>
          <w:p w14:paraId="52FC7D49"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Acoustics -- Measurement of noise on board vessels</w:t>
            </w:r>
          </w:p>
        </w:tc>
      </w:tr>
      <w:tr w:rsidR="00013A87" w:rsidRPr="00A50DB0" w14:paraId="03D1E3BD" w14:textId="77777777" w:rsidTr="00486059">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506FC90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UL595 -</w:t>
            </w:r>
          </w:p>
        </w:tc>
        <w:tc>
          <w:tcPr>
            <w:tcW w:w="5762" w:type="dxa"/>
            <w:tcBorders>
              <w:top w:val="single" w:sz="5" w:space="0" w:color="000000"/>
              <w:left w:val="single" w:sz="5" w:space="0" w:color="000000"/>
              <w:bottom w:val="single" w:sz="5" w:space="0" w:color="000000"/>
              <w:right w:val="single" w:sz="5" w:space="0" w:color="000000"/>
            </w:tcBorders>
            <w:vAlign w:val="center"/>
          </w:tcPr>
          <w:p w14:paraId="6B7F0AE5"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Marine Type Electric Lighting Fixtures</w:t>
            </w:r>
          </w:p>
        </w:tc>
      </w:tr>
      <w:tr w:rsidR="00013A87" w:rsidRPr="005C081F" w14:paraId="72EC3DF9" w14:textId="77777777" w:rsidTr="00486059">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261A768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SIGTTO</w:t>
            </w:r>
          </w:p>
        </w:tc>
        <w:tc>
          <w:tcPr>
            <w:tcW w:w="5762" w:type="dxa"/>
            <w:tcBorders>
              <w:top w:val="single" w:sz="5" w:space="0" w:color="000000"/>
              <w:left w:val="single" w:sz="5" w:space="0" w:color="000000"/>
              <w:bottom w:val="single" w:sz="5" w:space="0" w:color="000000"/>
              <w:right w:val="single" w:sz="5" w:space="0" w:color="000000"/>
            </w:tcBorders>
            <w:vAlign w:val="center"/>
          </w:tcPr>
          <w:p w14:paraId="604284C4"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Manning Qualification Requirements</w:t>
            </w:r>
          </w:p>
        </w:tc>
      </w:tr>
      <w:tr w:rsidR="00013A87" w:rsidRPr="00A50DB0" w14:paraId="256A82B8" w14:textId="77777777" w:rsidTr="00486059">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6C12737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ILO</w:t>
            </w:r>
          </w:p>
        </w:tc>
        <w:tc>
          <w:tcPr>
            <w:tcW w:w="5762" w:type="dxa"/>
            <w:tcBorders>
              <w:top w:val="single" w:sz="5" w:space="0" w:color="000000"/>
              <w:left w:val="single" w:sz="5" w:space="0" w:color="000000"/>
              <w:bottom w:val="single" w:sz="5" w:space="0" w:color="000000"/>
              <w:right w:val="single" w:sz="5" w:space="0" w:color="000000"/>
            </w:tcBorders>
            <w:vAlign w:val="center"/>
          </w:tcPr>
          <w:p w14:paraId="1AE384C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International Labour Organisation</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 Maritime Labour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Convention</w:t>
            </w:r>
          </w:p>
        </w:tc>
      </w:tr>
      <w:tr w:rsidR="00013A87" w:rsidRPr="005C081F" w14:paraId="1FD1516F" w14:textId="77777777" w:rsidTr="00486059">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022582F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IACS</w:t>
            </w:r>
            <w:r w:rsidRPr="005C081F">
              <w:rPr>
                <w:rFonts w:ascii="Arial" w:eastAsiaTheme="minorHAnsi" w:hAnsi="Arial" w:cs="Arial"/>
                <w:lang w:val="es-CO" w:eastAsia="en-US"/>
              </w:rPr>
              <w:t xml:space="preserve"> No 47</w:t>
            </w:r>
          </w:p>
        </w:tc>
        <w:tc>
          <w:tcPr>
            <w:tcW w:w="5762" w:type="dxa"/>
            <w:tcBorders>
              <w:top w:val="single" w:sz="5" w:space="0" w:color="000000"/>
              <w:left w:val="single" w:sz="5" w:space="0" w:color="000000"/>
              <w:bottom w:val="single" w:sz="5" w:space="0" w:color="000000"/>
              <w:right w:val="single" w:sz="5" w:space="0" w:color="000000"/>
            </w:tcBorders>
            <w:vAlign w:val="center"/>
          </w:tcPr>
          <w:p w14:paraId="741D36E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Shipbuilding</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&amp; Repair Quality</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Standard</w:t>
            </w:r>
          </w:p>
        </w:tc>
      </w:tr>
      <w:tr w:rsidR="00013A87" w:rsidRPr="00A50DB0" w14:paraId="00BE84F9" w14:textId="77777777" w:rsidTr="00486059">
        <w:trPr>
          <w:trHeight w:hRule="exact" w:val="737"/>
        </w:trPr>
        <w:tc>
          <w:tcPr>
            <w:tcW w:w="2681" w:type="dxa"/>
            <w:tcBorders>
              <w:top w:val="single" w:sz="5" w:space="0" w:color="000000"/>
              <w:left w:val="single" w:sz="5" w:space="0" w:color="000000"/>
              <w:bottom w:val="single" w:sz="5" w:space="0" w:color="000000"/>
              <w:right w:val="single" w:sz="5" w:space="0" w:color="000000"/>
            </w:tcBorders>
            <w:vAlign w:val="center"/>
          </w:tcPr>
          <w:p w14:paraId="3C2DDB6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TSCF</w:t>
            </w:r>
          </w:p>
        </w:tc>
        <w:tc>
          <w:tcPr>
            <w:tcW w:w="5762" w:type="dxa"/>
            <w:tcBorders>
              <w:top w:val="single" w:sz="5" w:space="0" w:color="000000"/>
              <w:left w:val="single" w:sz="5" w:space="0" w:color="000000"/>
              <w:bottom w:val="single" w:sz="5" w:space="0" w:color="000000"/>
              <w:right w:val="single" w:sz="5" w:space="0" w:color="000000"/>
            </w:tcBorders>
            <w:vAlign w:val="center"/>
          </w:tcPr>
          <w:p w14:paraId="4645D9BA"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Guidelines for Ballast Tank</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Coating System and Surface Preparation</w:t>
            </w:r>
          </w:p>
        </w:tc>
      </w:tr>
    </w:tbl>
    <w:p w14:paraId="27FFF41D"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2144C418" w14:textId="77777777" w:rsidR="00013A87" w:rsidRPr="005C081F" w:rsidRDefault="00013A87" w:rsidP="00013A87">
      <w:pPr>
        <w:jc w:val="both"/>
        <w:rPr>
          <w:rFonts w:ascii="Arial" w:hAnsi="Arial" w:cs="Arial"/>
          <w:sz w:val="22"/>
          <w:szCs w:val="22"/>
        </w:rPr>
      </w:pPr>
    </w:p>
    <w:p w14:paraId="66239D9A" w14:textId="77777777" w:rsidR="00013A87" w:rsidRPr="005C081F" w:rsidRDefault="00013A87" w:rsidP="00013A87">
      <w:pPr>
        <w:pStyle w:val="Ttulo4"/>
        <w:rPr>
          <w:iCs w:val="0"/>
          <w:sz w:val="22"/>
          <w:szCs w:val="22"/>
        </w:rPr>
      </w:pPr>
      <w:r w:rsidRPr="005C081F">
        <w:rPr>
          <w:sz w:val="22"/>
          <w:szCs w:val="22"/>
        </w:rPr>
        <w:t>Resumen de códigos y estándares aplicables a Defensas y maniobras de atraque</w:t>
      </w:r>
    </w:p>
    <w:p w14:paraId="7F620D12" w14:textId="77777777" w:rsidR="00013A87" w:rsidRPr="005C081F" w:rsidRDefault="00013A87" w:rsidP="00013A87">
      <w:pPr>
        <w:jc w:val="both"/>
        <w:rPr>
          <w:rFonts w:ascii="Arial" w:hAnsi="Arial" w:cs="Arial"/>
          <w:sz w:val="22"/>
          <w:szCs w:val="22"/>
        </w:rPr>
      </w:pPr>
    </w:p>
    <w:p w14:paraId="6F9C7840" w14:textId="3E5D3EFB"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88" w:name="_Toc83803254"/>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14</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 defensas y maniobras de atraque</w:t>
      </w:r>
      <w:bookmarkEnd w:id="18588"/>
    </w:p>
    <w:tbl>
      <w:tblPr>
        <w:tblStyle w:val="TableNormal11"/>
        <w:tblW w:w="8443" w:type="dxa"/>
        <w:tblInd w:w="340" w:type="dxa"/>
        <w:tblLayout w:type="fixed"/>
        <w:tblLook w:val="01E0" w:firstRow="1" w:lastRow="1" w:firstColumn="1" w:lastColumn="1" w:noHBand="0" w:noVBand="0"/>
      </w:tblPr>
      <w:tblGrid>
        <w:gridCol w:w="2681"/>
        <w:gridCol w:w="35"/>
        <w:gridCol w:w="5727"/>
      </w:tblGrid>
      <w:tr w:rsidR="00013A87" w:rsidRPr="005C081F" w14:paraId="7159CBD3" w14:textId="77777777" w:rsidTr="00486059">
        <w:trPr>
          <w:trHeight w:hRule="exact" w:val="440"/>
          <w:tblHeader/>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60BE343F"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Code</w:t>
            </w:r>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gridSpan w:val="2"/>
            <w:tcBorders>
              <w:top w:val="single" w:sz="5" w:space="0" w:color="000000"/>
              <w:left w:val="single" w:sz="5" w:space="0" w:color="000000"/>
              <w:bottom w:val="single" w:sz="5" w:space="0" w:color="000000"/>
              <w:right w:val="single" w:sz="5" w:space="0" w:color="000000"/>
            </w:tcBorders>
            <w:shd w:val="clear" w:color="auto" w:fill="F1F1F1"/>
            <w:vAlign w:val="center"/>
          </w:tcPr>
          <w:p w14:paraId="7BE73E9B"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Title</w:t>
            </w:r>
          </w:p>
        </w:tc>
      </w:tr>
      <w:tr w:rsidR="00013A87" w:rsidRPr="00A50DB0" w14:paraId="49E0586E" w14:textId="77777777" w:rsidTr="00486059">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1CED3FE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SIGTTO/ICS/OCIMF</w:t>
            </w:r>
          </w:p>
        </w:tc>
        <w:tc>
          <w:tcPr>
            <w:tcW w:w="5762" w:type="dxa"/>
            <w:gridSpan w:val="2"/>
            <w:tcBorders>
              <w:top w:val="single" w:sz="5" w:space="0" w:color="000000"/>
              <w:left w:val="single" w:sz="5" w:space="0" w:color="000000"/>
              <w:bottom w:val="single" w:sz="5" w:space="0" w:color="000000"/>
              <w:right w:val="single" w:sz="5" w:space="0" w:color="000000"/>
            </w:tcBorders>
            <w:vAlign w:val="center"/>
          </w:tcPr>
          <w:p w14:paraId="54B8A009"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Ship to Ship Transfer Guide (liquefied Natural Gas)</w:t>
            </w:r>
          </w:p>
        </w:tc>
      </w:tr>
      <w:tr w:rsidR="00013A87" w:rsidRPr="005C081F" w14:paraId="42BAF98B" w14:textId="77777777" w:rsidTr="00486059">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3EAD41A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OCIMF</w:t>
            </w:r>
          </w:p>
        </w:tc>
        <w:tc>
          <w:tcPr>
            <w:tcW w:w="5762" w:type="dxa"/>
            <w:gridSpan w:val="2"/>
            <w:tcBorders>
              <w:top w:val="single" w:sz="5" w:space="0" w:color="000000"/>
              <w:left w:val="single" w:sz="5" w:space="0" w:color="000000"/>
              <w:bottom w:val="single" w:sz="5" w:space="0" w:color="000000"/>
              <w:right w:val="single" w:sz="5" w:space="0" w:color="000000"/>
            </w:tcBorders>
            <w:vAlign w:val="center"/>
          </w:tcPr>
          <w:p w14:paraId="17BCD81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Mooring equipment Guidelines</w:t>
            </w:r>
          </w:p>
        </w:tc>
      </w:tr>
      <w:tr w:rsidR="00013A87" w:rsidRPr="00A50DB0" w14:paraId="468F30F2" w14:textId="77777777" w:rsidTr="00486059">
        <w:trPr>
          <w:trHeight w:hRule="exact" w:val="431"/>
        </w:trPr>
        <w:tc>
          <w:tcPr>
            <w:tcW w:w="2681" w:type="dxa"/>
            <w:tcBorders>
              <w:top w:val="single" w:sz="5" w:space="0" w:color="000000"/>
              <w:left w:val="single" w:sz="5" w:space="0" w:color="000000"/>
              <w:bottom w:val="single" w:sz="5" w:space="0" w:color="000000"/>
              <w:right w:val="single" w:sz="5" w:space="0" w:color="000000"/>
            </w:tcBorders>
            <w:vAlign w:val="center"/>
          </w:tcPr>
          <w:p w14:paraId="1A0427C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OCIMF</w:t>
            </w:r>
          </w:p>
        </w:tc>
        <w:tc>
          <w:tcPr>
            <w:tcW w:w="5762" w:type="dxa"/>
            <w:gridSpan w:val="2"/>
            <w:tcBorders>
              <w:top w:val="single" w:sz="5" w:space="0" w:color="000000"/>
              <w:left w:val="single" w:sz="5" w:space="0" w:color="000000"/>
              <w:bottom w:val="single" w:sz="5" w:space="0" w:color="000000"/>
              <w:right w:val="single" w:sz="5" w:space="0" w:color="000000"/>
            </w:tcBorders>
            <w:vAlign w:val="center"/>
          </w:tcPr>
          <w:p w14:paraId="2C760449"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Prediction of Wind and Current Loads on VLCCs,</w:t>
            </w:r>
          </w:p>
        </w:tc>
      </w:tr>
      <w:tr w:rsidR="00013A87" w:rsidRPr="00A50DB0" w14:paraId="07293F41" w14:textId="77777777" w:rsidTr="00486059">
        <w:trPr>
          <w:trHeight w:hRule="exact" w:val="709"/>
        </w:trPr>
        <w:tc>
          <w:tcPr>
            <w:tcW w:w="2681" w:type="dxa"/>
            <w:tcBorders>
              <w:top w:val="single" w:sz="5" w:space="0" w:color="000000"/>
              <w:left w:val="single" w:sz="5" w:space="0" w:color="000000"/>
              <w:bottom w:val="single" w:sz="5" w:space="0" w:color="000000"/>
              <w:right w:val="single" w:sz="5" w:space="0" w:color="000000"/>
            </w:tcBorders>
            <w:vAlign w:val="center"/>
          </w:tcPr>
          <w:p w14:paraId="7E55983D"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OCIMF</w:t>
            </w:r>
          </w:p>
        </w:tc>
        <w:tc>
          <w:tcPr>
            <w:tcW w:w="5762" w:type="dxa"/>
            <w:gridSpan w:val="2"/>
            <w:tcBorders>
              <w:top w:val="single" w:sz="5" w:space="0" w:color="000000"/>
              <w:left w:val="single" w:sz="5" w:space="0" w:color="000000"/>
              <w:bottom w:val="single" w:sz="5" w:space="0" w:color="000000"/>
              <w:right w:val="single" w:sz="5" w:space="0" w:color="000000"/>
            </w:tcBorders>
            <w:vAlign w:val="center"/>
          </w:tcPr>
          <w:p w14:paraId="34BE64A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Guidelines and Recommendations for the safety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mooring of large</w:t>
            </w:r>
            <w:r w:rsidRPr="005C081F">
              <w:rPr>
                <w:rFonts w:ascii="Arial" w:eastAsiaTheme="minorHAnsi" w:hAnsi="Arial" w:cs="Arial"/>
                <w:spacing w:val="55"/>
                <w:lang w:val="en-US" w:eastAsia="en-US"/>
              </w:rPr>
              <w:t xml:space="preserve"> </w:t>
            </w:r>
            <w:r w:rsidRPr="005C081F">
              <w:rPr>
                <w:rFonts w:ascii="Arial" w:eastAsiaTheme="minorHAnsi" w:hAnsi="Arial" w:cs="Arial"/>
                <w:lang w:val="en-US" w:eastAsia="en-US"/>
              </w:rPr>
              <w:t>ships at piers and Sea Islands</w:t>
            </w:r>
          </w:p>
        </w:tc>
      </w:tr>
      <w:tr w:rsidR="00013A87" w:rsidRPr="005C081F" w14:paraId="1F5D23FD" w14:textId="77777777" w:rsidTr="00486059">
        <w:trPr>
          <w:trHeight w:hRule="exact" w:val="359"/>
        </w:trPr>
        <w:tc>
          <w:tcPr>
            <w:tcW w:w="2681" w:type="dxa"/>
            <w:tcBorders>
              <w:top w:val="single" w:sz="5" w:space="0" w:color="000000"/>
              <w:left w:val="single" w:sz="5" w:space="0" w:color="000000"/>
              <w:bottom w:val="single" w:sz="5" w:space="0" w:color="000000"/>
              <w:right w:val="single" w:sz="5" w:space="0" w:color="000000"/>
            </w:tcBorders>
            <w:vAlign w:val="center"/>
          </w:tcPr>
          <w:p w14:paraId="546C647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DNV-OS-E301</w:t>
            </w:r>
          </w:p>
        </w:tc>
        <w:tc>
          <w:tcPr>
            <w:tcW w:w="5762" w:type="dxa"/>
            <w:gridSpan w:val="2"/>
            <w:tcBorders>
              <w:top w:val="single" w:sz="5" w:space="0" w:color="000000"/>
              <w:left w:val="single" w:sz="5" w:space="0" w:color="000000"/>
              <w:bottom w:val="single" w:sz="5" w:space="0" w:color="000000"/>
              <w:right w:val="single" w:sz="5" w:space="0" w:color="000000"/>
            </w:tcBorders>
            <w:vAlign w:val="center"/>
          </w:tcPr>
          <w:p w14:paraId="5D584BB4"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POSMOOR</w:t>
            </w:r>
          </w:p>
        </w:tc>
      </w:tr>
      <w:tr w:rsidR="00013A87" w:rsidRPr="00A50DB0" w14:paraId="0183EED0" w14:textId="77777777" w:rsidTr="00486059">
        <w:trPr>
          <w:trHeight w:hRule="exact" w:val="977"/>
        </w:trPr>
        <w:tc>
          <w:tcPr>
            <w:tcW w:w="2716" w:type="dxa"/>
            <w:gridSpan w:val="2"/>
            <w:tcBorders>
              <w:top w:val="single" w:sz="5" w:space="0" w:color="000000"/>
              <w:left w:val="single" w:sz="5" w:space="0" w:color="000000"/>
              <w:bottom w:val="single" w:sz="5" w:space="0" w:color="000000"/>
              <w:right w:val="single" w:sz="5" w:space="0" w:color="000000"/>
            </w:tcBorders>
            <w:vAlign w:val="center"/>
          </w:tcPr>
          <w:p w14:paraId="533A7474"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RP 2FP1</w:t>
            </w:r>
          </w:p>
        </w:tc>
        <w:tc>
          <w:tcPr>
            <w:tcW w:w="5727" w:type="dxa"/>
            <w:tcBorders>
              <w:top w:val="single" w:sz="5" w:space="0" w:color="000000"/>
              <w:left w:val="single" w:sz="5" w:space="0" w:color="000000"/>
              <w:bottom w:val="single" w:sz="5" w:space="0" w:color="000000"/>
              <w:right w:val="single" w:sz="5" w:space="0" w:color="000000"/>
            </w:tcBorders>
            <w:vAlign w:val="center"/>
          </w:tcPr>
          <w:p w14:paraId="0492744A"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Recommended Practice for Analysis, &amp; Maintenance of Catenary</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Moorings for Floating Production Facilities</w:t>
            </w:r>
          </w:p>
        </w:tc>
      </w:tr>
      <w:tr w:rsidR="00013A87" w:rsidRPr="00A50DB0" w14:paraId="4996B014" w14:textId="77777777" w:rsidTr="00486059">
        <w:trPr>
          <w:trHeight w:hRule="exact" w:val="849"/>
        </w:trPr>
        <w:tc>
          <w:tcPr>
            <w:tcW w:w="2716" w:type="dxa"/>
            <w:gridSpan w:val="2"/>
            <w:tcBorders>
              <w:top w:val="single" w:sz="5" w:space="0" w:color="000000"/>
              <w:left w:val="single" w:sz="5" w:space="0" w:color="000000"/>
              <w:bottom w:val="single" w:sz="5" w:space="0" w:color="000000"/>
              <w:right w:val="single" w:sz="5" w:space="0" w:color="000000"/>
            </w:tcBorders>
            <w:vAlign w:val="center"/>
          </w:tcPr>
          <w:p w14:paraId="3D6D505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 xml:space="preserve">Cert </w:t>
            </w:r>
            <w:r w:rsidRPr="005C081F">
              <w:rPr>
                <w:rFonts w:ascii="Arial" w:eastAsiaTheme="minorHAnsi" w:hAnsi="Arial" w:cs="Arial"/>
                <w:spacing w:val="-1"/>
                <w:lang w:val="es-CO" w:eastAsia="en-US"/>
              </w:rPr>
              <w:t xml:space="preserve">Note </w:t>
            </w:r>
            <w:r w:rsidRPr="005C081F">
              <w:rPr>
                <w:rFonts w:ascii="Arial" w:eastAsiaTheme="minorHAnsi" w:hAnsi="Arial" w:cs="Arial"/>
                <w:lang w:val="es-CO" w:eastAsia="en-US"/>
              </w:rPr>
              <w:t>2.5</w:t>
            </w:r>
          </w:p>
        </w:tc>
        <w:tc>
          <w:tcPr>
            <w:tcW w:w="5727" w:type="dxa"/>
            <w:tcBorders>
              <w:top w:val="single" w:sz="5" w:space="0" w:color="000000"/>
              <w:left w:val="single" w:sz="5" w:space="0" w:color="000000"/>
              <w:bottom w:val="single" w:sz="5" w:space="0" w:color="000000"/>
              <w:right w:val="single" w:sz="5" w:space="0" w:color="000000"/>
            </w:tcBorders>
            <w:vAlign w:val="center"/>
          </w:tcPr>
          <w:p w14:paraId="25AF1A75"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DNV Certification Note for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Offshore Mooring Steel Wire Ropes</w:t>
            </w:r>
          </w:p>
        </w:tc>
      </w:tr>
      <w:tr w:rsidR="00013A87" w:rsidRPr="00A50DB0" w14:paraId="04447F2F" w14:textId="77777777" w:rsidTr="00486059">
        <w:trPr>
          <w:trHeight w:hRule="exact" w:val="430"/>
        </w:trPr>
        <w:tc>
          <w:tcPr>
            <w:tcW w:w="2716" w:type="dxa"/>
            <w:gridSpan w:val="2"/>
            <w:tcBorders>
              <w:top w:val="single" w:sz="5" w:space="0" w:color="000000"/>
              <w:left w:val="single" w:sz="5" w:space="0" w:color="000000"/>
              <w:bottom w:val="single" w:sz="5" w:space="0" w:color="000000"/>
              <w:right w:val="single" w:sz="5" w:space="0" w:color="000000"/>
            </w:tcBorders>
            <w:vAlign w:val="center"/>
          </w:tcPr>
          <w:p w14:paraId="34EDC43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Cert </w:t>
            </w:r>
            <w:r w:rsidRPr="005C081F">
              <w:rPr>
                <w:rFonts w:ascii="Arial" w:eastAsiaTheme="minorHAnsi" w:hAnsi="Arial" w:cs="Arial"/>
                <w:spacing w:val="-1"/>
                <w:lang w:val="es-CO" w:eastAsia="en-US"/>
              </w:rPr>
              <w:t xml:space="preserve">Note </w:t>
            </w:r>
            <w:r w:rsidRPr="005C081F">
              <w:rPr>
                <w:rFonts w:ascii="Arial" w:eastAsiaTheme="minorHAnsi" w:hAnsi="Arial" w:cs="Arial"/>
                <w:lang w:val="es-CO" w:eastAsia="en-US"/>
              </w:rPr>
              <w:t>2.6</w:t>
            </w:r>
          </w:p>
        </w:tc>
        <w:tc>
          <w:tcPr>
            <w:tcW w:w="5727" w:type="dxa"/>
            <w:tcBorders>
              <w:top w:val="single" w:sz="5" w:space="0" w:color="000000"/>
              <w:left w:val="single" w:sz="5" w:space="0" w:color="000000"/>
              <w:bottom w:val="single" w:sz="5" w:space="0" w:color="000000"/>
              <w:right w:val="single" w:sz="5" w:space="0" w:color="000000"/>
            </w:tcBorders>
            <w:vAlign w:val="center"/>
          </w:tcPr>
          <w:p w14:paraId="208E0AE4"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DNV Certification Note for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Offshore Mooring Chain</w:t>
            </w:r>
          </w:p>
        </w:tc>
      </w:tr>
      <w:tr w:rsidR="00013A87" w:rsidRPr="00A50DB0" w14:paraId="2691FA15" w14:textId="77777777" w:rsidTr="00486059">
        <w:trPr>
          <w:trHeight w:hRule="exact" w:val="710"/>
        </w:trPr>
        <w:tc>
          <w:tcPr>
            <w:tcW w:w="2716" w:type="dxa"/>
            <w:gridSpan w:val="2"/>
            <w:tcBorders>
              <w:top w:val="single" w:sz="5" w:space="0" w:color="000000"/>
              <w:left w:val="single" w:sz="5" w:space="0" w:color="000000"/>
              <w:bottom w:val="single" w:sz="5" w:space="0" w:color="000000"/>
              <w:right w:val="single" w:sz="5" w:space="0" w:color="000000"/>
            </w:tcBorders>
            <w:vAlign w:val="center"/>
          </w:tcPr>
          <w:p w14:paraId="52CFE3F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2A</w:t>
            </w:r>
          </w:p>
        </w:tc>
        <w:tc>
          <w:tcPr>
            <w:tcW w:w="5727" w:type="dxa"/>
            <w:tcBorders>
              <w:top w:val="single" w:sz="5" w:space="0" w:color="000000"/>
              <w:left w:val="single" w:sz="5" w:space="0" w:color="000000"/>
              <w:bottom w:val="single" w:sz="5" w:space="0" w:color="000000"/>
              <w:right w:val="single" w:sz="5" w:space="0" w:color="000000"/>
            </w:tcBorders>
            <w:vAlign w:val="center"/>
          </w:tcPr>
          <w:p w14:paraId="0C68ABC2"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Recommended Practice for Planning, Designing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Constructing</w:t>
            </w:r>
            <w:r w:rsidRPr="005C081F">
              <w:rPr>
                <w:rFonts w:ascii="Arial" w:eastAsiaTheme="minorHAnsi" w:hAnsi="Arial" w:cs="Arial"/>
                <w:spacing w:val="85"/>
                <w:lang w:val="en-US" w:eastAsia="en-US"/>
              </w:rPr>
              <w:t xml:space="preserve"> </w:t>
            </w:r>
            <w:r w:rsidRPr="005C081F">
              <w:rPr>
                <w:rFonts w:ascii="Arial" w:eastAsiaTheme="minorHAnsi" w:hAnsi="Arial" w:cs="Arial"/>
                <w:lang w:val="en-US" w:eastAsia="en-US"/>
              </w:rPr>
              <w:t>Fixed Offshore Platforms</w:t>
            </w:r>
          </w:p>
        </w:tc>
      </w:tr>
      <w:tr w:rsidR="00013A87" w:rsidRPr="00A50DB0" w14:paraId="5911AD8B" w14:textId="77777777" w:rsidTr="00486059">
        <w:trPr>
          <w:trHeight w:hRule="exact" w:val="435"/>
        </w:trPr>
        <w:tc>
          <w:tcPr>
            <w:tcW w:w="2716" w:type="dxa"/>
            <w:gridSpan w:val="2"/>
            <w:tcBorders>
              <w:top w:val="single" w:sz="5" w:space="0" w:color="000000"/>
              <w:left w:val="single" w:sz="5" w:space="0" w:color="000000"/>
              <w:bottom w:val="single" w:sz="5" w:space="0" w:color="000000"/>
              <w:right w:val="single" w:sz="5" w:space="0" w:color="000000"/>
            </w:tcBorders>
            <w:vAlign w:val="center"/>
          </w:tcPr>
          <w:p w14:paraId="4933D1D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DNV-RP-C203</w:t>
            </w:r>
          </w:p>
        </w:tc>
        <w:tc>
          <w:tcPr>
            <w:tcW w:w="5727" w:type="dxa"/>
            <w:tcBorders>
              <w:top w:val="single" w:sz="5" w:space="0" w:color="000000"/>
              <w:left w:val="single" w:sz="5" w:space="0" w:color="000000"/>
              <w:bottom w:val="single" w:sz="5" w:space="0" w:color="000000"/>
              <w:right w:val="single" w:sz="5" w:space="0" w:color="000000"/>
            </w:tcBorders>
            <w:vAlign w:val="center"/>
          </w:tcPr>
          <w:p w14:paraId="6406199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Fatigue Strength Analysis of Offshore Steel Structures</w:t>
            </w:r>
          </w:p>
        </w:tc>
      </w:tr>
    </w:tbl>
    <w:p w14:paraId="163BA3F6"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090DCE84" w14:textId="77777777" w:rsidR="00013A87" w:rsidRPr="005C081F" w:rsidRDefault="00013A87" w:rsidP="00013A87">
      <w:pPr>
        <w:jc w:val="both"/>
        <w:rPr>
          <w:rFonts w:ascii="Arial" w:hAnsi="Arial" w:cs="Arial"/>
          <w:sz w:val="22"/>
          <w:szCs w:val="22"/>
        </w:rPr>
      </w:pPr>
    </w:p>
    <w:p w14:paraId="71B84FA1" w14:textId="77777777" w:rsidR="00013A87" w:rsidRPr="005C081F" w:rsidRDefault="00013A87" w:rsidP="00013A87">
      <w:pPr>
        <w:pStyle w:val="Ttulo4"/>
        <w:rPr>
          <w:sz w:val="22"/>
          <w:szCs w:val="22"/>
        </w:rPr>
      </w:pPr>
      <w:r w:rsidRPr="005C081F">
        <w:rPr>
          <w:sz w:val="22"/>
          <w:szCs w:val="22"/>
        </w:rPr>
        <w:t>Resumen de códigos y estándares aplicables a Sistemas Mecánicos</w:t>
      </w:r>
    </w:p>
    <w:p w14:paraId="46D3BDBD"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4422C504" w14:textId="1A234507"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89" w:name="_Toc83803255"/>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15</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 sistemas mecánicos</w:t>
      </w:r>
      <w:bookmarkEnd w:id="18589"/>
    </w:p>
    <w:tbl>
      <w:tblPr>
        <w:tblStyle w:val="TableNormal12"/>
        <w:tblW w:w="8443" w:type="dxa"/>
        <w:tblInd w:w="340" w:type="dxa"/>
        <w:tblLayout w:type="fixed"/>
        <w:tblLook w:val="01E0" w:firstRow="1" w:lastRow="1" w:firstColumn="1" w:lastColumn="1" w:noHBand="0" w:noVBand="0"/>
      </w:tblPr>
      <w:tblGrid>
        <w:gridCol w:w="2681"/>
        <w:gridCol w:w="5762"/>
      </w:tblGrid>
      <w:tr w:rsidR="00013A87" w:rsidRPr="005C081F" w14:paraId="04927A7F" w14:textId="77777777" w:rsidTr="00486059">
        <w:trPr>
          <w:trHeight w:hRule="exact" w:val="431"/>
          <w:tblHeader/>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4ECFDA1"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Code</w:t>
            </w:r>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12CAAE6E"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Title</w:t>
            </w:r>
          </w:p>
        </w:tc>
      </w:tr>
      <w:tr w:rsidR="00013A87" w:rsidRPr="005C081F" w14:paraId="465CBFC4" w14:textId="77777777" w:rsidTr="00486059">
        <w:trPr>
          <w:trHeight w:hRule="exact" w:val="528"/>
        </w:trPr>
        <w:tc>
          <w:tcPr>
            <w:tcW w:w="2681" w:type="dxa"/>
            <w:tcBorders>
              <w:top w:val="single" w:sz="5" w:space="0" w:color="000000"/>
              <w:left w:val="single" w:sz="5" w:space="0" w:color="000000"/>
              <w:bottom w:val="single" w:sz="5" w:space="0" w:color="000000"/>
              <w:right w:val="single" w:sz="5" w:space="0" w:color="000000"/>
            </w:tcBorders>
            <w:vAlign w:val="center"/>
          </w:tcPr>
          <w:p w14:paraId="0272070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DNV-OS-D101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6B841D1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Marine and Machinery</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Systems</w:t>
            </w:r>
          </w:p>
        </w:tc>
      </w:tr>
      <w:tr w:rsidR="00013A87" w:rsidRPr="005C081F" w14:paraId="793406B2" w14:textId="77777777" w:rsidTr="00486059">
        <w:trPr>
          <w:trHeight w:hRule="exact" w:val="423"/>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6F35ACD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Codes</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for piping</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systems</w:t>
            </w:r>
          </w:p>
        </w:tc>
      </w:tr>
      <w:tr w:rsidR="00013A87" w:rsidRPr="005C081F" w14:paraId="350D46FC" w14:textId="77777777" w:rsidTr="00486059">
        <w:trPr>
          <w:trHeight w:hRule="exact" w:val="428"/>
        </w:trPr>
        <w:tc>
          <w:tcPr>
            <w:tcW w:w="2681" w:type="dxa"/>
            <w:tcBorders>
              <w:top w:val="single" w:sz="5" w:space="0" w:color="000000"/>
              <w:left w:val="single" w:sz="5" w:space="0" w:color="000000"/>
              <w:bottom w:val="single" w:sz="5" w:space="0" w:color="000000"/>
              <w:right w:val="single" w:sz="5" w:space="0" w:color="000000"/>
            </w:tcBorders>
            <w:vAlign w:val="center"/>
          </w:tcPr>
          <w:p w14:paraId="5BF1D82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B31.3</w:t>
            </w:r>
          </w:p>
        </w:tc>
        <w:tc>
          <w:tcPr>
            <w:tcW w:w="5762" w:type="dxa"/>
            <w:tcBorders>
              <w:top w:val="single" w:sz="5" w:space="0" w:color="000000"/>
              <w:left w:val="single" w:sz="5" w:space="0" w:color="000000"/>
              <w:bottom w:val="single" w:sz="5" w:space="0" w:color="000000"/>
              <w:right w:val="single" w:sz="5" w:space="0" w:color="000000"/>
            </w:tcBorders>
            <w:vAlign w:val="center"/>
          </w:tcPr>
          <w:p w14:paraId="67FECD0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Process piping</w:t>
            </w:r>
          </w:p>
        </w:tc>
      </w:tr>
      <w:tr w:rsidR="00013A87" w:rsidRPr="00A50DB0" w14:paraId="12220B45" w14:textId="77777777" w:rsidTr="00486059">
        <w:trPr>
          <w:trHeight w:hRule="exact" w:val="704"/>
        </w:trPr>
        <w:tc>
          <w:tcPr>
            <w:tcW w:w="2681" w:type="dxa"/>
            <w:tcBorders>
              <w:top w:val="single" w:sz="5" w:space="0" w:color="000000"/>
              <w:left w:val="single" w:sz="5" w:space="0" w:color="000000"/>
              <w:bottom w:val="single" w:sz="5" w:space="0" w:color="000000"/>
              <w:right w:val="single" w:sz="5" w:space="0" w:color="000000"/>
            </w:tcBorders>
            <w:vAlign w:val="center"/>
          </w:tcPr>
          <w:p w14:paraId="5969148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B31.8</w:t>
            </w:r>
          </w:p>
        </w:tc>
        <w:tc>
          <w:tcPr>
            <w:tcW w:w="5762" w:type="dxa"/>
            <w:tcBorders>
              <w:top w:val="single" w:sz="5" w:space="0" w:color="000000"/>
              <w:left w:val="single" w:sz="5" w:space="0" w:color="000000"/>
              <w:bottom w:val="single" w:sz="5" w:space="0" w:color="000000"/>
              <w:right w:val="single" w:sz="5" w:space="0" w:color="000000"/>
            </w:tcBorders>
            <w:vAlign w:val="center"/>
          </w:tcPr>
          <w:p w14:paraId="2F4556DC"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Gas Transmission and Distribution Piping Systems ASME Code for</w:t>
            </w:r>
            <w:r w:rsidRPr="005C081F">
              <w:rPr>
                <w:rFonts w:ascii="Arial" w:eastAsiaTheme="minorHAnsi" w:hAnsi="Arial" w:cs="Arial"/>
                <w:spacing w:val="61"/>
                <w:lang w:val="en-US" w:eastAsia="en-US"/>
              </w:rPr>
              <w:t xml:space="preserve"> </w:t>
            </w:r>
            <w:r w:rsidRPr="005C081F">
              <w:rPr>
                <w:rFonts w:ascii="Arial" w:eastAsiaTheme="minorHAnsi" w:hAnsi="Arial" w:cs="Arial"/>
                <w:lang w:val="en-US" w:eastAsia="en-US"/>
              </w:rPr>
              <w:t>Pressure Piping</w:t>
            </w:r>
          </w:p>
        </w:tc>
      </w:tr>
      <w:tr w:rsidR="00013A87" w:rsidRPr="00A50DB0" w14:paraId="28FE163F" w14:textId="77777777" w:rsidTr="00486059">
        <w:trPr>
          <w:trHeight w:hRule="exact" w:val="571"/>
        </w:trPr>
        <w:tc>
          <w:tcPr>
            <w:tcW w:w="2681" w:type="dxa"/>
            <w:tcBorders>
              <w:top w:val="single" w:sz="5" w:space="0" w:color="000000"/>
              <w:left w:val="single" w:sz="5" w:space="0" w:color="000000"/>
              <w:bottom w:val="single" w:sz="5" w:space="0" w:color="000000"/>
              <w:right w:val="single" w:sz="5" w:space="0" w:color="000000"/>
            </w:tcBorders>
            <w:vAlign w:val="center"/>
          </w:tcPr>
          <w:p w14:paraId="3F17054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E</w:t>
            </w:r>
          </w:p>
        </w:tc>
        <w:tc>
          <w:tcPr>
            <w:tcW w:w="5762" w:type="dxa"/>
            <w:tcBorders>
              <w:top w:val="single" w:sz="5" w:space="0" w:color="000000"/>
              <w:left w:val="single" w:sz="5" w:space="0" w:color="000000"/>
              <w:bottom w:val="single" w:sz="5" w:space="0" w:color="000000"/>
              <w:right w:val="single" w:sz="5" w:space="0" w:color="000000"/>
            </w:tcBorders>
            <w:vAlign w:val="center"/>
          </w:tcPr>
          <w:p w14:paraId="71321289"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Design and Installation of Offshore Production Platform Piping</w:t>
            </w:r>
            <w:r w:rsidRPr="005C081F">
              <w:rPr>
                <w:rFonts w:ascii="Arial" w:eastAsiaTheme="minorHAnsi" w:hAnsi="Arial" w:cs="Arial"/>
                <w:spacing w:val="59"/>
                <w:lang w:val="en-US" w:eastAsia="en-US"/>
              </w:rPr>
              <w:t xml:space="preserve"> </w:t>
            </w:r>
            <w:r w:rsidRPr="005C081F">
              <w:rPr>
                <w:rFonts w:ascii="Arial" w:eastAsiaTheme="minorHAnsi" w:hAnsi="Arial" w:cs="Arial"/>
                <w:lang w:val="en-US" w:eastAsia="en-US"/>
              </w:rPr>
              <w:t>Systems</w:t>
            </w:r>
          </w:p>
        </w:tc>
      </w:tr>
      <w:tr w:rsidR="00013A87" w:rsidRPr="00A50DB0" w14:paraId="6C0A1225" w14:textId="77777777" w:rsidTr="00486059">
        <w:trPr>
          <w:trHeight w:hRule="exact" w:val="410"/>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36A827C2"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codes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for unfired pressure vessels</w:t>
            </w:r>
          </w:p>
        </w:tc>
      </w:tr>
      <w:tr w:rsidR="00013A87" w:rsidRPr="00A50DB0" w14:paraId="74CB3A0F" w14:textId="77777777" w:rsidTr="00486059">
        <w:trPr>
          <w:trHeight w:hRule="exact" w:val="572"/>
        </w:trPr>
        <w:tc>
          <w:tcPr>
            <w:tcW w:w="2681" w:type="dxa"/>
            <w:tcBorders>
              <w:top w:val="single" w:sz="5" w:space="0" w:color="000000"/>
              <w:left w:val="single" w:sz="5" w:space="0" w:color="000000"/>
              <w:bottom w:val="single" w:sz="5" w:space="0" w:color="000000"/>
              <w:right w:val="single" w:sz="5" w:space="0" w:color="000000"/>
            </w:tcBorders>
            <w:vAlign w:val="center"/>
          </w:tcPr>
          <w:p w14:paraId="5966F90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section VIII</w:t>
            </w:r>
          </w:p>
        </w:tc>
        <w:tc>
          <w:tcPr>
            <w:tcW w:w="5762" w:type="dxa"/>
            <w:tcBorders>
              <w:top w:val="single" w:sz="5" w:space="0" w:color="000000"/>
              <w:left w:val="single" w:sz="5" w:space="0" w:color="000000"/>
              <w:bottom w:val="single" w:sz="5" w:space="0" w:color="000000"/>
              <w:right w:val="single" w:sz="5" w:space="0" w:color="000000"/>
            </w:tcBorders>
            <w:vAlign w:val="center"/>
          </w:tcPr>
          <w:p w14:paraId="5E6C1E17"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Boilers and Pressure Vessel Code</w:t>
            </w:r>
          </w:p>
        </w:tc>
      </w:tr>
      <w:tr w:rsidR="00013A87" w:rsidRPr="00A50DB0" w14:paraId="6EE20BBC" w14:textId="77777777" w:rsidTr="00486059">
        <w:trPr>
          <w:trHeight w:hRule="exact" w:val="669"/>
        </w:trPr>
        <w:tc>
          <w:tcPr>
            <w:tcW w:w="2681" w:type="dxa"/>
            <w:tcBorders>
              <w:top w:val="single" w:sz="5" w:space="0" w:color="000000"/>
              <w:left w:val="single" w:sz="5" w:space="0" w:color="000000"/>
              <w:bottom w:val="single" w:sz="5" w:space="0" w:color="000000"/>
              <w:right w:val="single" w:sz="5" w:space="0" w:color="000000"/>
            </w:tcBorders>
            <w:vAlign w:val="center"/>
          </w:tcPr>
          <w:p w14:paraId="337F4C42"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9"/>
                <w:lang w:val="en-US" w:eastAsia="en-US"/>
              </w:rPr>
              <w:t xml:space="preserve"> </w:t>
            </w:r>
            <w:r w:rsidRPr="005C081F">
              <w:rPr>
                <w:rFonts w:ascii="Arial" w:eastAsiaTheme="minorHAnsi" w:hAnsi="Arial" w:cs="Arial"/>
                <w:lang w:val="en-US" w:eastAsia="en-US"/>
              </w:rPr>
              <w:t>Ships Pt.4 Ch.7</w:t>
            </w:r>
          </w:p>
        </w:tc>
        <w:tc>
          <w:tcPr>
            <w:tcW w:w="5762" w:type="dxa"/>
            <w:tcBorders>
              <w:top w:val="single" w:sz="5" w:space="0" w:color="000000"/>
              <w:left w:val="single" w:sz="5" w:space="0" w:color="000000"/>
              <w:bottom w:val="single" w:sz="5" w:space="0" w:color="000000"/>
              <w:right w:val="single" w:sz="5" w:space="0" w:color="000000"/>
            </w:tcBorders>
            <w:vAlign w:val="center"/>
          </w:tcPr>
          <w:p w14:paraId="359D4EBA"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Boilers, pressure vessels, thermal-oil installations and incinerators</w:t>
            </w:r>
          </w:p>
        </w:tc>
      </w:tr>
      <w:tr w:rsidR="00013A87" w:rsidRPr="005C081F" w14:paraId="3B8FE6C0" w14:textId="77777777" w:rsidTr="00486059">
        <w:trPr>
          <w:trHeight w:hRule="exact" w:val="426"/>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70E9272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codes</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 xml:space="preserve">for </w:t>
            </w:r>
            <w:r w:rsidRPr="005C081F">
              <w:rPr>
                <w:rFonts w:ascii="Arial" w:eastAsiaTheme="minorHAnsi" w:hAnsi="Arial" w:cs="Arial"/>
                <w:spacing w:val="-1"/>
                <w:lang w:val="es-CO" w:eastAsia="en-US"/>
              </w:rPr>
              <w:t>boilers</w:t>
            </w:r>
          </w:p>
        </w:tc>
      </w:tr>
      <w:tr w:rsidR="00013A87" w:rsidRPr="00A50DB0" w14:paraId="405340E4" w14:textId="77777777" w:rsidTr="00486059">
        <w:trPr>
          <w:trHeight w:hRule="exact" w:val="711"/>
        </w:trPr>
        <w:tc>
          <w:tcPr>
            <w:tcW w:w="2681" w:type="dxa"/>
            <w:tcBorders>
              <w:top w:val="single" w:sz="5" w:space="0" w:color="000000"/>
              <w:left w:val="single" w:sz="5" w:space="0" w:color="000000"/>
              <w:bottom w:val="single" w:sz="5" w:space="0" w:color="000000"/>
              <w:right w:val="single" w:sz="5" w:space="0" w:color="000000"/>
            </w:tcBorders>
            <w:vAlign w:val="center"/>
          </w:tcPr>
          <w:p w14:paraId="1A9416A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530</w:t>
            </w:r>
          </w:p>
        </w:tc>
        <w:tc>
          <w:tcPr>
            <w:tcW w:w="5762" w:type="dxa"/>
            <w:tcBorders>
              <w:top w:val="single" w:sz="5" w:space="0" w:color="000000"/>
              <w:left w:val="single" w:sz="5" w:space="0" w:color="000000"/>
              <w:bottom w:val="single" w:sz="5" w:space="0" w:color="000000"/>
              <w:right w:val="single" w:sz="5" w:space="0" w:color="000000"/>
            </w:tcBorders>
            <w:vAlign w:val="center"/>
          </w:tcPr>
          <w:p w14:paraId="3E36331A"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Calculation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Heater Tube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Thickness in Petroleum</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Refineries</w:t>
            </w:r>
          </w:p>
        </w:tc>
      </w:tr>
      <w:tr w:rsidR="00013A87" w:rsidRPr="005C081F" w14:paraId="136B146E" w14:textId="77777777" w:rsidTr="00486059">
        <w:trPr>
          <w:trHeight w:hRule="exact" w:val="409"/>
        </w:trPr>
        <w:tc>
          <w:tcPr>
            <w:tcW w:w="2681" w:type="dxa"/>
            <w:tcBorders>
              <w:top w:val="single" w:sz="5" w:space="0" w:color="000000"/>
              <w:left w:val="single" w:sz="5" w:space="0" w:color="000000"/>
              <w:bottom w:val="single" w:sz="5" w:space="0" w:color="000000"/>
              <w:right w:val="single" w:sz="5" w:space="0" w:color="000000"/>
            </w:tcBorders>
            <w:vAlign w:val="center"/>
          </w:tcPr>
          <w:p w14:paraId="54ED398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section I</w:t>
            </w:r>
          </w:p>
        </w:tc>
        <w:tc>
          <w:tcPr>
            <w:tcW w:w="5762" w:type="dxa"/>
            <w:tcBorders>
              <w:top w:val="single" w:sz="5" w:space="0" w:color="000000"/>
              <w:left w:val="single" w:sz="5" w:space="0" w:color="000000"/>
              <w:bottom w:val="single" w:sz="5" w:space="0" w:color="000000"/>
              <w:right w:val="single" w:sz="5" w:space="0" w:color="000000"/>
            </w:tcBorders>
            <w:vAlign w:val="center"/>
          </w:tcPr>
          <w:p w14:paraId="2BC3D91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Power Boilers</w:t>
            </w:r>
          </w:p>
        </w:tc>
      </w:tr>
      <w:tr w:rsidR="00013A87" w:rsidRPr="005C081F" w14:paraId="2F272A41" w14:textId="77777777" w:rsidTr="00486059">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0DFB7CB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section IV</w:t>
            </w:r>
          </w:p>
        </w:tc>
        <w:tc>
          <w:tcPr>
            <w:tcW w:w="5762" w:type="dxa"/>
            <w:tcBorders>
              <w:top w:val="single" w:sz="5" w:space="0" w:color="000000"/>
              <w:left w:val="single" w:sz="5" w:space="0" w:color="000000"/>
              <w:bottom w:val="single" w:sz="5" w:space="0" w:color="000000"/>
              <w:right w:val="single" w:sz="5" w:space="0" w:color="000000"/>
            </w:tcBorders>
            <w:vAlign w:val="center"/>
          </w:tcPr>
          <w:p w14:paraId="03ECD154"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Heating Boilers</w:t>
            </w:r>
          </w:p>
        </w:tc>
      </w:tr>
      <w:tr w:rsidR="00013A87" w:rsidRPr="00A50DB0" w14:paraId="6F947C17" w14:textId="77777777" w:rsidTr="00486059">
        <w:trPr>
          <w:trHeight w:hRule="exact" w:val="706"/>
        </w:trPr>
        <w:tc>
          <w:tcPr>
            <w:tcW w:w="2681" w:type="dxa"/>
            <w:tcBorders>
              <w:top w:val="single" w:sz="5" w:space="0" w:color="000000"/>
              <w:left w:val="single" w:sz="5" w:space="0" w:color="000000"/>
              <w:bottom w:val="single" w:sz="5" w:space="0" w:color="000000"/>
              <w:right w:val="single" w:sz="5" w:space="0" w:color="000000"/>
            </w:tcBorders>
            <w:vAlign w:val="center"/>
          </w:tcPr>
          <w:p w14:paraId="0C8CD5E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8502</w:t>
            </w:r>
          </w:p>
        </w:tc>
        <w:tc>
          <w:tcPr>
            <w:tcW w:w="5762" w:type="dxa"/>
            <w:tcBorders>
              <w:top w:val="single" w:sz="5" w:space="0" w:color="000000"/>
              <w:left w:val="single" w:sz="5" w:space="0" w:color="000000"/>
              <w:bottom w:val="single" w:sz="5" w:space="0" w:color="000000"/>
              <w:right w:val="single" w:sz="5" w:space="0" w:color="000000"/>
            </w:tcBorders>
            <w:vAlign w:val="center"/>
          </w:tcPr>
          <w:p w14:paraId="11F7EEE5"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for the Prevention of Furnace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Explosions/Implosions in</w:t>
            </w:r>
            <w:r w:rsidRPr="005C081F">
              <w:rPr>
                <w:rFonts w:ascii="Arial" w:eastAsiaTheme="minorHAnsi" w:hAnsi="Arial" w:cs="Arial"/>
                <w:spacing w:val="79"/>
                <w:lang w:val="en-US" w:eastAsia="en-US"/>
              </w:rPr>
              <w:t xml:space="preserve"> </w:t>
            </w:r>
            <w:r w:rsidRPr="005C081F">
              <w:rPr>
                <w:rFonts w:ascii="Arial" w:eastAsiaTheme="minorHAnsi" w:hAnsi="Arial" w:cs="Arial"/>
                <w:lang w:val="en-US" w:eastAsia="en-US"/>
              </w:rPr>
              <w:t>Multiple Burner Boilers</w:t>
            </w:r>
          </w:p>
        </w:tc>
      </w:tr>
      <w:tr w:rsidR="00013A87" w:rsidRPr="00A50DB0" w14:paraId="61870CA9" w14:textId="77777777" w:rsidTr="00486059">
        <w:trPr>
          <w:trHeight w:hRule="exact" w:val="715"/>
        </w:trPr>
        <w:tc>
          <w:tcPr>
            <w:tcW w:w="2681" w:type="dxa"/>
            <w:tcBorders>
              <w:top w:val="single" w:sz="5" w:space="0" w:color="000000"/>
              <w:left w:val="single" w:sz="5" w:space="0" w:color="000000"/>
              <w:bottom w:val="single" w:sz="5" w:space="0" w:color="000000"/>
              <w:right w:val="single" w:sz="5" w:space="0" w:color="000000"/>
            </w:tcBorders>
            <w:vAlign w:val="center"/>
          </w:tcPr>
          <w:p w14:paraId="2E696156"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9"/>
                <w:lang w:val="en-US" w:eastAsia="en-US"/>
              </w:rPr>
              <w:t xml:space="preserve"> </w:t>
            </w:r>
            <w:r w:rsidRPr="005C081F">
              <w:rPr>
                <w:rFonts w:ascii="Arial" w:eastAsiaTheme="minorHAnsi" w:hAnsi="Arial" w:cs="Arial"/>
                <w:lang w:val="en-US" w:eastAsia="en-US"/>
              </w:rPr>
              <w:t>Ships Pt.4 Ch.7</w:t>
            </w:r>
          </w:p>
        </w:tc>
        <w:tc>
          <w:tcPr>
            <w:tcW w:w="5762" w:type="dxa"/>
            <w:tcBorders>
              <w:top w:val="single" w:sz="5" w:space="0" w:color="000000"/>
              <w:left w:val="single" w:sz="5" w:space="0" w:color="000000"/>
              <w:bottom w:val="single" w:sz="5" w:space="0" w:color="000000"/>
              <w:right w:val="single" w:sz="5" w:space="0" w:color="000000"/>
            </w:tcBorders>
            <w:vAlign w:val="center"/>
          </w:tcPr>
          <w:p w14:paraId="1BC7F823"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Boilers, pressure vessels, thermal-oil installations and incinerators</w:t>
            </w:r>
          </w:p>
        </w:tc>
      </w:tr>
      <w:tr w:rsidR="00013A87" w:rsidRPr="00A50DB0" w14:paraId="5D000D3F" w14:textId="77777777" w:rsidTr="00486059">
        <w:trPr>
          <w:trHeight w:hRule="exact" w:val="428"/>
        </w:trPr>
        <w:tc>
          <w:tcPr>
            <w:tcW w:w="2681" w:type="dxa"/>
            <w:tcBorders>
              <w:top w:val="single" w:sz="5" w:space="0" w:color="000000"/>
              <w:left w:val="single" w:sz="5" w:space="0" w:color="000000"/>
              <w:bottom w:val="single" w:sz="5" w:space="0" w:color="000000"/>
              <w:right w:val="single" w:sz="5" w:space="0" w:color="000000"/>
            </w:tcBorders>
            <w:vAlign w:val="center"/>
          </w:tcPr>
          <w:p w14:paraId="14FDA73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ISO/R 831</w:t>
            </w:r>
          </w:p>
        </w:tc>
        <w:tc>
          <w:tcPr>
            <w:tcW w:w="5762" w:type="dxa"/>
            <w:tcBorders>
              <w:top w:val="single" w:sz="5" w:space="0" w:color="000000"/>
              <w:left w:val="single" w:sz="5" w:space="0" w:color="000000"/>
              <w:bottom w:val="single" w:sz="5" w:space="0" w:color="000000"/>
              <w:right w:val="single" w:sz="5" w:space="0" w:color="000000"/>
            </w:tcBorders>
            <w:vAlign w:val="center"/>
          </w:tcPr>
          <w:p w14:paraId="620460BD"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construction of stationary boilers</w:t>
            </w:r>
          </w:p>
        </w:tc>
      </w:tr>
      <w:tr w:rsidR="00013A87" w:rsidRPr="00A50DB0" w14:paraId="1F6C9C21" w14:textId="77777777" w:rsidTr="00486059">
        <w:trPr>
          <w:trHeight w:hRule="exact" w:val="420"/>
        </w:trPr>
        <w:tc>
          <w:tcPr>
            <w:tcW w:w="2681" w:type="dxa"/>
            <w:tcBorders>
              <w:top w:val="single" w:sz="5" w:space="0" w:color="000000"/>
              <w:left w:val="single" w:sz="5" w:space="0" w:color="000000"/>
              <w:bottom w:val="single" w:sz="5" w:space="0" w:color="000000"/>
              <w:right w:val="single" w:sz="5" w:space="0" w:color="000000"/>
            </w:tcBorders>
            <w:vAlign w:val="center"/>
          </w:tcPr>
          <w:p w14:paraId="66091AE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TBK-1-2</w:t>
            </w:r>
          </w:p>
        </w:tc>
        <w:tc>
          <w:tcPr>
            <w:tcW w:w="5762" w:type="dxa"/>
            <w:tcBorders>
              <w:top w:val="single" w:sz="5" w:space="0" w:color="000000"/>
              <w:left w:val="single" w:sz="5" w:space="0" w:color="000000"/>
              <w:bottom w:val="single" w:sz="5" w:space="0" w:color="000000"/>
              <w:right w:val="single" w:sz="5" w:space="0" w:color="000000"/>
            </w:tcBorders>
            <w:vAlign w:val="center"/>
          </w:tcPr>
          <w:p w14:paraId="06590049"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General Rules for Pressure Vessels</w:t>
            </w:r>
          </w:p>
        </w:tc>
      </w:tr>
      <w:tr w:rsidR="00013A87" w:rsidRPr="005C081F" w14:paraId="52942491" w14:textId="77777777" w:rsidTr="00486059">
        <w:trPr>
          <w:trHeight w:hRule="exact" w:val="440"/>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24AE6CE4"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codes</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for atmospheric vessels</w:t>
            </w:r>
          </w:p>
        </w:tc>
      </w:tr>
      <w:tr w:rsidR="00013A87" w:rsidRPr="00A50DB0" w14:paraId="41BF9AE7" w14:textId="77777777" w:rsidTr="00486059">
        <w:tc>
          <w:tcPr>
            <w:tcW w:w="2681" w:type="dxa"/>
            <w:tcBorders>
              <w:top w:val="single" w:sz="5" w:space="0" w:color="000000"/>
              <w:left w:val="single" w:sz="5" w:space="0" w:color="000000"/>
              <w:bottom w:val="single" w:sz="5" w:space="0" w:color="000000"/>
              <w:right w:val="single" w:sz="5" w:space="0" w:color="000000"/>
            </w:tcBorders>
            <w:vAlign w:val="center"/>
          </w:tcPr>
          <w:p w14:paraId="184BC24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Spec 12 F</w:t>
            </w:r>
          </w:p>
        </w:tc>
        <w:tc>
          <w:tcPr>
            <w:tcW w:w="5762" w:type="dxa"/>
            <w:tcBorders>
              <w:top w:val="single" w:sz="5" w:space="0" w:color="000000"/>
              <w:left w:val="single" w:sz="5" w:space="0" w:color="000000"/>
              <w:bottom w:val="single" w:sz="5" w:space="0" w:color="000000"/>
              <w:right w:val="single" w:sz="5" w:space="0" w:color="000000"/>
            </w:tcBorders>
            <w:vAlign w:val="center"/>
          </w:tcPr>
          <w:p w14:paraId="2D697523"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Shop Welded Tanks for Storage of Production Liquids.</w:t>
            </w:r>
          </w:p>
        </w:tc>
      </w:tr>
      <w:tr w:rsidR="00013A87" w:rsidRPr="005C081F" w14:paraId="4249CF19" w14:textId="77777777" w:rsidTr="00486059">
        <w:trPr>
          <w:trHeight w:hRule="exact" w:val="424"/>
        </w:trPr>
        <w:tc>
          <w:tcPr>
            <w:tcW w:w="2681" w:type="dxa"/>
            <w:tcBorders>
              <w:top w:val="single" w:sz="5" w:space="0" w:color="000000"/>
              <w:left w:val="single" w:sz="5" w:space="0" w:color="000000"/>
              <w:bottom w:val="single" w:sz="5" w:space="0" w:color="000000"/>
              <w:right w:val="single" w:sz="5" w:space="0" w:color="000000"/>
            </w:tcBorders>
            <w:vAlign w:val="center"/>
          </w:tcPr>
          <w:p w14:paraId="6EA66BED"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2000</w:t>
            </w:r>
          </w:p>
        </w:tc>
        <w:tc>
          <w:tcPr>
            <w:tcW w:w="5762" w:type="dxa"/>
            <w:tcBorders>
              <w:top w:val="single" w:sz="5" w:space="0" w:color="000000"/>
              <w:left w:val="single" w:sz="5" w:space="0" w:color="000000"/>
              <w:bottom w:val="single" w:sz="5" w:space="0" w:color="000000"/>
              <w:right w:val="single" w:sz="5" w:space="0" w:color="000000"/>
            </w:tcBorders>
            <w:vAlign w:val="center"/>
          </w:tcPr>
          <w:p w14:paraId="0187656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Venting Atmospheric Storage Tanks</w:t>
            </w:r>
          </w:p>
        </w:tc>
      </w:tr>
      <w:tr w:rsidR="00013A87" w:rsidRPr="00A50DB0" w14:paraId="5F8C064F" w14:textId="77777777" w:rsidTr="00486059">
        <w:trPr>
          <w:trHeight w:hRule="exact" w:val="572"/>
        </w:trPr>
        <w:tc>
          <w:tcPr>
            <w:tcW w:w="2681" w:type="dxa"/>
            <w:tcBorders>
              <w:top w:val="single" w:sz="5" w:space="0" w:color="000000"/>
              <w:left w:val="single" w:sz="5" w:space="0" w:color="000000"/>
              <w:bottom w:val="single" w:sz="5" w:space="0" w:color="000000"/>
              <w:right w:val="single" w:sz="5" w:space="0" w:color="000000"/>
            </w:tcBorders>
            <w:vAlign w:val="center"/>
          </w:tcPr>
          <w:p w14:paraId="249AD22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650</w:t>
            </w:r>
          </w:p>
        </w:tc>
        <w:tc>
          <w:tcPr>
            <w:tcW w:w="5762" w:type="dxa"/>
            <w:tcBorders>
              <w:top w:val="single" w:sz="5" w:space="0" w:color="000000"/>
              <w:left w:val="single" w:sz="5" w:space="0" w:color="000000"/>
              <w:bottom w:val="single" w:sz="5" w:space="0" w:color="000000"/>
              <w:right w:val="single" w:sz="5" w:space="0" w:color="000000"/>
            </w:tcBorders>
            <w:vAlign w:val="center"/>
          </w:tcPr>
          <w:p w14:paraId="627C8F22"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Welded Steel Tanks for Oil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Storage.</w:t>
            </w:r>
          </w:p>
        </w:tc>
      </w:tr>
      <w:tr w:rsidR="00013A87" w:rsidRPr="00A50DB0" w14:paraId="641C772E" w14:textId="77777777" w:rsidTr="00486059">
        <w:trPr>
          <w:trHeight w:hRule="exact" w:val="642"/>
        </w:trPr>
        <w:tc>
          <w:tcPr>
            <w:tcW w:w="2681" w:type="dxa"/>
            <w:tcBorders>
              <w:top w:val="single" w:sz="5" w:space="0" w:color="000000"/>
              <w:left w:val="single" w:sz="5" w:space="0" w:color="000000"/>
              <w:bottom w:val="single" w:sz="5" w:space="0" w:color="000000"/>
              <w:right w:val="single" w:sz="5" w:space="0" w:color="000000"/>
            </w:tcBorders>
            <w:vAlign w:val="center"/>
          </w:tcPr>
          <w:p w14:paraId="19DAE15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DIN </w:t>
            </w:r>
            <w:r w:rsidRPr="005C081F">
              <w:rPr>
                <w:rFonts w:ascii="Arial" w:eastAsiaTheme="minorHAnsi" w:hAnsi="Arial" w:cs="Arial"/>
                <w:spacing w:val="-1"/>
                <w:lang w:val="es-CO" w:eastAsia="en-US"/>
              </w:rPr>
              <w:t>4119</w:t>
            </w:r>
          </w:p>
        </w:tc>
        <w:tc>
          <w:tcPr>
            <w:tcW w:w="5762" w:type="dxa"/>
            <w:tcBorders>
              <w:top w:val="single" w:sz="5" w:space="0" w:color="000000"/>
              <w:left w:val="single" w:sz="5" w:space="0" w:color="000000"/>
              <w:bottom w:val="single" w:sz="5" w:space="0" w:color="000000"/>
              <w:right w:val="single" w:sz="5" w:space="0" w:color="000000"/>
            </w:tcBorders>
            <w:vAlign w:val="center"/>
          </w:tcPr>
          <w:p w14:paraId="7D028104"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Tank installation of metallic</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materials</w:t>
            </w:r>
          </w:p>
        </w:tc>
      </w:tr>
      <w:tr w:rsidR="00013A87" w:rsidRPr="005C081F" w14:paraId="471263C2" w14:textId="77777777" w:rsidTr="00486059">
        <w:trPr>
          <w:trHeight w:hRule="exact" w:val="358"/>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3314FBF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codes</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for heat exchangers</w:t>
            </w:r>
          </w:p>
        </w:tc>
      </w:tr>
      <w:tr w:rsidR="00013A87" w:rsidRPr="00A50DB0" w14:paraId="4916B19E" w14:textId="77777777" w:rsidTr="00486059">
        <w:trPr>
          <w:trHeight w:hRule="exact" w:val="642"/>
        </w:trPr>
        <w:tc>
          <w:tcPr>
            <w:tcW w:w="2681" w:type="dxa"/>
            <w:tcBorders>
              <w:top w:val="single" w:sz="5" w:space="0" w:color="000000"/>
              <w:left w:val="single" w:sz="5" w:space="0" w:color="000000"/>
              <w:bottom w:val="single" w:sz="5" w:space="0" w:color="000000"/>
              <w:right w:val="single" w:sz="5" w:space="0" w:color="000000"/>
            </w:tcBorders>
            <w:vAlign w:val="center"/>
          </w:tcPr>
          <w:p w14:paraId="2789D21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661</w:t>
            </w:r>
          </w:p>
        </w:tc>
        <w:tc>
          <w:tcPr>
            <w:tcW w:w="5762" w:type="dxa"/>
            <w:tcBorders>
              <w:top w:val="single" w:sz="5" w:space="0" w:color="000000"/>
              <w:left w:val="single" w:sz="5" w:space="0" w:color="000000"/>
              <w:bottom w:val="single" w:sz="5" w:space="0" w:color="000000"/>
              <w:right w:val="single" w:sz="5" w:space="0" w:color="000000"/>
            </w:tcBorders>
            <w:vAlign w:val="center"/>
          </w:tcPr>
          <w:p w14:paraId="6D4D49D7"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Air Cooled Heat Exchanger for General Refinery Services</w:t>
            </w:r>
          </w:p>
        </w:tc>
      </w:tr>
      <w:tr w:rsidR="00013A87" w:rsidRPr="00A50DB0" w14:paraId="2F673067" w14:textId="77777777" w:rsidTr="00486059">
        <w:trPr>
          <w:trHeight w:hRule="exact" w:val="708"/>
        </w:trPr>
        <w:tc>
          <w:tcPr>
            <w:tcW w:w="2681" w:type="dxa"/>
            <w:tcBorders>
              <w:top w:val="single" w:sz="5" w:space="0" w:color="000000"/>
              <w:left w:val="single" w:sz="5" w:space="0" w:color="000000"/>
              <w:bottom w:val="single" w:sz="5" w:space="0" w:color="000000"/>
              <w:right w:val="single" w:sz="5" w:space="0" w:color="000000"/>
            </w:tcBorders>
            <w:vAlign w:val="center"/>
          </w:tcPr>
          <w:p w14:paraId="06A8E5A0"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9"/>
                <w:lang w:val="en-US" w:eastAsia="en-US"/>
              </w:rPr>
              <w:t xml:space="preserve"> </w:t>
            </w:r>
            <w:r w:rsidRPr="005C081F">
              <w:rPr>
                <w:rFonts w:ascii="Arial" w:eastAsiaTheme="minorHAnsi" w:hAnsi="Arial" w:cs="Arial"/>
                <w:lang w:val="en-US" w:eastAsia="en-US"/>
              </w:rPr>
              <w:t>Ships Pt.4 Ch.7</w:t>
            </w:r>
          </w:p>
        </w:tc>
        <w:tc>
          <w:tcPr>
            <w:tcW w:w="5762" w:type="dxa"/>
            <w:tcBorders>
              <w:top w:val="single" w:sz="5" w:space="0" w:color="000000"/>
              <w:left w:val="single" w:sz="5" w:space="0" w:color="000000"/>
              <w:bottom w:val="single" w:sz="5" w:space="0" w:color="000000"/>
              <w:right w:val="single" w:sz="5" w:space="0" w:color="000000"/>
            </w:tcBorders>
            <w:vAlign w:val="center"/>
          </w:tcPr>
          <w:p w14:paraId="187DDBD5"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Boilers, pressure vessels, thermal-oil installations and incinerators</w:t>
            </w:r>
          </w:p>
        </w:tc>
      </w:tr>
      <w:tr w:rsidR="00013A87" w:rsidRPr="005C081F" w14:paraId="5EA7DFC5" w14:textId="77777777" w:rsidTr="00486059">
        <w:trPr>
          <w:trHeight w:hRule="exact" w:val="434"/>
        </w:trPr>
        <w:tc>
          <w:tcPr>
            <w:tcW w:w="2681" w:type="dxa"/>
            <w:tcBorders>
              <w:top w:val="single" w:sz="5" w:space="0" w:color="000000"/>
              <w:left w:val="single" w:sz="5" w:space="0" w:color="000000"/>
              <w:bottom w:val="single" w:sz="5" w:space="0" w:color="000000"/>
              <w:right w:val="single" w:sz="5" w:space="0" w:color="000000"/>
            </w:tcBorders>
            <w:vAlign w:val="center"/>
          </w:tcPr>
          <w:p w14:paraId="24B8B7D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TEMA R</w:t>
            </w:r>
          </w:p>
        </w:tc>
        <w:tc>
          <w:tcPr>
            <w:tcW w:w="5762" w:type="dxa"/>
            <w:tcBorders>
              <w:top w:val="single" w:sz="5" w:space="0" w:color="000000"/>
              <w:left w:val="single" w:sz="5" w:space="0" w:color="000000"/>
              <w:bottom w:val="single" w:sz="5" w:space="0" w:color="000000"/>
              <w:right w:val="single" w:sz="5" w:space="0" w:color="000000"/>
            </w:tcBorders>
            <w:vAlign w:val="center"/>
          </w:tcPr>
          <w:p w14:paraId="5D714D1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Heat Exchanger Tubing</w:t>
            </w:r>
          </w:p>
        </w:tc>
      </w:tr>
      <w:tr w:rsidR="00013A87" w:rsidRPr="005C081F" w14:paraId="68FD1F91" w14:textId="77777777" w:rsidTr="00486059">
        <w:trPr>
          <w:trHeight w:hRule="exact" w:val="412"/>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6940760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codes</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 xml:space="preserve">for </w:t>
            </w:r>
            <w:r w:rsidRPr="005C081F">
              <w:rPr>
                <w:rFonts w:ascii="Arial" w:eastAsiaTheme="minorHAnsi" w:hAnsi="Arial" w:cs="Arial"/>
                <w:spacing w:val="-1"/>
                <w:lang w:val="es-CO" w:eastAsia="en-US"/>
              </w:rPr>
              <w:t>pumps</w:t>
            </w:r>
          </w:p>
        </w:tc>
      </w:tr>
      <w:tr w:rsidR="00013A87" w:rsidRPr="005C081F" w14:paraId="7F18E847" w14:textId="77777777" w:rsidTr="00486059">
        <w:trPr>
          <w:trHeight w:hRule="exact" w:val="431"/>
        </w:trPr>
        <w:tc>
          <w:tcPr>
            <w:tcW w:w="2681" w:type="dxa"/>
            <w:tcBorders>
              <w:top w:val="single" w:sz="5" w:space="0" w:color="000000"/>
              <w:left w:val="single" w:sz="5" w:space="0" w:color="000000"/>
              <w:bottom w:val="single" w:sz="5" w:space="0" w:color="000000"/>
              <w:right w:val="single" w:sz="5" w:space="0" w:color="000000"/>
            </w:tcBorders>
            <w:vAlign w:val="center"/>
          </w:tcPr>
          <w:p w14:paraId="51B0F7E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ANSI 73.1/2</w:t>
            </w:r>
          </w:p>
        </w:tc>
        <w:tc>
          <w:tcPr>
            <w:tcW w:w="5762" w:type="dxa"/>
            <w:tcBorders>
              <w:top w:val="single" w:sz="5" w:space="0" w:color="000000"/>
              <w:left w:val="single" w:sz="5" w:space="0" w:color="000000"/>
              <w:bottom w:val="single" w:sz="5" w:space="0" w:color="000000"/>
              <w:right w:val="single" w:sz="5" w:space="0" w:color="000000"/>
            </w:tcBorders>
            <w:vAlign w:val="center"/>
          </w:tcPr>
          <w:p w14:paraId="0D227CC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Centrifugal Pumps</w:t>
            </w:r>
          </w:p>
        </w:tc>
      </w:tr>
      <w:tr w:rsidR="00013A87" w:rsidRPr="00A50DB0" w14:paraId="08A151DE" w14:textId="77777777" w:rsidTr="00486059">
        <w:trPr>
          <w:trHeight w:hRule="exact" w:val="707"/>
        </w:trPr>
        <w:tc>
          <w:tcPr>
            <w:tcW w:w="2681" w:type="dxa"/>
            <w:tcBorders>
              <w:top w:val="single" w:sz="5" w:space="0" w:color="000000"/>
              <w:left w:val="single" w:sz="5" w:space="0" w:color="000000"/>
              <w:bottom w:val="single" w:sz="5" w:space="0" w:color="000000"/>
              <w:right w:val="single" w:sz="5" w:space="0" w:color="000000"/>
            </w:tcBorders>
            <w:vAlign w:val="center"/>
          </w:tcPr>
          <w:p w14:paraId="7993E8C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610</w:t>
            </w:r>
          </w:p>
        </w:tc>
        <w:tc>
          <w:tcPr>
            <w:tcW w:w="5762" w:type="dxa"/>
            <w:tcBorders>
              <w:top w:val="single" w:sz="5" w:space="0" w:color="000000"/>
              <w:left w:val="single" w:sz="5" w:space="0" w:color="000000"/>
              <w:bottom w:val="single" w:sz="5" w:space="0" w:color="000000"/>
              <w:right w:val="single" w:sz="5" w:space="0" w:color="000000"/>
            </w:tcBorders>
            <w:vAlign w:val="center"/>
          </w:tcPr>
          <w:p w14:paraId="3A55CCDF"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Centrifugal Pumps for Petroleum, Heavy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Duty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Chemical and Gas</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Industry Services</w:t>
            </w:r>
          </w:p>
        </w:tc>
      </w:tr>
      <w:tr w:rsidR="00013A87" w:rsidRPr="005C081F" w14:paraId="0D0DC74F" w14:textId="77777777" w:rsidTr="00486059">
        <w:trPr>
          <w:trHeight w:hRule="exact" w:val="433"/>
        </w:trPr>
        <w:tc>
          <w:tcPr>
            <w:tcW w:w="2681" w:type="dxa"/>
            <w:tcBorders>
              <w:top w:val="single" w:sz="5" w:space="0" w:color="000000"/>
              <w:left w:val="single" w:sz="5" w:space="0" w:color="000000"/>
              <w:bottom w:val="single" w:sz="5" w:space="0" w:color="000000"/>
              <w:right w:val="single" w:sz="5" w:space="0" w:color="000000"/>
            </w:tcBorders>
            <w:vAlign w:val="center"/>
          </w:tcPr>
          <w:p w14:paraId="2FCE76B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674</w:t>
            </w:r>
          </w:p>
        </w:tc>
        <w:tc>
          <w:tcPr>
            <w:tcW w:w="5762" w:type="dxa"/>
            <w:tcBorders>
              <w:top w:val="single" w:sz="5" w:space="0" w:color="000000"/>
              <w:left w:val="single" w:sz="5" w:space="0" w:color="000000"/>
              <w:bottom w:val="single" w:sz="5" w:space="0" w:color="000000"/>
              <w:right w:val="single" w:sz="5" w:space="0" w:color="000000"/>
            </w:tcBorders>
            <w:vAlign w:val="center"/>
          </w:tcPr>
          <w:p w14:paraId="1EADCFE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Positive Displacement Pumps -</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Reciprocating</w:t>
            </w:r>
          </w:p>
        </w:tc>
      </w:tr>
      <w:tr w:rsidR="00013A87" w:rsidRPr="00A50DB0" w14:paraId="03527EA6" w14:textId="77777777" w:rsidTr="00486059">
        <w:trPr>
          <w:trHeight w:hRule="exact" w:val="412"/>
        </w:trPr>
        <w:tc>
          <w:tcPr>
            <w:tcW w:w="2681" w:type="dxa"/>
            <w:tcBorders>
              <w:top w:val="single" w:sz="5" w:space="0" w:color="000000"/>
              <w:left w:val="single" w:sz="5" w:space="0" w:color="000000"/>
              <w:bottom w:val="single" w:sz="5" w:space="0" w:color="000000"/>
              <w:right w:val="single" w:sz="5" w:space="0" w:color="000000"/>
            </w:tcBorders>
            <w:vAlign w:val="center"/>
          </w:tcPr>
          <w:p w14:paraId="64A3D4E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675</w:t>
            </w:r>
          </w:p>
        </w:tc>
        <w:tc>
          <w:tcPr>
            <w:tcW w:w="5762" w:type="dxa"/>
            <w:tcBorders>
              <w:top w:val="single" w:sz="5" w:space="0" w:color="000000"/>
              <w:left w:val="single" w:sz="5" w:space="0" w:color="000000"/>
              <w:bottom w:val="single" w:sz="5" w:space="0" w:color="000000"/>
              <w:right w:val="single" w:sz="5" w:space="0" w:color="000000"/>
            </w:tcBorders>
            <w:vAlign w:val="center"/>
          </w:tcPr>
          <w:p w14:paraId="7C2A7189"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Positive Displacement Pumps -</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Controlled Volume</w:t>
            </w:r>
          </w:p>
        </w:tc>
      </w:tr>
      <w:tr w:rsidR="00013A87" w:rsidRPr="005C081F" w14:paraId="77D8D0EE" w14:textId="77777777" w:rsidTr="00486059">
        <w:trPr>
          <w:trHeight w:hRule="exact" w:val="432"/>
        </w:trPr>
        <w:tc>
          <w:tcPr>
            <w:tcW w:w="2681" w:type="dxa"/>
            <w:tcBorders>
              <w:top w:val="single" w:sz="5" w:space="0" w:color="000000"/>
              <w:left w:val="single" w:sz="5" w:space="0" w:color="000000"/>
              <w:bottom w:val="single" w:sz="5" w:space="0" w:color="000000"/>
              <w:right w:val="single" w:sz="5" w:space="0" w:color="000000"/>
            </w:tcBorders>
            <w:vAlign w:val="center"/>
          </w:tcPr>
          <w:p w14:paraId="0ED14CB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676</w:t>
            </w:r>
          </w:p>
        </w:tc>
        <w:tc>
          <w:tcPr>
            <w:tcW w:w="5762" w:type="dxa"/>
            <w:tcBorders>
              <w:top w:val="single" w:sz="5" w:space="0" w:color="000000"/>
              <w:left w:val="single" w:sz="5" w:space="0" w:color="000000"/>
              <w:bottom w:val="single" w:sz="5" w:space="0" w:color="000000"/>
              <w:right w:val="single" w:sz="5" w:space="0" w:color="000000"/>
            </w:tcBorders>
            <w:vAlign w:val="center"/>
          </w:tcPr>
          <w:p w14:paraId="0E79F5D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Positive Displacement Pumps -</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Rotary</w:t>
            </w:r>
          </w:p>
        </w:tc>
      </w:tr>
      <w:tr w:rsidR="00013A87" w:rsidRPr="005C081F" w14:paraId="6010878F" w14:textId="77777777" w:rsidTr="00486059">
        <w:trPr>
          <w:trHeight w:hRule="exact" w:val="708"/>
        </w:trPr>
        <w:tc>
          <w:tcPr>
            <w:tcW w:w="2681" w:type="dxa"/>
            <w:tcBorders>
              <w:top w:val="single" w:sz="5" w:space="0" w:color="000000"/>
              <w:left w:val="single" w:sz="5" w:space="0" w:color="000000"/>
              <w:bottom w:val="single" w:sz="5" w:space="0" w:color="000000"/>
              <w:right w:val="single" w:sz="5" w:space="0" w:color="000000"/>
            </w:tcBorders>
            <w:vAlign w:val="center"/>
          </w:tcPr>
          <w:p w14:paraId="53D43185"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9"/>
                <w:lang w:val="en-US" w:eastAsia="en-US"/>
              </w:rPr>
              <w:t xml:space="preserve"> </w:t>
            </w:r>
            <w:r w:rsidRPr="005C081F">
              <w:rPr>
                <w:rFonts w:ascii="Arial" w:eastAsiaTheme="minorHAnsi" w:hAnsi="Arial" w:cs="Arial"/>
                <w:lang w:val="en-US" w:eastAsia="en-US"/>
              </w:rPr>
              <w:t>Ships Pt.4 Ch.1</w:t>
            </w:r>
          </w:p>
        </w:tc>
        <w:tc>
          <w:tcPr>
            <w:tcW w:w="5762" w:type="dxa"/>
            <w:tcBorders>
              <w:top w:val="single" w:sz="5" w:space="0" w:color="000000"/>
              <w:left w:val="single" w:sz="5" w:space="0" w:color="000000"/>
              <w:bottom w:val="single" w:sz="5" w:space="0" w:color="000000"/>
              <w:right w:val="single" w:sz="5" w:space="0" w:color="000000"/>
            </w:tcBorders>
            <w:vAlign w:val="center"/>
          </w:tcPr>
          <w:p w14:paraId="0E7CAD4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Machinery System, General</w:t>
            </w:r>
          </w:p>
        </w:tc>
      </w:tr>
      <w:tr w:rsidR="00013A87" w:rsidRPr="005C081F" w14:paraId="691846AC" w14:textId="77777777" w:rsidTr="00486059">
        <w:trPr>
          <w:trHeight w:hRule="exact" w:val="434"/>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752D621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codes</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for compressors</w:t>
            </w:r>
          </w:p>
        </w:tc>
      </w:tr>
      <w:tr w:rsidR="00013A87" w:rsidRPr="00A50DB0" w14:paraId="599C9EAB" w14:textId="77777777" w:rsidTr="00486059">
        <w:trPr>
          <w:trHeight w:hRule="exact" w:val="696"/>
        </w:trPr>
        <w:tc>
          <w:tcPr>
            <w:tcW w:w="2681" w:type="dxa"/>
            <w:tcBorders>
              <w:top w:val="single" w:sz="5" w:space="0" w:color="000000"/>
              <w:left w:val="single" w:sz="5" w:space="0" w:color="000000"/>
              <w:bottom w:val="single" w:sz="5" w:space="0" w:color="000000"/>
              <w:right w:val="single" w:sz="5" w:space="0" w:color="000000"/>
            </w:tcBorders>
            <w:vAlign w:val="center"/>
          </w:tcPr>
          <w:p w14:paraId="635C115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617</w:t>
            </w:r>
          </w:p>
        </w:tc>
        <w:tc>
          <w:tcPr>
            <w:tcW w:w="5762" w:type="dxa"/>
            <w:tcBorders>
              <w:top w:val="single" w:sz="5" w:space="0" w:color="000000"/>
              <w:left w:val="single" w:sz="5" w:space="0" w:color="000000"/>
              <w:bottom w:val="single" w:sz="5" w:space="0" w:color="000000"/>
              <w:right w:val="single" w:sz="5" w:space="0" w:color="000000"/>
            </w:tcBorders>
            <w:vAlign w:val="center"/>
          </w:tcPr>
          <w:p w14:paraId="5E1152A6"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Centrifugal Compressors for Petroleum,</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Chemical and Gas Industry</w:t>
            </w:r>
            <w:r w:rsidRPr="005C081F">
              <w:rPr>
                <w:rFonts w:ascii="Arial" w:eastAsiaTheme="minorHAnsi" w:hAnsi="Arial" w:cs="Arial"/>
                <w:spacing w:val="75"/>
                <w:lang w:val="en-US" w:eastAsia="en-US"/>
              </w:rPr>
              <w:t xml:space="preserve"> </w:t>
            </w:r>
            <w:r w:rsidRPr="005C081F">
              <w:rPr>
                <w:rFonts w:ascii="Arial" w:eastAsiaTheme="minorHAnsi" w:hAnsi="Arial" w:cs="Arial"/>
                <w:lang w:val="en-US" w:eastAsia="en-US"/>
              </w:rPr>
              <w:t>Services.</w:t>
            </w:r>
          </w:p>
        </w:tc>
      </w:tr>
      <w:tr w:rsidR="00013A87" w:rsidRPr="00A50DB0" w14:paraId="137EA01B" w14:textId="77777777" w:rsidTr="00486059">
        <w:trPr>
          <w:trHeight w:hRule="exact" w:val="592"/>
        </w:trPr>
        <w:tc>
          <w:tcPr>
            <w:tcW w:w="2681" w:type="dxa"/>
            <w:tcBorders>
              <w:top w:val="single" w:sz="5" w:space="0" w:color="000000"/>
              <w:left w:val="single" w:sz="5" w:space="0" w:color="000000"/>
              <w:bottom w:val="single" w:sz="5" w:space="0" w:color="000000"/>
              <w:right w:val="single" w:sz="5" w:space="0" w:color="000000"/>
            </w:tcBorders>
            <w:vAlign w:val="center"/>
          </w:tcPr>
          <w:p w14:paraId="687FE354"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618</w:t>
            </w:r>
          </w:p>
        </w:tc>
        <w:tc>
          <w:tcPr>
            <w:tcW w:w="5762" w:type="dxa"/>
            <w:tcBorders>
              <w:top w:val="single" w:sz="5" w:space="0" w:color="000000"/>
              <w:left w:val="single" w:sz="5" w:space="0" w:color="000000"/>
              <w:bottom w:val="single" w:sz="5" w:space="0" w:color="000000"/>
              <w:right w:val="single" w:sz="5" w:space="0" w:color="000000"/>
            </w:tcBorders>
            <w:vAlign w:val="center"/>
          </w:tcPr>
          <w:p w14:paraId="0D410C39"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Reciprocating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Compressors for Petroleum, Chemical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Gas</w:t>
            </w:r>
            <w:r w:rsidRPr="005C081F">
              <w:rPr>
                <w:rFonts w:ascii="Arial" w:eastAsiaTheme="minorHAnsi" w:hAnsi="Arial" w:cs="Arial"/>
                <w:spacing w:val="71"/>
                <w:lang w:val="en-US" w:eastAsia="en-US"/>
              </w:rPr>
              <w:t xml:space="preserve"> </w:t>
            </w:r>
            <w:r w:rsidRPr="005C081F">
              <w:rPr>
                <w:rFonts w:ascii="Arial" w:eastAsiaTheme="minorHAnsi" w:hAnsi="Arial" w:cs="Arial"/>
                <w:lang w:val="en-US" w:eastAsia="en-US"/>
              </w:rPr>
              <w:t>Industry Services</w:t>
            </w:r>
          </w:p>
        </w:tc>
      </w:tr>
      <w:tr w:rsidR="00013A87" w:rsidRPr="00A50DB0" w14:paraId="6D64B689" w14:textId="77777777" w:rsidTr="00486059">
        <w:trPr>
          <w:trHeight w:hRule="exact" w:val="685"/>
        </w:trPr>
        <w:tc>
          <w:tcPr>
            <w:tcW w:w="2681" w:type="dxa"/>
            <w:tcBorders>
              <w:top w:val="single" w:sz="5" w:space="0" w:color="000000"/>
              <w:left w:val="single" w:sz="5" w:space="0" w:color="000000"/>
              <w:bottom w:val="single" w:sz="5" w:space="0" w:color="000000"/>
              <w:right w:val="single" w:sz="5" w:space="0" w:color="000000"/>
            </w:tcBorders>
            <w:vAlign w:val="center"/>
          </w:tcPr>
          <w:p w14:paraId="7BD0E48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619</w:t>
            </w:r>
          </w:p>
        </w:tc>
        <w:tc>
          <w:tcPr>
            <w:tcW w:w="5762" w:type="dxa"/>
            <w:tcBorders>
              <w:top w:val="single" w:sz="5" w:space="0" w:color="000000"/>
              <w:left w:val="single" w:sz="5" w:space="0" w:color="000000"/>
              <w:bottom w:val="single" w:sz="5" w:space="0" w:color="000000"/>
              <w:right w:val="single" w:sz="5" w:space="0" w:color="000000"/>
            </w:tcBorders>
            <w:vAlign w:val="center"/>
          </w:tcPr>
          <w:p w14:paraId="17DBFC24"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Rotary Type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Positive Displacement Compressors for Petroleum,</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Chemical,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Gas Industry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Services</w:t>
            </w:r>
          </w:p>
        </w:tc>
      </w:tr>
      <w:tr w:rsidR="00013A87" w:rsidRPr="00A50DB0" w14:paraId="7A4E52C7" w14:textId="77777777" w:rsidTr="00486059">
        <w:trPr>
          <w:trHeight w:hRule="exact" w:val="907"/>
        </w:trPr>
        <w:tc>
          <w:tcPr>
            <w:tcW w:w="2681" w:type="dxa"/>
            <w:tcBorders>
              <w:top w:val="single" w:sz="5" w:space="0" w:color="000000"/>
              <w:left w:val="single" w:sz="5" w:space="0" w:color="000000"/>
              <w:bottom w:val="single" w:sz="5" w:space="0" w:color="000000"/>
              <w:right w:val="single" w:sz="5" w:space="0" w:color="000000"/>
            </w:tcBorders>
            <w:vAlign w:val="center"/>
          </w:tcPr>
          <w:p w14:paraId="4BBB8E3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API Std 672</w:t>
            </w:r>
          </w:p>
        </w:tc>
        <w:tc>
          <w:tcPr>
            <w:tcW w:w="5762" w:type="dxa"/>
            <w:tcBorders>
              <w:top w:val="single" w:sz="5" w:space="0" w:color="000000"/>
              <w:left w:val="single" w:sz="5" w:space="0" w:color="000000"/>
              <w:bottom w:val="single" w:sz="5" w:space="0" w:color="000000"/>
              <w:right w:val="single" w:sz="5" w:space="0" w:color="000000"/>
            </w:tcBorders>
            <w:vAlign w:val="center"/>
          </w:tcPr>
          <w:p w14:paraId="754BDC46"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Packaged, Integrally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Geared Centrifugal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Air Compressors for</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Petroleum, Chemical,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Gas Industry Services</w:t>
            </w:r>
          </w:p>
        </w:tc>
      </w:tr>
      <w:tr w:rsidR="00013A87" w:rsidRPr="005C081F" w14:paraId="13660193" w14:textId="77777777" w:rsidTr="00486059">
        <w:trPr>
          <w:trHeight w:hRule="exact" w:val="794"/>
        </w:trPr>
        <w:tc>
          <w:tcPr>
            <w:tcW w:w="2681" w:type="dxa"/>
            <w:tcBorders>
              <w:top w:val="single" w:sz="5" w:space="0" w:color="000000"/>
              <w:left w:val="single" w:sz="5" w:space="0" w:color="000000"/>
              <w:bottom w:val="single" w:sz="5" w:space="0" w:color="000000"/>
              <w:right w:val="single" w:sz="5" w:space="0" w:color="000000"/>
            </w:tcBorders>
            <w:vAlign w:val="center"/>
          </w:tcPr>
          <w:p w14:paraId="29CA851F"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9"/>
                <w:lang w:val="en-US" w:eastAsia="en-US"/>
              </w:rPr>
              <w:t xml:space="preserve"> </w:t>
            </w:r>
            <w:r w:rsidRPr="005C081F">
              <w:rPr>
                <w:rFonts w:ascii="Arial" w:eastAsiaTheme="minorHAnsi" w:hAnsi="Arial" w:cs="Arial"/>
                <w:lang w:val="en-US" w:eastAsia="en-US"/>
              </w:rPr>
              <w:t>Ships Pt.4 Ch.5</w:t>
            </w:r>
          </w:p>
        </w:tc>
        <w:tc>
          <w:tcPr>
            <w:tcW w:w="5762" w:type="dxa"/>
            <w:tcBorders>
              <w:top w:val="single" w:sz="5" w:space="0" w:color="000000"/>
              <w:left w:val="single" w:sz="5" w:space="0" w:color="000000"/>
              <w:bottom w:val="single" w:sz="5" w:space="0" w:color="000000"/>
              <w:right w:val="single" w:sz="5" w:space="0" w:color="000000"/>
            </w:tcBorders>
            <w:vAlign w:val="center"/>
          </w:tcPr>
          <w:p w14:paraId="5961AE3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Rotating Machinery, Driven Units</w:t>
            </w:r>
          </w:p>
        </w:tc>
      </w:tr>
      <w:tr w:rsidR="00013A87" w:rsidRPr="005C081F" w14:paraId="402D6723" w14:textId="77777777" w:rsidTr="00486059">
        <w:trPr>
          <w:trHeight w:hRule="exact" w:val="592"/>
        </w:trPr>
        <w:tc>
          <w:tcPr>
            <w:tcW w:w="2681" w:type="dxa"/>
            <w:tcBorders>
              <w:top w:val="single" w:sz="5" w:space="0" w:color="000000"/>
              <w:left w:val="single" w:sz="5" w:space="0" w:color="000000"/>
              <w:bottom w:val="single" w:sz="5" w:space="0" w:color="000000"/>
              <w:right w:val="single" w:sz="5" w:space="0" w:color="000000"/>
            </w:tcBorders>
            <w:vAlign w:val="center"/>
          </w:tcPr>
          <w:p w14:paraId="4B572CB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13707</w:t>
            </w:r>
          </w:p>
        </w:tc>
        <w:tc>
          <w:tcPr>
            <w:tcW w:w="5762" w:type="dxa"/>
            <w:tcBorders>
              <w:top w:val="single" w:sz="5" w:space="0" w:color="000000"/>
              <w:left w:val="single" w:sz="5" w:space="0" w:color="000000"/>
              <w:bottom w:val="single" w:sz="5" w:space="0" w:color="000000"/>
              <w:right w:val="single" w:sz="5" w:space="0" w:color="000000"/>
            </w:tcBorders>
            <w:vAlign w:val="center"/>
          </w:tcPr>
          <w:p w14:paraId="6A5B007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Reciprocating</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compressors</w:t>
            </w:r>
          </w:p>
        </w:tc>
      </w:tr>
      <w:tr w:rsidR="00013A87" w:rsidRPr="005C081F" w14:paraId="645434F8" w14:textId="77777777" w:rsidTr="00486059">
        <w:trPr>
          <w:trHeight w:hRule="exact" w:val="557"/>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28DA935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codes</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for combustion</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engines</w:t>
            </w:r>
          </w:p>
        </w:tc>
      </w:tr>
      <w:tr w:rsidR="00013A87" w:rsidRPr="005C081F" w14:paraId="64F95A7C" w14:textId="77777777" w:rsidTr="00486059">
        <w:trPr>
          <w:trHeight w:hRule="exact" w:val="358"/>
        </w:trPr>
        <w:tc>
          <w:tcPr>
            <w:tcW w:w="2681" w:type="dxa"/>
            <w:tcBorders>
              <w:top w:val="single" w:sz="5" w:space="0" w:color="000000"/>
              <w:left w:val="single" w:sz="5" w:space="0" w:color="000000"/>
              <w:bottom w:val="single" w:sz="5" w:space="0" w:color="000000"/>
              <w:right w:val="single" w:sz="5" w:space="0" w:color="000000"/>
            </w:tcBorders>
            <w:vAlign w:val="center"/>
          </w:tcPr>
          <w:p w14:paraId="0D80F44D"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3046/1</w:t>
            </w:r>
          </w:p>
        </w:tc>
        <w:tc>
          <w:tcPr>
            <w:tcW w:w="5762" w:type="dxa"/>
            <w:tcBorders>
              <w:top w:val="single" w:sz="5" w:space="0" w:color="000000"/>
              <w:left w:val="single" w:sz="5" w:space="0" w:color="000000"/>
              <w:bottom w:val="single" w:sz="5" w:space="0" w:color="000000"/>
              <w:right w:val="single" w:sz="5" w:space="0" w:color="000000"/>
            </w:tcBorders>
            <w:vAlign w:val="center"/>
          </w:tcPr>
          <w:p w14:paraId="2728D82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Reciprocating</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Internal Combustion Engines</w:t>
            </w:r>
          </w:p>
        </w:tc>
      </w:tr>
      <w:tr w:rsidR="00013A87" w:rsidRPr="00A50DB0" w14:paraId="056150D5" w14:textId="77777777" w:rsidTr="00486059">
        <w:trPr>
          <w:trHeight w:hRule="exact" w:val="642"/>
        </w:trPr>
        <w:tc>
          <w:tcPr>
            <w:tcW w:w="2681" w:type="dxa"/>
            <w:tcBorders>
              <w:top w:val="single" w:sz="5" w:space="0" w:color="000000"/>
              <w:left w:val="single" w:sz="5" w:space="0" w:color="000000"/>
              <w:bottom w:val="single" w:sz="5" w:space="0" w:color="000000"/>
              <w:right w:val="single" w:sz="5" w:space="0" w:color="000000"/>
            </w:tcBorders>
            <w:vAlign w:val="center"/>
          </w:tcPr>
          <w:p w14:paraId="4D112CB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No 37</w:t>
            </w:r>
          </w:p>
        </w:tc>
        <w:tc>
          <w:tcPr>
            <w:tcW w:w="5762" w:type="dxa"/>
            <w:tcBorders>
              <w:top w:val="single" w:sz="5" w:space="0" w:color="000000"/>
              <w:left w:val="single" w:sz="5" w:space="0" w:color="000000"/>
              <w:bottom w:val="single" w:sz="5" w:space="0" w:color="000000"/>
              <w:right w:val="single" w:sz="5" w:space="0" w:color="000000"/>
            </w:tcBorders>
            <w:vAlign w:val="center"/>
          </w:tcPr>
          <w:p w14:paraId="26EDA1B4"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Stationary Combustion Engines and Gas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Turbines</w:t>
            </w:r>
          </w:p>
        </w:tc>
      </w:tr>
      <w:tr w:rsidR="00013A87" w:rsidRPr="005C081F" w14:paraId="76C5665F" w14:textId="77777777" w:rsidTr="00486059">
        <w:trPr>
          <w:trHeight w:hRule="exact" w:val="566"/>
        </w:trPr>
        <w:tc>
          <w:tcPr>
            <w:tcW w:w="2681" w:type="dxa"/>
            <w:tcBorders>
              <w:top w:val="single" w:sz="5" w:space="0" w:color="000000"/>
              <w:left w:val="single" w:sz="5" w:space="0" w:color="000000"/>
              <w:bottom w:val="single" w:sz="5" w:space="0" w:color="000000"/>
              <w:right w:val="single" w:sz="5" w:space="0" w:color="000000"/>
            </w:tcBorders>
            <w:vAlign w:val="center"/>
          </w:tcPr>
          <w:p w14:paraId="0166B813"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9"/>
                <w:lang w:val="en-US" w:eastAsia="en-US"/>
              </w:rPr>
              <w:t xml:space="preserve"> </w:t>
            </w:r>
            <w:r w:rsidRPr="005C081F">
              <w:rPr>
                <w:rFonts w:ascii="Arial" w:eastAsiaTheme="minorHAnsi" w:hAnsi="Arial" w:cs="Arial"/>
                <w:lang w:val="en-US" w:eastAsia="en-US"/>
              </w:rPr>
              <w:t>Ships Pt.4 Ch.3</w:t>
            </w:r>
          </w:p>
        </w:tc>
        <w:tc>
          <w:tcPr>
            <w:tcW w:w="5762" w:type="dxa"/>
            <w:tcBorders>
              <w:top w:val="single" w:sz="5" w:space="0" w:color="000000"/>
              <w:left w:val="single" w:sz="5" w:space="0" w:color="000000"/>
              <w:bottom w:val="single" w:sz="5" w:space="0" w:color="000000"/>
              <w:right w:val="single" w:sz="5" w:space="0" w:color="000000"/>
            </w:tcBorders>
            <w:vAlign w:val="center"/>
          </w:tcPr>
          <w:p w14:paraId="5CB0695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Rotating Machinery, Drivers</w:t>
            </w:r>
          </w:p>
        </w:tc>
      </w:tr>
      <w:tr w:rsidR="00013A87" w:rsidRPr="00A50DB0" w14:paraId="36E61884" w14:textId="77777777" w:rsidTr="00486059">
        <w:trPr>
          <w:trHeight w:hRule="exact" w:val="716"/>
        </w:trPr>
        <w:tc>
          <w:tcPr>
            <w:tcW w:w="2681" w:type="dxa"/>
            <w:tcBorders>
              <w:top w:val="single" w:sz="5" w:space="0" w:color="000000"/>
              <w:left w:val="single" w:sz="5" w:space="0" w:color="000000"/>
              <w:bottom w:val="single" w:sz="5" w:space="0" w:color="000000"/>
              <w:right w:val="single" w:sz="5" w:space="0" w:color="000000"/>
            </w:tcBorders>
            <w:vAlign w:val="center"/>
          </w:tcPr>
          <w:p w14:paraId="0DF5524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EEMUA publication 107</w:t>
            </w:r>
          </w:p>
        </w:tc>
        <w:tc>
          <w:tcPr>
            <w:tcW w:w="5762" w:type="dxa"/>
            <w:tcBorders>
              <w:top w:val="single" w:sz="5" w:space="0" w:color="000000"/>
              <w:left w:val="single" w:sz="5" w:space="0" w:color="000000"/>
              <w:bottom w:val="single" w:sz="5" w:space="0" w:color="000000"/>
              <w:right w:val="single" w:sz="5" w:space="0" w:color="000000"/>
            </w:tcBorders>
            <w:vAlign w:val="center"/>
          </w:tcPr>
          <w:p w14:paraId="17627318"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Recommendations for the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protection of diesel engines for use in zone</w:t>
            </w:r>
            <w:r w:rsidRPr="005C081F">
              <w:rPr>
                <w:rFonts w:ascii="Arial" w:eastAsiaTheme="minorHAnsi" w:hAnsi="Arial" w:cs="Arial"/>
                <w:spacing w:val="57"/>
                <w:lang w:val="en-US" w:eastAsia="en-US"/>
              </w:rPr>
              <w:t xml:space="preserve"> </w:t>
            </w:r>
            <w:r w:rsidRPr="005C081F">
              <w:rPr>
                <w:rFonts w:ascii="Arial" w:eastAsiaTheme="minorHAnsi" w:hAnsi="Arial" w:cs="Arial"/>
                <w:lang w:val="en-US" w:eastAsia="en-US"/>
              </w:rPr>
              <w:t>2 hazardous areas</w:t>
            </w:r>
          </w:p>
        </w:tc>
      </w:tr>
      <w:tr w:rsidR="00013A87" w:rsidRPr="005C081F" w14:paraId="2E7AE75F" w14:textId="77777777" w:rsidTr="00486059">
        <w:trPr>
          <w:trHeight w:hRule="exact" w:val="428"/>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34474DA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codes</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 xml:space="preserve">for </w:t>
            </w:r>
            <w:r w:rsidRPr="005C081F">
              <w:rPr>
                <w:rFonts w:ascii="Arial" w:eastAsiaTheme="minorHAnsi" w:hAnsi="Arial" w:cs="Arial"/>
                <w:spacing w:val="-1"/>
                <w:lang w:val="es-CO" w:eastAsia="en-US"/>
              </w:rPr>
              <w:t>gas</w:t>
            </w:r>
            <w:r w:rsidRPr="005C081F">
              <w:rPr>
                <w:rFonts w:ascii="Arial" w:eastAsiaTheme="minorHAnsi" w:hAnsi="Arial" w:cs="Arial"/>
                <w:lang w:val="es-CO" w:eastAsia="en-US"/>
              </w:rPr>
              <w:t xml:space="preserve"> </w:t>
            </w:r>
            <w:r w:rsidRPr="005C081F">
              <w:rPr>
                <w:rFonts w:ascii="Arial" w:eastAsiaTheme="minorHAnsi" w:hAnsi="Arial" w:cs="Arial"/>
                <w:spacing w:val="-1"/>
                <w:lang w:val="es-CO" w:eastAsia="en-US"/>
              </w:rPr>
              <w:t>turbines</w:t>
            </w:r>
          </w:p>
        </w:tc>
      </w:tr>
      <w:tr w:rsidR="00013A87" w:rsidRPr="00A50DB0" w14:paraId="78CD00A6" w14:textId="77777777" w:rsidTr="00486059">
        <w:trPr>
          <w:trHeight w:hRule="exact" w:val="704"/>
        </w:trPr>
        <w:tc>
          <w:tcPr>
            <w:tcW w:w="2681" w:type="dxa"/>
            <w:tcBorders>
              <w:top w:val="single" w:sz="5" w:space="0" w:color="000000"/>
              <w:left w:val="single" w:sz="5" w:space="0" w:color="000000"/>
              <w:bottom w:val="single" w:sz="5" w:space="0" w:color="000000"/>
              <w:right w:val="single" w:sz="5" w:space="0" w:color="000000"/>
            </w:tcBorders>
            <w:vAlign w:val="center"/>
          </w:tcPr>
          <w:p w14:paraId="3C0AE9F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616</w:t>
            </w:r>
          </w:p>
        </w:tc>
        <w:tc>
          <w:tcPr>
            <w:tcW w:w="5762" w:type="dxa"/>
            <w:tcBorders>
              <w:top w:val="single" w:sz="5" w:space="0" w:color="000000"/>
              <w:left w:val="single" w:sz="5" w:space="0" w:color="000000"/>
              <w:bottom w:val="single" w:sz="5" w:space="0" w:color="000000"/>
              <w:right w:val="single" w:sz="5" w:space="0" w:color="000000"/>
            </w:tcBorders>
            <w:vAlign w:val="center"/>
          </w:tcPr>
          <w:p w14:paraId="09BED3B8"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Gas Turbines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for Petroleum, Chemical,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Gas Industry Services</w:t>
            </w:r>
          </w:p>
        </w:tc>
      </w:tr>
      <w:tr w:rsidR="00013A87" w:rsidRPr="00A50DB0" w14:paraId="1114C298" w14:textId="77777777" w:rsidTr="00486059">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6B9ED31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ANSI B133.4</w:t>
            </w:r>
          </w:p>
        </w:tc>
        <w:tc>
          <w:tcPr>
            <w:tcW w:w="5762" w:type="dxa"/>
            <w:tcBorders>
              <w:top w:val="single" w:sz="5" w:space="0" w:color="000000"/>
              <w:left w:val="single" w:sz="5" w:space="0" w:color="000000"/>
              <w:bottom w:val="single" w:sz="5" w:space="0" w:color="000000"/>
              <w:right w:val="single" w:sz="5" w:space="0" w:color="000000"/>
            </w:tcBorders>
            <w:vAlign w:val="center"/>
          </w:tcPr>
          <w:p w14:paraId="4715240C"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Gas Turbine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Control and Protection Systems</w:t>
            </w:r>
          </w:p>
        </w:tc>
      </w:tr>
      <w:tr w:rsidR="00013A87" w:rsidRPr="005C081F" w14:paraId="2A78CD4F" w14:textId="77777777" w:rsidTr="00486059">
        <w:trPr>
          <w:trHeight w:hRule="exact" w:val="422"/>
        </w:trPr>
        <w:tc>
          <w:tcPr>
            <w:tcW w:w="2681" w:type="dxa"/>
            <w:tcBorders>
              <w:top w:val="single" w:sz="5" w:space="0" w:color="000000"/>
              <w:left w:val="single" w:sz="5" w:space="0" w:color="000000"/>
              <w:bottom w:val="single" w:sz="5" w:space="0" w:color="000000"/>
              <w:right w:val="single" w:sz="5" w:space="0" w:color="000000"/>
            </w:tcBorders>
            <w:vAlign w:val="center"/>
          </w:tcPr>
          <w:p w14:paraId="6479F9B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2314</w:t>
            </w:r>
          </w:p>
        </w:tc>
        <w:tc>
          <w:tcPr>
            <w:tcW w:w="5762" w:type="dxa"/>
            <w:tcBorders>
              <w:top w:val="single" w:sz="5" w:space="0" w:color="000000"/>
              <w:left w:val="single" w:sz="5" w:space="0" w:color="000000"/>
              <w:bottom w:val="single" w:sz="5" w:space="0" w:color="000000"/>
              <w:right w:val="single" w:sz="5" w:space="0" w:color="000000"/>
            </w:tcBorders>
            <w:vAlign w:val="center"/>
          </w:tcPr>
          <w:p w14:paraId="366DB9A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Gas Turbine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Acceptance Tests</w:t>
            </w:r>
          </w:p>
        </w:tc>
      </w:tr>
      <w:tr w:rsidR="00013A87" w:rsidRPr="005C081F" w14:paraId="67B5B8AC" w14:textId="77777777" w:rsidTr="00486059">
        <w:trPr>
          <w:trHeight w:hRule="exact" w:val="428"/>
        </w:trPr>
        <w:tc>
          <w:tcPr>
            <w:tcW w:w="2681" w:type="dxa"/>
            <w:tcBorders>
              <w:top w:val="single" w:sz="5" w:space="0" w:color="000000"/>
              <w:left w:val="single" w:sz="5" w:space="0" w:color="000000"/>
              <w:bottom w:val="single" w:sz="5" w:space="0" w:color="000000"/>
              <w:right w:val="single" w:sz="5" w:space="0" w:color="000000"/>
            </w:tcBorders>
            <w:vAlign w:val="center"/>
          </w:tcPr>
          <w:p w14:paraId="776910A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PTC 22</w:t>
            </w:r>
          </w:p>
        </w:tc>
        <w:tc>
          <w:tcPr>
            <w:tcW w:w="5762" w:type="dxa"/>
            <w:tcBorders>
              <w:top w:val="single" w:sz="5" w:space="0" w:color="000000"/>
              <w:left w:val="single" w:sz="5" w:space="0" w:color="000000"/>
              <w:bottom w:val="single" w:sz="5" w:space="0" w:color="000000"/>
              <w:right w:val="single" w:sz="5" w:space="0" w:color="000000"/>
            </w:tcBorders>
            <w:vAlign w:val="center"/>
          </w:tcPr>
          <w:p w14:paraId="14B10FB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Gas Turbine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Power Plants</w:t>
            </w:r>
          </w:p>
        </w:tc>
      </w:tr>
      <w:tr w:rsidR="00013A87" w:rsidRPr="00A50DB0" w14:paraId="0BFE9D3C" w14:textId="77777777" w:rsidTr="00486059">
        <w:trPr>
          <w:trHeight w:hRule="exact" w:val="420"/>
        </w:trPr>
        <w:tc>
          <w:tcPr>
            <w:tcW w:w="2681" w:type="dxa"/>
            <w:tcBorders>
              <w:top w:val="single" w:sz="5" w:space="0" w:color="000000"/>
              <w:left w:val="single" w:sz="5" w:space="0" w:color="000000"/>
              <w:bottom w:val="single" w:sz="5" w:space="0" w:color="000000"/>
              <w:right w:val="single" w:sz="5" w:space="0" w:color="000000"/>
            </w:tcBorders>
            <w:vAlign w:val="center"/>
          </w:tcPr>
          <w:p w14:paraId="417A97B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 xml:space="preserve">No </w:t>
            </w:r>
            <w:r w:rsidRPr="005C081F">
              <w:rPr>
                <w:rFonts w:ascii="Arial" w:eastAsiaTheme="minorHAnsi" w:hAnsi="Arial" w:cs="Arial"/>
                <w:spacing w:val="-1"/>
                <w:lang w:val="es-CO" w:eastAsia="en-US"/>
              </w:rPr>
              <w:t>371975</w:t>
            </w:r>
          </w:p>
        </w:tc>
        <w:tc>
          <w:tcPr>
            <w:tcW w:w="5762" w:type="dxa"/>
            <w:tcBorders>
              <w:top w:val="single" w:sz="5" w:space="0" w:color="000000"/>
              <w:left w:val="single" w:sz="5" w:space="0" w:color="000000"/>
              <w:bottom w:val="single" w:sz="5" w:space="0" w:color="000000"/>
              <w:right w:val="single" w:sz="5" w:space="0" w:color="000000"/>
            </w:tcBorders>
            <w:vAlign w:val="center"/>
          </w:tcPr>
          <w:p w14:paraId="171B43A4"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Stationary Combustion Engines and Gas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Turbines.</w:t>
            </w:r>
          </w:p>
        </w:tc>
      </w:tr>
      <w:tr w:rsidR="00013A87" w:rsidRPr="005C081F" w14:paraId="46E3CFA5" w14:textId="77777777" w:rsidTr="00486059">
        <w:trPr>
          <w:trHeight w:hRule="exact" w:val="724"/>
        </w:trPr>
        <w:tc>
          <w:tcPr>
            <w:tcW w:w="2681" w:type="dxa"/>
            <w:tcBorders>
              <w:top w:val="single" w:sz="5" w:space="0" w:color="000000"/>
              <w:left w:val="single" w:sz="5" w:space="0" w:color="000000"/>
              <w:bottom w:val="single" w:sz="5" w:space="0" w:color="000000"/>
              <w:right w:val="single" w:sz="5" w:space="0" w:color="000000"/>
            </w:tcBorders>
            <w:vAlign w:val="center"/>
          </w:tcPr>
          <w:p w14:paraId="41E2B22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9"/>
                <w:lang w:val="en-US" w:eastAsia="en-US"/>
              </w:rPr>
              <w:t xml:space="preserve"> </w:t>
            </w:r>
            <w:r w:rsidRPr="005C081F">
              <w:rPr>
                <w:rFonts w:ascii="Arial" w:eastAsiaTheme="minorHAnsi" w:hAnsi="Arial" w:cs="Arial"/>
                <w:lang w:val="en-US" w:eastAsia="en-US"/>
              </w:rPr>
              <w:t>Ships Pt.4 Ch.3</w:t>
            </w:r>
          </w:p>
        </w:tc>
        <w:tc>
          <w:tcPr>
            <w:tcW w:w="5762" w:type="dxa"/>
            <w:tcBorders>
              <w:top w:val="single" w:sz="5" w:space="0" w:color="000000"/>
              <w:left w:val="single" w:sz="5" w:space="0" w:color="000000"/>
              <w:bottom w:val="single" w:sz="5" w:space="0" w:color="000000"/>
              <w:right w:val="single" w:sz="5" w:space="0" w:color="000000"/>
            </w:tcBorders>
            <w:vAlign w:val="center"/>
          </w:tcPr>
          <w:p w14:paraId="30DA6F1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Rotating Machinery, Drivers</w:t>
            </w:r>
          </w:p>
        </w:tc>
      </w:tr>
      <w:tr w:rsidR="00013A87" w:rsidRPr="005C081F" w14:paraId="5345AFFE" w14:textId="77777777" w:rsidTr="00486059">
        <w:trPr>
          <w:trHeight w:hRule="exact" w:val="408"/>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2CA1B91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codes</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 xml:space="preserve">for </w:t>
            </w:r>
            <w:r w:rsidRPr="005C081F">
              <w:rPr>
                <w:rFonts w:ascii="Arial" w:eastAsiaTheme="minorHAnsi" w:hAnsi="Arial" w:cs="Arial"/>
                <w:spacing w:val="-1"/>
                <w:lang w:val="es-CO" w:eastAsia="en-US"/>
              </w:rPr>
              <w:t>gears</w:t>
            </w:r>
          </w:p>
        </w:tc>
      </w:tr>
      <w:tr w:rsidR="00013A87" w:rsidRPr="005C081F" w14:paraId="67681B73" w14:textId="77777777" w:rsidTr="00486059">
        <w:trPr>
          <w:trHeight w:hRule="exact" w:val="428"/>
        </w:trPr>
        <w:tc>
          <w:tcPr>
            <w:tcW w:w="2681" w:type="dxa"/>
            <w:tcBorders>
              <w:top w:val="single" w:sz="5" w:space="0" w:color="000000"/>
              <w:left w:val="single" w:sz="5" w:space="0" w:color="000000"/>
              <w:bottom w:val="single" w:sz="5" w:space="0" w:color="000000"/>
              <w:right w:val="single" w:sz="5" w:space="0" w:color="000000"/>
            </w:tcBorders>
            <w:vAlign w:val="center"/>
          </w:tcPr>
          <w:p w14:paraId="337D95E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AGMA 218/219</w:t>
            </w:r>
          </w:p>
        </w:tc>
        <w:tc>
          <w:tcPr>
            <w:tcW w:w="5762" w:type="dxa"/>
            <w:tcBorders>
              <w:top w:val="single" w:sz="5" w:space="0" w:color="000000"/>
              <w:left w:val="single" w:sz="5" w:space="0" w:color="000000"/>
              <w:bottom w:val="single" w:sz="5" w:space="0" w:color="000000"/>
              <w:right w:val="single" w:sz="5" w:space="0" w:color="000000"/>
            </w:tcBorders>
            <w:vAlign w:val="center"/>
          </w:tcPr>
          <w:p w14:paraId="73ED086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Gear</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Rating</w:t>
            </w:r>
          </w:p>
        </w:tc>
      </w:tr>
      <w:tr w:rsidR="00013A87" w:rsidRPr="00A50DB0" w14:paraId="335896E3" w14:textId="77777777" w:rsidTr="00486059">
        <w:trPr>
          <w:trHeight w:hRule="exact" w:val="420"/>
        </w:trPr>
        <w:tc>
          <w:tcPr>
            <w:tcW w:w="2681" w:type="dxa"/>
            <w:tcBorders>
              <w:top w:val="single" w:sz="5" w:space="0" w:color="000000"/>
              <w:left w:val="single" w:sz="5" w:space="0" w:color="000000"/>
              <w:bottom w:val="single" w:sz="5" w:space="0" w:color="000000"/>
              <w:right w:val="single" w:sz="5" w:space="0" w:color="000000"/>
            </w:tcBorders>
            <w:vAlign w:val="center"/>
          </w:tcPr>
          <w:p w14:paraId="1FF2084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631</w:t>
            </w:r>
          </w:p>
        </w:tc>
        <w:tc>
          <w:tcPr>
            <w:tcW w:w="5762" w:type="dxa"/>
            <w:tcBorders>
              <w:top w:val="single" w:sz="5" w:space="0" w:color="000000"/>
              <w:left w:val="single" w:sz="5" w:space="0" w:color="000000"/>
              <w:bottom w:val="single" w:sz="5" w:space="0" w:color="000000"/>
              <w:right w:val="single" w:sz="5" w:space="0" w:color="000000"/>
            </w:tcBorders>
            <w:vAlign w:val="center"/>
          </w:tcPr>
          <w:p w14:paraId="23349583"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Special Purpose Gear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Units for Refinery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Service</w:t>
            </w:r>
          </w:p>
        </w:tc>
      </w:tr>
      <w:tr w:rsidR="00013A87" w:rsidRPr="00A50DB0" w14:paraId="33B90ABF" w14:textId="77777777" w:rsidTr="00486059">
        <w:trPr>
          <w:trHeight w:hRule="exact" w:val="581"/>
        </w:trPr>
        <w:tc>
          <w:tcPr>
            <w:tcW w:w="2681" w:type="dxa"/>
            <w:tcBorders>
              <w:top w:val="single" w:sz="5" w:space="0" w:color="000000"/>
              <w:left w:val="single" w:sz="5" w:space="0" w:color="000000"/>
              <w:bottom w:val="single" w:sz="5" w:space="0" w:color="000000"/>
              <w:right w:val="single" w:sz="5" w:space="0" w:color="000000"/>
            </w:tcBorders>
            <w:vAlign w:val="center"/>
          </w:tcPr>
          <w:p w14:paraId="68A1433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 Classification Note</w:t>
            </w:r>
            <w:r w:rsidRPr="005C081F">
              <w:rPr>
                <w:rFonts w:ascii="Arial" w:eastAsiaTheme="minorHAnsi" w:hAnsi="Arial" w:cs="Arial"/>
                <w:spacing w:val="23"/>
                <w:lang w:val="es-CO" w:eastAsia="en-US"/>
              </w:rPr>
              <w:t xml:space="preserve"> </w:t>
            </w:r>
            <w:r w:rsidRPr="005C081F">
              <w:rPr>
                <w:rFonts w:ascii="Arial" w:eastAsiaTheme="minorHAnsi" w:hAnsi="Arial" w:cs="Arial"/>
                <w:lang w:val="es-CO" w:eastAsia="en-US"/>
              </w:rPr>
              <w:t>41.2</w:t>
            </w:r>
          </w:p>
        </w:tc>
        <w:tc>
          <w:tcPr>
            <w:tcW w:w="5762" w:type="dxa"/>
            <w:tcBorders>
              <w:top w:val="single" w:sz="5" w:space="0" w:color="000000"/>
              <w:left w:val="single" w:sz="5" w:space="0" w:color="000000"/>
              <w:bottom w:val="single" w:sz="5" w:space="0" w:color="000000"/>
              <w:right w:val="single" w:sz="5" w:space="0" w:color="000000"/>
            </w:tcBorders>
            <w:vAlign w:val="center"/>
          </w:tcPr>
          <w:p w14:paraId="0D9BF956"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Calculation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gear rating for marine transmissions</w:t>
            </w:r>
          </w:p>
        </w:tc>
      </w:tr>
      <w:tr w:rsidR="00013A87" w:rsidRPr="005C081F" w14:paraId="07BA2390" w14:textId="77777777" w:rsidTr="00486059">
        <w:trPr>
          <w:trHeight w:hRule="exact" w:val="703"/>
        </w:trPr>
        <w:tc>
          <w:tcPr>
            <w:tcW w:w="2681" w:type="dxa"/>
            <w:tcBorders>
              <w:top w:val="single" w:sz="5" w:space="0" w:color="000000"/>
              <w:left w:val="single" w:sz="5" w:space="0" w:color="000000"/>
              <w:bottom w:val="single" w:sz="5" w:space="0" w:color="000000"/>
              <w:right w:val="single" w:sz="5" w:space="0" w:color="000000"/>
            </w:tcBorders>
            <w:vAlign w:val="center"/>
          </w:tcPr>
          <w:p w14:paraId="5CDE0532"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9"/>
                <w:lang w:val="en-US" w:eastAsia="en-US"/>
              </w:rPr>
              <w:t xml:space="preserve"> </w:t>
            </w:r>
            <w:r w:rsidRPr="005C081F">
              <w:rPr>
                <w:rFonts w:ascii="Arial" w:eastAsiaTheme="minorHAnsi" w:hAnsi="Arial" w:cs="Arial"/>
                <w:lang w:val="en-US" w:eastAsia="en-US"/>
              </w:rPr>
              <w:t>Ships Pt.4 Ch.4</w:t>
            </w:r>
          </w:p>
        </w:tc>
        <w:tc>
          <w:tcPr>
            <w:tcW w:w="5762" w:type="dxa"/>
            <w:tcBorders>
              <w:top w:val="single" w:sz="5" w:space="0" w:color="000000"/>
              <w:left w:val="single" w:sz="5" w:space="0" w:color="000000"/>
              <w:bottom w:val="single" w:sz="5" w:space="0" w:color="000000"/>
              <w:right w:val="single" w:sz="5" w:space="0" w:color="000000"/>
            </w:tcBorders>
            <w:vAlign w:val="center"/>
          </w:tcPr>
          <w:p w14:paraId="4C7A37C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Rotating Machinery, Power Transmissions</w:t>
            </w:r>
          </w:p>
        </w:tc>
      </w:tr>
      <w:tr w:rsidR="00013A87" w:rsidRPr="005C081F" w14:paraId="08F4EB36" w14:textId="77777777" w:rsidTr="00486059">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0AF2F82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6336 </w:t>
            </w:r>
            <w:r w:rsidRPr="005C081F">
              <w:rPr>
                <w:rFonts w:ascii="Arial" w:eastAsiaTheme="minorHAnsi" w:hAnsi="Arial" w:cs="Arial"/>
                <w:spacing w:val="-1"/>
                <w:lang w:val="es-CO" w:eastAsia="en-US"/>
              </w:rPr>
              <w:t xml:space="preserve">Pt. </w:t>
            </w:r>
            <w:r w:rsidRPr="005C081F">
              <w:rPr>
                <w:rFonts w:ascii="Arial" w:eastAsiaTheme="minorHAnsi" w:hAnsi="Arial" w:cs="Arial"/>
                <w:lang w:val="es-CO" w:eastAsia="en-US"/>
              </w:rPr>
              <w:t>1-5</w:t>
            </w:r>
          </w:p>
        </w:tc>
        <w:tc>
          <w:tcPr>
            <w:tcW w:w="5762" w:type="dxa"/>
            <w:tcBorders>
              <w:top w:val="single" w:sz="5" w:space="0" w:color="000000"/>
              <w:left w:val="single" w:sz="5" w:space="0" w:color="000000"/>
              <w:bottom w:val="single" w:sz="5" w:space="0" w:color="000000"/>
              <w:right w:val="single" w:sz="5" w:space="0" w:color="000000"/>
            </w:tcBorders>
            <w:vAlign w:val="center"/>
          </w:tcPr>
          <w:p w14:paraId="2625889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Gears</w:t>
            </w:r>
          </w:p>
        </w:tc>
      </w:tr>
      <w:tr w:rsidR="00013A87" w:rsidRPr="005C081F" w14:paraId="358EB7C6" w14:textId="77777777" w:rsidTr="00486059">
        <w:trPr>
          <w:trHeight w:hRule="exact" w:val="421"/>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36F0238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codes</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 xml:space="preserve">for </w:t>
            </w:r>
            <w:r w:rsidRPr="005C081F">
              <w:rPr>
                <w:rFonts w:ascii="Arial" w:eastAsiaTheme="minorHAnsi" w:hAnsi="Arial" w:cs="Arial"/>
                <w:spacing w:val="-1"/>
                <w:lang w:val="es-CO" w:eastAsia="en-US"/>
              </w:rPr>
              <w:t>couplings</w:t>
            </w:r>
          </w:p>
        </w:tc>
      </w:tr>
      <w:tr w:rsidR="00013A87" w:rsidRPr="005C081F" w14:paraId="630C4BD1" w14:textId="77777777" w:rsidTr="00486059">
        <w:trPr>
          <w:trHeight w:hRule="exact" w:val="711"/>
        </w:trPr>
        <w:tc>
          <w:tcPr>
            <w:tcW w:w="2681" w:type="dxa"/>
            <w:tcBorders>
              <w:top w:val="single" w:sz="5" w:space="0" w:color="000000"/>
              <w:left w:val="single" w:sz="5" w:space="0" w:color="000000"/>
              <w:bottom w:val="single" w:sz="5" w:space="0" w:color="000000"/>
              <w:right w:val="single" w:sz="5" w:space="0" w:color="000000"/>
            </w:tcBorders>
            <w:vAlign w:val="center"/>
          </w:tcPr>
          <w:p w14:paraId="3F2CEB57"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Rules for Classification of</w:t>
            </w:r>
            <w:r w:rsidRPr="005C081F">
              <w:rPr>
                <w:rFonts w:ascii="Arial" w:eastAsiaTheme="minorHAnsi" w:hAnsi="Arial" w:cs="Arial"/>
                <w:spacing w:val="29"/>
                <w:lang w:val="en-US" w:eastAsia="en-US"/>
              </w:rPr>
              <w:t xml:space="preserve"> </w:t>
            </w:r>
            <w:r w:rsidRPr="005C081F">
              <w:rPr>
                <w:rFonts w:ascii="Arial" w:eastAsiaTheme="minorHAnsi" w:hAnsi="Arial" w:cs="Arial"/>
                <w:lang w:val="en-US" w:eastAsia="en-US"/>
              </w:rPr>
              <w:t>Ships Pt.4 Ch.4</w:t>
            </w:r>
          </w:p>
        </w:tc>
        <w:tc>
          <w:tcPr>
            <w:tcW w:w="5762" w:type="dxa"/>
            <w:tcBorders>
              <w:top w:val="single" w:sz="5" w:space="0" w:color="000000"/>
              <w:left w:val="single" w:sz="5" w:space="0" w:color="000000"/>
              <w:bottom w:val="single" w:sz="5" w:space="0" w:color="000000"/>
              <w:right w:val="single" w:sz="5" w:space="0" w:color="000000"/>
            </w:tcBorders>
            <w:vAlign w:val="center"/>
          </w:tcPr>
          <w:p w14:paraId="394D3C3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Rotating Machinery, Power Transmission</w:t>
            </w:r>
          </w:p>
        </w:tc>
      </w:tr>
      <w:tr w:rsidR="00013A87" w:rsidRPr="00A50DB0" w14:paraId="0F3D9825" w14:textId="77777777" w:rsidTr="00486059">
        <w:trPr>
          <w:trHeight w:hRule="exact" w:val="707"/>
        </w:trPr>
        <w:tc>
          <w:tcPr>
            <w:tcW w:w="2681" w:type="dxa"/>
            <w:tcBorders>
              <w:top w:val="single" w:sz="5" w:space="0" w:color="000000"/>
              <w:left w:val="single" w:sz="5" w:space="0" w:color="000000"/>
              <w:bottom w:val="single" w:sz="5" w:space="0" w:color="000000"/>
              <w:right w:val="single" w:sz="5" w:space="0" w:color="000000"/>
            </w:tcBorders>
            <w:vAlign w:val="center"/>
          </w:tcPr>
          <w:p w14:paraId="69C58D74"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671</w:t>
            </w:r>
          </w:p>
        </w:tc>
        <w:tc>
          <w:tcPr>
            <w:tcW w:w="5762" w:type="dxa"/>
            <w:tcBorders>
              <w:top w:val="single" w:sz="5" w:space="0" w:color="000000"/>
              <w:left w:val="single" w:sz="5" w:space="0" w:color="000000"/>
              <w:bottom w:val="single" w:sz="5" w:space="0" w:color="000000"/>
              <w:right w:val="single" w:sz="5" w:space="0" w:color="000000"/>
            </w:tcBorders>
            <w:vAlign w:val="center"/>
          </w:tcPr>
          <w:p w14:paraId="5AD096FF"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Special Purpose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Couplings for Petroleum, Chemical,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Gas</w:t>
            </w:r>
            <w:r w:rsidRPr="005C081F">
              <w:rPr>
                <w:rFonts w:ascii="Arial" w:eastAsiaTheme="minorHAnsi" w:hAnsi="Arial" w:cs="Arial"/>
                <w:spacing w:val="59"/>
                <w:lang w:val="en-US" w:eastAsia="en-US"/>
              </w:rPr>
              <w:t xml:space="preserve"> </w:t>
            </w:r>
            <w:r w:rsidRPr="005C081F">
              <w:rPr>
                <w:rFonts w:ascii="Arial" w:eastAsiaTheme="minorHAnsi" w:hAnsi="Arial" w:cs="Arial"/>
                <w:lang w:val="en-US" w:eastAsia="en-US"/>
              </w:rPr>
              <w:t>Industry Services.</w:t>
            </w:r>
          </w:p>
        </w:tc>
      </w:tr>
      <w:tr w:rsidR="00013A87" w:rsidRPr="00A50DB0" w14:paraId="7FDAD88E" w14:textId="77777777" w:rsidTr="00486059">
        <w:trPr>
          <w:trHeight w:hRule="exact" w:val="907"/>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49027F4F"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codes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for lubrication and sealing</w:t>
            </w:r>
          </w:p>
        </w:tc>
      </w:tr>
      <w:tr w:rsidR="00013A87" w:rsidRPr="00A50DB0" w14:paraId="7A710AC0" w14:textId="77777777" w:rsidTr="00486059">
        <w:trPr>
          <w:trHeight w:hRule="exact" w:val="907"/>
        </w:trPr>
        <w:tc>
          <w:tcPr>
            <w:tcW w:w="2681" w:type="dxa"/>
            <w:tcBorders>
              <w:top w:val="single" w:sz="5" w:space="0" w:color="000000"/>
              <w:left w:val="single" w:sz="5" w:space="0" w:color="000000"/>
              <w:bottom w:val="single" w:sz="5" w:space="0" w:color="000000"/>
              <w:right w:val="single" w:sz="5" w:space="0" w:color="000000"/>
            </w:tcBorders>
            <w:vAlign w:val="center"/>
          </w:tcPr>
          <w:p w14:paraId="09B2BE2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614</w:t>
            </w:r>
          </w:p>
        </w:tc>
        <w:tc>
          <w:tcPr>
            <w:tcW w:w="5762" w:type="dxa"/>
            <w:tcBorders>
              <w:top w:val="single" w:sz="5" w:space="0" w:color="000000"/>
              <w:left w:val="single" w:sz="5" w:space="0" w:color="000000"/>
              <w:bottom w:val="single" w:sz="5" w:space="0" w:color="000000"/>
              <w:right w:val="single" w:sz="5" w:space="0" w:color="000000"/>
            </w:tcBorders>
            <w:vAlign w:val="center"/>
          </w:tcPr>
          <w:p w14:paraId="29353CFA"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Lubrication, Shaft-Sealing and Control-Oil Systems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Auxiliaries for</w:t>
            </w:r>
            <w:r w:rsidRPr="005C081F">
              <w:rPr>
                <w:rFonts w:ascii="Arial" w:eastAsiaTheme="minorHAnsi" w:hAnsi="Arial" w:cs="Arial"/>
                <w:spacing w:val="83"/>
                <w:lang w:val="en-US" w:eastAsia="en-US"/>
              </w:rPr>
              <w:t xml:space="preserve"> </w:t>
            </w:r>
            <w:r w:rsidRPr="005C081F">
              <w:rPr>
                <w:rFonts w:ascii="Arial" w:eastAsiaTheme="minorHAnsi" w:hAnsi="Arial" w:cs="Arial"/>
                <w:lang w:val="en-US" w:eastAsia="en-US"/>
              </w:rPr>
              <w:t>Petroleum, Chemical,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Gas Industry Services</w:t>
            </w:r>
          </w:p>
        </w:tc>
      </w:tr>
    </w:tbl>
    <w:p w14:paraId="5DB64FF9"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0FD5D250" w14:textId="77777777" w:rsidR="00013A87" w:rsidRPr="005C081F" w:rsidRDefault="00013A87" w:rsidP="007829DF">
      <w:pPr>
        <w:pStyle w:val="Ttulo5"/>
        <w:numPr>
          <w:ilvl w:val="0"/>
          <w:numId w:val="0"/>
        </w:numPr>
        <w:rPr>
          <w:sz w:val="22"/>
          <w:szCs w:val="22"/>
        </w:rPr>
      </w:pPr>
    </w:p>
    <w:p w14:paraId="18F20C60" w14:textId="77777777" w:rsidR="00013A87" w:rsidRPr="005C081F" w:rsidRDefault="00013A87" w:rsidP="00013A87">
      <w:pPr>
        <w:pStyle w:val="Ttulo4"/>
        <w:rPr>
          <w:sz w:val="22"/>
          <w:szCs w:val="22"/>
        </w:rPr>
      </w:pPr>
      <w:r w:rsidRPr="005C081F">
        <w:rPr>
          <w:sz w:val="22"/>
          <w:szCs w:val="22"/>
        </w:rPr>
        <w:t>Resumen de códigos y estándares aplicables para instalaciones contra-incendios</w:t>
      </w:r>
    </w:p>
    <w:p w14:paraId="18D17307"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6369734" w14:textId="604E16B6"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90" w:name="_Toc83803256"/>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16</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noProof/>
          <w:sz w:val="22"/>
          <w:szCs w:val="22"/>
          <w:lang w:val="es-CO" w:eastAsia="en-US"/>
        </w:rPr>
        <w:t xml:space="preserve">. </w:t>
      </w:r>
      <w:r w:rsidRPr="005C081F">
        <w:rPr>
          <w:rFonts w:ascii="Arial" w:eastAsiaTheme="minorHAnsi" w:hAnsi="Arial" w:cs="Arial"/>
          <w:b/>
          <w:bCs/>
          <w:sz w:val="22"/>
          <w:szCs w:val="22"/>
          <w:lang w:val="es-CO" w:eastAsia="en-US"/>
        </w:rPr>
        <w:t>Códigos y estándares aplicables para instalaciones contra-incendios</w:t>
      </w:r>
      <w:bookmarkEnd w:id="18590"/>
    </w:p>
    <w:tbl>
      <w:tblPr>
        <w:tblStyle w:val="TableNormal13"/>
        <w:tblW w:w="8443" w:type="dxa"/>
        <w:tblInd w:w="340" w:type="dxa"/>
        <w:tblLayout w:type="fixed"/>
        <w:tblLook w:val="01E0" w:firstRow="1" w:lastRow="1" w:firstColumn="1" w:lastColumn="1" w:noHBand="0" w:noVBand="0"/>
      </w:tblPr>
      <w:tblGrid>
        <w:gridCol w:w="2681"/>
        <w:gridCol w:w="5762"/>
      </w:tblGrid>
      <w:tr w:rsidR="00013A87" w:rsidRPr="005C081F" w14:paraId="4C3C727F" w14:textId="77777777" w:rsidTr="00486059">
        <w:trPr>
          <w:trHeight w:hRule="exact" w:val="431"/>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6753808D"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Code</w:t>
            </w:r>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9779930"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Title</w:t>
            </w:r>
          </w:p>
        </w:tc>
      </w:tr>
      <w:tr w:rsidR="00013A87" w:rsidRPr="005C081F" w14:paraId="3FF56919" w14:textId="77777777" w:rsidTr="00486059">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4601447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DNV-OS-D301</w:t>
            </w:r>
          </w:p>
        </w:tc>
        <w:tc>
          <w:tcPr>
            <w:tcW w:w="5762" w:type="dxa"/>
            <w:tcBorders>
              <w:top w:val="single" w:sz="5" w:space="0" w:color="000000"/>
              <w:left w:val="single" w:sz="5" w:space="0" w:color="000000"/>
              <w:bottom w:val="single" w:sz="5" w:space="0" w:color="000000"/>
              <w:right w:val="single" w:sz="5" w:space="0" w:color="000000"/>
            </w:tcBorders>
            <w:vAlign w:val="center"/>
          </w:tcPr>
          <w:p w14:paraId="39AD146D"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Fire Protection</w:t>
            </w:r>
          </w:p>
        </w:tc>
      </w:tr>
      <w:tr w:rsidR="00013A87" w:rsidRPr="005C081F" w14:paraId="7654C0CE" w14:textId="77777777" w:rsidTr="00486059">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44CDB33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DNV-OS-D101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2260CAE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Marine and Machinery</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Systems</w:t>
            </w:r>
          </w:p>
        </w:tc>
      </w:tr>
      <w:tr w:rsidR="00013A87" w:rsidRPr="00A50DB0" w14:paraId="389998BD" w14:textId="77777777" w:rsidTr="00486059">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2C75843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14G</w:t>
            </w:r>
          </w:p>
        </w:tc>
        <w:tc>
          <w:tcPr>
            <w:tcW w:w="5762" w:type="dxa"/>
            <w:tcBorders>
              <w:top w:val="single" w:sz="5" w:space="0" w:color="000000"/>
              <w:left w:val="single" w:sz="5" w:space="0" w:color="000000"/>
              <w:bottom w:val="single" w:sz="5" w:space="0" w:color="000000"/>
              <w:right w:val="single" w:sz="5" w:space="0" w:color="000000"/>
            </w:tcBorders>
            <w:vAlign w:val="center"/>
          </w:tcPr>
          <w:p w14:paraId="335E02A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Recommended Practice for Fire Prevention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Control on Open</w:t>
            </w:r>
            <w:r w:rsidRPr="005C081F">
              <w:rPr>
                <w:rFonts w:ascii="Arial" w:eastAsiaTheme="minorHAnsi" w:hAnsi="Arial" w:cs="Arial"/>
                <w:spacing w:val="61"/>
                <w:lang w:val="en-US" w:eastAsia="en-US"/>
              </w:rPr>
              <w:t xml:space="preserve"> </w:t>
            </w:r>
            <w:r w:rsidRPr="005C081F">
              <w:rPr>
                <w:rFonts w:ascii="Arial" w:eastAsiaTheme="minorHAnsi" w:hAnsi="Arial" w:cs="Arial"/>
                <w:lang w:val="en-US" w:eastAsia="en-US"/>
              </w:rPr>
              <w:t>Type Offshore Production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Platforms</w:t>
            </w:r>
          </w:p>
        </w:tc>
      </w:tr>
      <w:tr w:rsidR="00013A87" w:rsidRPr="005C081F" w14:paraId="5176D046" w14:textId="77777777" w:rsidTr="00486059">
        <w:trPr>
          <w:trHeight w:hRule="exact" w:val="622"/>
        </w:trPr>
        <w:tc>
          <w:tcPr>
            <w:tcW w:w="2681" w:type="dxa"/>
            <w:tcBorders>
              <w:top w:val="single" w:sz="5" w:space="0" w:color="000000"/>
              <w:left w:val="single" w:sz="5" w:space="0" w:color="000000"/>
              <w:bottom w:val="single" w:sz="5" w:space="0" w:color="000000"/>
              <w:right w:val="single" w:sz="5" w:space="0" w:color="000000"/>
            </w:tcBorders>
            <w:vAlign w:val="center"/>
          </w:tcPr>
          <w:p w14:paraId="7785681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1</w:t>
            </w:r>
          </w:p>
        </w:tc>
        <w:tc>
          <w:tcPr>
            <w:tcW w:w="5762" w:type="dxa"/>
            <w:tcBorders>
              <w:top w:val="single" w:sz="5" w:space="0" w:color="000000"/>
              <w:left w:val="single" w:sz="5" w:space="0" w:color="000000"/>
              <w:bottom w:val="single" w:sz="5" w:space="0" w:color="000000"/>
              <w:right w:val="single" w:sz="5" w:space="0" w:color="000000"/>
            </w:tcBorders>
            <w:vAlign w:val="center"/>
          </w:tcPr>
          <w:p w14:paraId="53F74DF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Fire Protection Code</w:t>
            </w:r>
          </w:p>
        </w:tc>
      </w:tr>
      <w:tr w:rsidR="00013A87" w:rsidRPr="00A50DB0" w14:paraId="626D2B6B" w14:textId="77777777" w:rsidTr="00486059">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5620FB9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13702</w:t>
            </w:r>
          </w:p>
        </w:tc>
        <w:tc>
          <w:tcPr>
            <w:tcW w:w="5762" w:type="dxa"/>
            <w:tcBorders>
              <w:top w:val="single" w:sz="5" w:space="0" w:color="000000"/>
              <w:left w:val="single" w:sz="5" w:space="0" w:color="000000"/>
              <w:bottom w:val="single" w:sz="5" w:space="0" w:color="000000"/>
              <w:right w:val="single" w:sz="5" w:space="0" w:color="000000"/>
            </w:tcBorders>
            <w:vAlign w:val="center"/>
          </w:tcPr>
          <w:p w14:paraId="4A6010B1"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Control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Mitigation of Fires and Explosions on</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Offshore</w:t>
            </w:r>
            <w:r w:rsidRPr="005C081F">
              <w:rPr>
                <w:rFonts w:ascii="Arial" w:eastAsiaTheme="minorHAnsi" w:hAnsi="Arial" w:cs="Arial"/>
                <w:spacing w:val="63"/>
                <w:lang w:val="en-US" w:eastAsia="en-US"/>
              </w:rPr>
              <w:t xml:space="preserve"> </w:t>
            </w:r>
            <w:r w:rsidRPr="005C081F">
              <w:rPr>
                <w:rFonts w:ascii="Arial" w:eastAsiaTheme="minorHAnsi" w:hAnsi="Arial" w:cs="Arial"/>
                <w:lang w:val="en-US" w:eastAsia="en-US"/>
              </w:rPr>
              <w:t>Installations.</w:t>
            </w:r>
          </w:p>
        </w:tc>
      </w:tr>
      <w:tr w:rsidR="00013A87" w:rsidRPr="00A50DB0" w14:paraId="1DCF8F88" w14:textId="77777777" w:rsidTr="00486059">
        <w:trPr>
          <w:trHeight w:hRule="exact" w:val="592"/>
        </w:trPr>
        <w:tc>
          <w:tcPr>
            <w:tcW w:w="2681" w:type="dxa"/>
            <w:tcBorders>
              <w:top w:val="single" w:sz="5" w:space="0" w:color="000000"/>
              <w:left w:val="single" w:sz="5" w:space="0" w:color="000000"/>
              <w:bottom w:val="single" w:sz="5" w:space="0" w:color="000000"/>
              <w:right w:val="single" w:sz="5" w:space="0" w:color="000000"/>
            </w:tcBorders>
            <w:vAlign w:val="center"/>
          </w:tcPr>
          <w:p w14:paraId="11278EE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SOLAS</w:t>
            </w:r>
          </w:p>
        </w:tc>
        <w:tc>
          <w:tcPr>
            <w:tcW w:w="5762" w:type="dxa"/>
            <w:tcBorders>
              <w:top w:val="single" w:sz="5" w:space="0" w:color="000000"/>
              <w:left w:val="single" w:sz="5" w:space="0" w:color="000000"/>
              <w:bottom w:val="single" w:sz="5" w:space="0" w:color="000000"/>
              <w:right w:val="single" w:sz="5" w:space="0" w:color="000000"/>
            </w:tcBorders>
            <w:vAlign w:val="center"/>
          </w:tcPr>
          <w:p w14:paraId="35A1DE07"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International Convention of the Safety of Life at Sea</w:t>
            </w:r>
          </w:p>
        </w:tc>
      </w:tr>
    </w:tbl>
    <w:p w14:paraId="3EC217D8"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37197F3A" w14:textId="77777777" w:rsidR="00013A87" w:rsidRPr="005C081F" w:rsidRDefault="00013A87" w:rsidP="00013A87">
      <w:pPr>
        <w:jc w:val="both"/>
        <w:rPr>
          <w:rFonts w:ascii="Arial" w:hAnsi="Arial" w:cs="Arial"/>
          <w:sz w:val="22"/>
          <w:szCs w:val="22"/>
        </w:rPr>
      </w:pPr>
    </w:p>
    <w:p w14:paraId="6832B207" w14:textId="77777777" w:rsidR="00013A87" w:rsidRPr="005C081F" w:rsidRDefault="00013A87" w:rsidP="00013A87">
      <w:pPr>
        <w:pStyle w:val="Ttulo4"/>
        <w:rPr>
          <w:sz w:val="22"/>
          <w:szCs w:val="22"/>
        </w:rPr>
      </w:pPr>
      <w:r w:rsidRPr="005C081F">
        <w:rPr>
          <w:sz w:val="22"/>
          <w:szCs w:val="22"/>
        </w:rPr>
        <w:t>Resumen de códigos y estándares aplicables a elementos de izado</w:t>
      </w:r>
    </w:p>
    <w:p w14:paraId="7BE4AE33" w14:textId="77777777" w:rsidR="00013A87" w:rsidRPr="005C081F" w:rsidRDefault="00013A87" w:rsidP="00013A87">
      <w:pPr>
        <w:jc w:val="both"/>
        <w:rPr>
          <w:rFonts w:ascii="Arial" w:hAnsi="Arial" w:cs="Arial"/>
          <w:sz w:val="22"/>
          <w:szCs w:val="22"/>
        </w:rPr>
      </w:pPr>
    </w:p>
    <w:p w14:paraId="0EFBDDCE" w14:textId="6E06E2AB"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91" w:name="_Toc83803257"/>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17</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noProof/>
          <w:sz w:val="22"/>
          <w:szCs w:val="22"/>
          <w:lang w:val="es-CO" w:eastAsia="en-US"/>
        </w:rPr>
        <w:t xml:space="preserve">. </w:t>
      </w:r>
      <w:r w:rsidRPr="005C081F">
        <w:rPr>
          <w:rFonts w:ascii="Arial" w:eastAsiaTheme="minorHAnsi" w:hAnsi="Arial" w:cs="Arial"/>
          <w:b/>
          <w:bCs/>
          <w:sz w:val="22"/>
          <w:szCs w:val="22"/>
          <w:lang w:val="es-CO" w:eastAsia="en-US"/>
        </w:rPr>
        <w:t>Códigos y estándares aplicables al izado</w:t>
      </w:r>
      <w:bookmarkEnd w:id="18591"/>
    </w:p>
    <w:tbl>
      <w:tblPr>
        <w:tblStyle w:val="TableNormal14"/>
        <w:tblW w:w="8443" w:type="dxa"/>
        <w:tblInd w:w="340" w:type="dxa"/>
        <w:tblLayout w:type="fixed"/>
        <w:tblLook w:val="01E0" w:firstRow="1" w:lastRow="1" w:firstColumn="1" w:lastColumn="1" w:noHBand="0" w:noVBand="0"/>
      </w:tblPr>
      <w:tblGrid>
        <w:gridCol w:w="2681"/>
        <w:gridCol w:w="5762"/>
      </w:tblGrid>
      <w:tr w:rsidR="00013A87" w:rsidRPr="005C081F" w14:paraId="775471B6" w14:textId="77777777" w:rsidTr="00486059">
        <w:trPr>
          <w:trHeight w:hRule="exact" w:val="430"/>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6F78E44D"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Code</w:t>
            </w:r>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BDB4E38"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Title</w:t>
            </w:r>
          </w:p>
        </w:tc>
      </w:tr>
      <w:tr w:rsidR="00013A87" w:rsidRPr="005C081F" w14:paraId="283B7B10" w14:textId="77777777" w:rsidTr="00486059">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7D9B5C3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2C</w:t>
            </w:r>
          </w:p>
        </w:tc>
        <w:tc>
          <w:tcPr>
            <w:tcW w:w="5762" w:type="dxa"/>
            <w:tcBorders>
              <w:top w:val="single" w:sz="5" w:space="0" w:color="000000"/>
              <w:left w:val="single" w:sz="5" w:space="0" w:color="000000"/>
              <w:bottom w:val="single" w:sz="5" w:space="0" w:color="000000"/>
              <w:right w:val="single" w:sz="5" w:space="0" w:color="000000"/>
            </w:tcBorders>
            <w:vAlign w:val="center"/>
          </w:tcPr>
          <w:p w14:paraId="4C2E533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Specification</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for Offshore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Cranes</w:t>
            </w:r>
          </w:p>
        </w:tc>
      </w:tr>
      <w:tr w:rsidR="00013A87" w:rsidRPr="00A50DB0" w14:paraId="632B68B9" w14:textId="77777777" w:rsidTr="00486059">
        <w:trPr>
          <w:trHeight w:hRule="exact" w:val="431"/>
        </w:trPr>
        <w:tc>
          <w:tcPr>
            <w:tcW w:w="2681" w:type="dxa"/>
            <w:tcBorders>
              <w:top w:val="single" w:sz="5" w:space="0" w:color="000000"/>
              <w:left w:val="single" w:sz="5" w:space="0" w:color="000000"/>
              <w:bottom w:val="single" w:sz="5" w:space="0" w:color="000000"/>
              <w:right w:val="single" w:sz="5" w:space="0" w:color="000000"/>
            </w:tcBorders>
            <w:vAlign w:val="center"/>
          </w:tcPr>
          <w:p w14:paraId="0CECE7FD"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 Rules</w:t>
            </w:r>
          </w:p>
        </w:tc>
        <w:tc>
          <w:tcPr>
            <w:tcW w:w="5762" w:type="dxa"/>
            <w:tcBorders>
              <w:top w:val="single" w:sz="5" w:space="0" w:color="000000"/>
              <w:left w:val="single" w:sz="5" w:space="0" w:color="000000"/>
              <w:bottom w:val="single" w:sz="5" w:space="0" w:color="000000"/>
              <w:right w:val="single" w:sz="5" w:space="0" w:color="000000"/>
            </w:tcBorders>
            <w:vAlign w:val="center"/>
          </w:tcPr>
          <w:p w14:paraId="778C79D9"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DNV Rules for Lifting Appliance</w:t>
            </w:r>
          </w:p>
        </w:tc>
      </w:tr>
    </w:tbl>
    <w:p w14:paraId="135D7AD2"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376A38CF" w14:textId="77777777" w:rsidR="00013A87" w:rsidRPr="005C081F" w:rsidRDefault="00013A87" w:rsidP="00013A87">
      <w:pPr>
        <w:jc w:val="both"/>
        <w:rPr>
          <w:rFonts w:ascii="Arial" w:hAnsi="Arial" w:cs="Arial"/>
          <w:sz w:val="22"/>
          <w:szCs w:val="22"/>
        </w:rPr>
      </w:pPr>
    </w:p>
    <w:p w14:paraId="01122BF4" w14:textId="77777777" w:rsidR="00013A87" w:rsidRPr="005C081F" w:rsidRDefault="00013A87" w:rsidP="00013A87">
      <w:pPr>
        <w:pStyle w:val="Ttulo4"/>
        <w:rPr>
          <w:sz w:val="22"/>
          <w:szCs w:val="22"/>
        </w:rPr>
      </w:pPr>
      <w:r w:rsidRPr="005C081F">
        <w:rPr>
          <w:sz w:val="22"/>
          <w:szCs w:val="22"/>
        </w:rPr>
        <w:t>Resumen de códigos y estándares aplicables a sistemas de proceso</w:t>
      </w:r>
    </w:p>
    <w:p w14:paraId="312CDF72" w14:textId="77777777" w:rsidR="00013A87" w:rsidRPr="005C081F" w:rsidRDefault="00013A87" w:rsidP="00013A87">
      <w:pPr>
        <w:jc w:val="both"/>
        <w:rPr>
          <w:rFonts w:ascii="Arial" w:hAnsi="Arial" w:cs="Arial"/>
          <w:sz w:val="22"/>
          <w:szCs w:val="22"/>
        </w:rPr>
      </w:pPr>
    </w:p>
    <w:p w14:paraId="2184EDE9" w14:textId="65E54EF4"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92" w:name="_Toc83803258"/>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18</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 sistemas de proceso</w:t>
      </w:r>
      <w:bookmarkEnd w:id="18592"/>
    </w:p>
    <w:tbl>
      <w:tblPr>
        <w:tblStyle w:val="TableNormal15"/>
        <w:tblW w:w="8443" w:type="dxa"/>
        <w:tblInd w:w="340" w:type="dxa"/>
        <w:tblLayout w:type="fixed"/>
        <w:tblLook w:val="01E0" w:firstRow="1" w:lastRow="1" w:firstColumn="1" w:lastColumn="1" w:noHBand="0" w:noVBand="0"/>
      </w:tblPr>
      <w:tblGrid>
        <w:gridCol w:w="2681"/>
        <w:gridCol w:w="5762"/>
      </w:tblGrid>
      <w:tr w:rsidR="00013A87" w:rsidRPr="005C081F" w14:paraId="728A1153" w14:textId="77777777" w:rsidTr="00486059">
        <w:trPr>
          <w:trHeight w:hRule="exact" w:val="431"/>
          <w:tblHeader/>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3A7CC4B"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Code</w:t>
            </w:r>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5754FD66"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Title</w:t>
            </w:r>
          </w:p>
        </w:tc>
      </w:tr>
      <w:tr w:rsidR="006D613D" w:rsidRPr="006D613D" w14:paraId="5EF6649B" w14:textId="77777777" w:rsidTr="00486059">
        <w:trPr>
          <w:trHeight w:hRule="exact" w:val="528"/>
        </w:trPr>
        <w:tc>
          <w:tcPr>
            <w:tcW w:w="2681" w:type="dxa"/>
            <w:tcBorders>
              <w:top w:val="single" w:sz="5" w:space="0" w:color="000000"/>
              <w:left w:val="single" w:sz="5" w:space="0" w:color="000000"/>
              <w:bottom w:val="single" w:sz="5" w:space="0" w:color="000000"/>
              <w:right w:val="single" w:sz="5" w:space="0" w:color="000000"/>
            </w:tcBorders>
            <w:vAlign w:val="center"/>
          </w:tcPr>
          <w:p w14:paraId="4C870692" w14:textId="30ADDFF3" w:rsidR="006D613D" w:rsidRPr="005C081F" w:rsidRDefault="006D613D" w:rsidP="00486059">
            <w:pPr>
              <w:suppressAutoHyphens w:val="0"/>
              <w:jc w:val="both"/>
              <w:rPr>
                <w:rFonts w:ascii="Arial" w:eastAsiaTheme="minorHAnsi" w:hAnsi="Arial" w:cs="Arial"/>
                <w:lang w:val="es-CO" w:eastAsia="en-US"/>
              </w:rPr>
            </w:pPr>
            <w:r>
              <w:rPr>
                <w:rFonts w:ascii="Arial" w:eastAsiaTheme="minorHAnsi" w:hAnsi="Arial" w:cs="Arial"/>
                <w:lang w:val="es-CO" w:eastAsia="en-US"/>
              </w:rPr>
              <w:t>NTC 6276</w:t>
            </w:r>
          </w:p>
        </w:tc>
        <w:tc>
          <w:tcPr>
            <w:tcW w:w="5762" w:type="dxa"/>
            <w:tcBorders>
              <w:top w:val="single" w:sz="5" w:space="0" w:color="000000"/>
              <w:left w:val="single" w:sz="5" w:space="0" w:color="000000"/>
              <w:bottom w:val="single" w:sz="5" w:space="0" w:color="000000"/>
              <w:right w:val="single" w:sz="5" w:space="0" w:color="000000"/>
            </w:tcBorders>
            <w:vAlign w:val="center"/>
          </w:tcPr>
          <w:p w14:paraId="7313F04B" w14:textId="67BBFAC3" w:rsidR="006D613D" w:rsidRPr="0007149D" w:rsidRDefault="006D613D" w:rsidP="00486059">
            <w:pPr>
              <w:suppressAutoHyphens w:val="0"/>
              <w:jc w:val="both"/>
              <w:rPr>
                <w:rFonts w:ascii="Arial" w:eastAsiaTheme="minorHAnsi" w:hAnsi="Arial" w:cs="Arial"/>
                <w:lang w:val="es-MX" w:eastAsia="en-US"/>
              </w:rPr>
            </w:pPr>
            <w:r w:rsidRPr="0007149D">
              <w:rPr>
                <w:rFonts w:ascii="Arial" w:eastAsiaTheme="minorHAnsi" w:hAnsi="Arial" w:cs="Arial"/>
                <w:lang w:val="es-MX" w:eastAsia="en-US"/>
              </w:rPr>
              <w:t>Producción, Almacenamiento y Manejo de Gas Natural Licuado (GNL)</w:t>
            </w:r>
          </w:p>
        </w:tc>
      </w:tr>
      <w:tr w:rsidR="00013A87" w:rsidRPr="00A50DB0" w14:paraId="6DE2E0D3" w14:textId="77777777" w:rsidTr="00486059">
        <w:trPr>
          <w:trHeight w:hRule="exact" w:val="528"/>
        </w:trPr>
        <w:tc>
          <w:tcPr>
            <w:tcW w:w="2681" w:type="dxa"/>
            <w:tcBorders>
              <w:top w:val="single" w:sz="5" w:space="0" w:color="000000"/>
              <w:left w:val="single" w:sz="5" w:space="0" w:color="000000"/>
              <w:bottom w:val="single" w:sz="5" w:space="0" w:color="000000"/>
              <w:right w:val="single" w:sz="5" w:space="0" w:color="000000"/>
            </w:tcBorders>
            <w:vAlign w:val="center"/>
          </w:tcPr>
          <w:p w14:paraId="35C7887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59A</w:t>
            </w:r>
          </w:p>
        </w:tc>
        <w:tc>
          <w:tcPr>
            <w:tcW w:w="5762" w:type="dxa"/>
            <w:tcBorders>
              <w:top w:val="single" w:sz="5" w:space="0" w:color="000000"/>
              <w:left w:val="single" w:sz="5" w:space="0" w:color="000000"/>
              <w:bottom w:val="single" w:sz="5" w:space="0" w:color="000000"/>
              <w:right w:val="single" w:sz="5" w:space="0" w:color="000000"/>
            </w:tcBorders>
            <w:vAlign w:val="center"/>
          </w:tcPr>
          <w:p w14:paraId="42CA81D0"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for the Production, Storage, and Handling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Liquefied</w:t>
            </w:r>
            <w:r w:rsidRPr="005C081F">
              <w:rPr>
                <w:rFonts w:ascii="Arial" w:eastAsiaTheme="minorHAnsi" w:hAnsi="Arial" w:cs="Arial"/>
                <w:spacing w:val="65"/>
                <w:lang w:val="en-US" w:eastAsia="en-US"/>
              </w:rPr>
              <w:t xml:space="preserve"> </w:t>
            </w:r>
            <w:r w:rsidRPr="005C081F">
              <w:rPr>
                <w:rFonts w:ascii="Arial" w:eastAsiaTheme="minorHAnsi" w:hAnsi="Arial" w:cs="Arial"/>
                <w:lang w:val="en-US" w:eastAsia="en-US"/>
              </w:rPr>
              <w:t>Natural Gas</w:t>
            </w:r>
          </w:p>
        </w:tc>
      </w:tr>
      <w:tr w:rsidR="00013A87" w:rsidRPr="005C081F" w14:paraId="66216B39" w14:textId="77777777" w:rsidTr="00486059">
        <w:trPr>
          <w:trHeight w:hRule="exact" w:val="423"/>
        </w:trPr>
        <w:tc>
          <w:tcPr>
            <w:tcW w:w="2681" w:type="dxa"/>
            <w:tcBorders>
              <w:top w:val="single" w:sz="5" w:space="0" w:color="000000"/>
              <w:left w:val="single" w:sz="5" w:space="0" w:color="000000"/>
              <w:bottom w:val="single" w:sz="5" w:space="0" w:color="000000"/>
              <w:right w:val="single" w:sz="5" w:space="0" w:color="000000"/>
            </w:tcBorders>
            <w:vAlign w:val="center"/>
          </w:tcPr>
          <w:p w14:paraId="33D7FDC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OS</w:t>
            </w:r>
            <w:r w:rsidRPr="005C081F">
              <w:rPr>
                <w:rFonts w:ascii="Arial" w:eastAsiaTheme="minorHAnsi" w:hAnsi="Arial" w:cs="Arial"/>
                <w:spacing w:val="-1"/>
                <w:lang w:val="es-CO" w:eastAsia="en-US"/>
              </w:rPr>
              <w:t xml:space="preserve"> A101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0030AB1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Safety and Arrangement</w:t>
            </w:r>
          </w:p>
        </w:tc>
      </w:tr>
      <w:tr w:rsidR="00013A87" w:rsidRPr="005C081F" w14:paraId="6286CF99" w14:textId="77777777" w:rsidTr="00486059">
        <w:trPr>
          <w:trHeight w:hRule="exact" w:val="428"/>
        </w:trPr>
        <w:tc>
          <w:tcPr>
            <w:tcW w:w="2681" w:type="dxa"/>
            <w:tcBorders>
              <w:top w:val="single" w:sz="5" w:space="0" w:color="000000"/>
              <w:left w:val="single" w:sz="5" w:space="0" w:color="000000"/>
              <w:bottom w:val="single" w:sz="5" w:space="0" w:color="000000"/>
              <w:right w:val="single" w:sz="5" w:space="0" w:color="000000"/>
            </w:tcBorders>
            <w:vAlign w:val="center"/>
          </w:tcPr>
          <w:p w14:paraId="2B1B54E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OS</w:t>
            </w:r>
            <w:r w:rsidRPr="005C081F">
              <w:rPr>
                <w:rFonts w:ascii="Arial" w:eastAsiaTheme="minorHAnsi" w:hAnsi="Arial" w:cs="Arial"/>
                <w:spacing w:val="-1"/>
                <w:lang w:val="es-CO" w:eastAsia="en-US"/>
              </w:rPr>
              <w:t xml:space="preserve"> E201</w:t>
            </w:r>
          </w:p>
        </w:tc>
        <w:tc>
          <w:tcPr>
            <w:tcW w:w="5762" w:type="dxa"/>
            <w:tcBorders>
              <w:top w:val="single" w:sz="5" w:space="0" w:color="000000"/>
              <w:left w:val="single" w:sz="5" w:space="0" w:color="000000"/>
              <w:bottom w:val="single" w:sz="5" w:space="0" w:color="000000"/>
              <w:right w:val="single" w:sz="5" w:space="0" w:color="000000"/>
            </w:tcBorders>
            <w:vAlign w:val="center"/>
          </w:tcPr>
          <w:p w14:paraId="529613E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Hydrocarbon</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Production Plant</w:t>
            </w:r>
          </w:p>
        </w:tc>
      </w:tr>
      <w:tr w:rsidR="00013A87" w:rsidRPr="00A50DB0" w14:paraId="55AA76C1" w14:textId="77777777" w:rsidTr="00486059">
        <w:trPr>
          <w:trHeight w:hRule="exact" w:val="1129"/>
        </w:trPr>
        <w:tc>
          <w:tcPr>
            <w:tcW w:w="2681" w:type="dxa"/>
            <w:tcBorders>
              <w:top w:val="single" w:sz="5" w:space="0" w:color="000000"/>
              <w:left w:val="single" w:sz="5" w:space="0" w:color="000000"/>
              <w:bottom w:val="single" w:sz="5" w:space="0" w:color="000000"/>
              <w:right w:val="single" w:sz="5" w:space="0" w:color="000000"/>
            </w:tcBorders>
            <w:vAlign w:val="center"/>
          </w:tcPr>
          <w:p w14:paraId="68D7076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14C</w:t>
            </w:r>
          </w:p>
        </w:tc>
        <w:tc>
          <w:tcPr>
            <w:tcW w:w="5762" w:type="dxa"/>
            <w:tcBorders>
              <w:top w:val="single" w:sz="5" w:space="0" w:color="000000"/>
              <w:left w:val="single" w:sz="5" w:space="0" w:color="000000"/>
              <w:bottom w:val="single" w:sz="5" w:space="0" w:color="000000"/>
              <w:right w:val="single" w:sz="5" w:space="0" w:color="000000"/>
            </w:tcBorders>
            <w:vAlign w:val="center"/>
          </w:tcPr>
          <w:p w14:paraId="1C431C89"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Analysis, Design, Installation and Testing of Basic Surface Safety</w:t>
            </w:r>
            <w:r w:rsidRPr="005C081F">
              <w:rPr>
                <w:rFonts w:ascii="Arial" w:eastAsiaTheme="minorHAnsi" w:hAnsi="Arial" w:cs="Arial"/>
                <w:spacing w:val="65"/>
                <w:lang w:val="en-US" w:eastAsia="en-US"/>
              </w:rPr>
              <w:t xml:space="preserve"> </w:t>
            </w:r>
            <w:r w:rsidRPr="005C081F">
              <w:rPr>
                <w:rFonts w:ascii="Arial" w:eastAsiaTheme="minorHAnsi" w:hAnsi="Arial" w:cs="Arial"/>
                <w:lang w:val="en-US" w:eastAsia="en-US"/>
              </w:rPr>
              <w:t>Systems for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Offshore Production Platforms</w:t>
            </w:r>
          </w:p>
        </w:tc>
      </w:tr>
      <w:tr w:rsidR="00013A87" w:rsidRPr="005C081F" w14:paraId="54C9BFB4" w14:textId="77777777" w:rsidTr="00486059">
        <w:trPr>
          <w:trHeight w:hRule="exact" w:val="572"/>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079AB2C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Process Plant Equipment</w:t>
            </w:r>
          </w:p>
        </w:tc>
      </w:tr>
      <w:tr w:rsidR="00013A87" w:rsidRPr="005C081F" w14:paraId="0671E7F7" w14:textId="77777777" w:rsidTr="00486059">
        <w:trPr>
          <w:trHeight w:hRule="exact" w:val="552"/>
        </w:trPr>
        <w:tc>
          <w:tcPr>
            <w:tcW w:w="2681" w:type="dxa"/>
            <w:tcBorders>
              <w:top w:val="single" w:sz="5" w:space="0" w:color="000000"/>
              <w:left w:val="single" w:sz="5" w:space="0" w:color="000000"/>
              <w:bottom w:val="single" w:sz="5" w:space="0" w:color="000000"/>
              <w:right w:val="single" w:sz="5" w:space="0" w:color="000000"/>
            </w:tcBorders>
            <w:vAlign w:val="center"/>
          </w:tcPr>
          <w:p w14:paraId="5ACC51CD"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TEMA</w:t>
            </w:r>
          </w:p>
        </w:tc>
        <w:tc>
          <w:tcPr>
            <w:tcW w:w="5762" w:type="dxa"/>
            <w:tcBorders>
              <w:top w:val="single" w:sz="5" w:space="0" w:color="000000"/>
              <w:left w:val="single" w:sz="5" w:space="0" w:color="000000"/>
              <w:bottom w:val="single" w:sz="5" w:space="0" w:color="000000"/>
              <w:right w:val="single" w:sz="5" w:space="0" w:color="000000"/>
            </w:tcBorders>
            <w:vAlign w:val="center"/>
          </w:tcPr>
          <w:p w14:paraId="6B6B178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Tubular Exchanger Manufacturers Association</w:t>
            </w:r>
          </w:p>
        </w:tc>
      </w:tr>
      <w:tr w:rsidR="00013A87" w:rsidRPr="00A50DB0" w14:paraId="3C9E1516" w14:textId="77777777" w:rsidTr="00486059">
        <w:trPr>
          <w:trHeight w:hRule="exact" w:val="715"/>
        </w:trPr>
        <w:tc>
          <w:tcPr>
            <w:tcW w:w="2681" w:type="dxa"/>
            <w:tcBorders>
              <w:top w:val="single" w:sz="5" w:space="0" w:color="000000"/>
              <w:left w:val="single" w:sz="5" w:space="0" w:color="000000"/>
              <w:bottom w:val="single" w:sz="5" w:space="0" w:color="000000"/>
              <w:right w:val="single" w:sz="5" w:space="0" w:color="000000"/>
            </w:tcBorders>
            <w:vAlign w:val="center"/>
          </w:tcPr>
          <w:p w14:paraId="5ADCAD7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37</w:t>
            </w:r>
          </w:p>
        </w:tc>
        <w:tc>
          <w:tcPr>
            <w:tcW w:w="5762" w:type="dxa"/>
            <w:tcBorders>
              <w:top w:val="single" w:sz="5" w:space="0" w:color="000000"/>
              <w:left w:val="single" w:sz="5" w:space="0" w:color="000000"/>
              <w:bottom w:val="single" w:sz="5" w:space="0" w:color="000000"/>
              <w:right w:val="single" w:sz="5" w:space="0" w:color="000000"/>
            </w:tcBorders>
            <w:vAlign w:val="center"/>
          </w:tcPr>
          <w:p w14:paraId="5EF6C986"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for the Installation and Use of</w:t>
            </w:r>
            <w:r w:rsidRPr="005C081F">
              <w:rPr>
                <w:rFonts w:ascii="Arial" w:eastAsiaTheme="minorHAnsi" w:hAnsi="Arial" w:cs="Arial"/>
                <w:spacing w:val="-3"/>
                <w:lang w:val="en-US" w:eastAsia="en-US"/>
              </w:rPr>
              <w:t xml:space="preserve"> </w:t>
            </w:r>
            <w:r w:rsidRPr="005C081F">
              <w:rPr>
                <w:rFonts w:ascii="Arial" w:eastAsiaTheme="minorHAnsi" w:hAnsi="Arial" w:cs="Arial"/>
                <w:lang w:val="en-US" w:eastAsia="en-US"/>
              </w:rPr>
              <w:t>Stationary Combustion</w:t>
            </w:r>
            <w:r w:rsidRPr="005C081F">
              <w:rPr>
                <w:rFonts w:ascii="Arial" w:eastAsiaTheme="minorHAnsi" w:hAnsi="Arial" w:cs="Arial"/>
                <w:spacing w:val="73"/>
                <w:lang w:val="en-US" w:eastAsia="en-US"/>
              </w:rPr>
              <w:t xml:space="preserve"> </w:t>
            </w:r>
            <w:r w:rsidRPr="005C081F">
              <w:rPr>
                <w:rFonts w:ascii="Arial" w:eastAsiaTheme="minorHAnsi" w:hAnsi="Arial" w:cs="Arial"/>
                <w:lang w:val="en-US" w:eastAsia="en-US"/>
              </w:rPr>
              <w:t>Engines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Gas Turbines</w:t>
            </w:r>
          </w:p>
        </w:tc>
      </w:tr>
      <w:tr w:rsidR="00013A87" w:rsidRPr="00A50DB0" w14:paraId="23AE400A" w14:textId="77777777" w:rsidTr="00486059">
        <w:trPr>
          <w:trHeight w:hRule="exact" w:val="569"/>
        </w:trPr>
        <w:tc>
          <w:tcPr>
            <w:tcW w:w="2681" w:type="dxa"/>
            <w:tcBorders>
              <w:top w:val="single" w:sz="5" w:space="0" w:color="000000"/>
              <w:left w:val="single" w:sz="5" w:space="0" w:color="000000"/>
              <w:bottom w:val="single" w:sz="5" w:space="0" w:color="000000"/>
              <w:right w:val="single" w:sz="5" w:space="0" w:color="000000"/>
            </w:tcBorders>
            <w:vAlign w:val="center"/>
          </w:tcPr>
          <w:p w14:paraId="179BCD0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VIII</w:t>
            </w:r>
          </w:p>
        </w:tc>
        <w:tc>
          <w:tcPr>
            <w:tcW w:w="5762" w:type="dxa"/>
            <w:tcBorders>
              <w:top w:val="single" w:sz="5" w:space="0" w:color="000000"/>
              <w:left w:val="single" w:sz="5" w:space="0" w:color="000000"/>
              <w:bottom w:val="single" w:sz="5" w:space="0" w:color="000000"/>
              <w:right w:val="single" w:sz="5" w:space="0" w:color="000000"/>
            </w:tcBorders>
            <w:vAlign w:val="center"/>
          </w:tcPr>
          <w:p w14:paraId="4F164051"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Boiler and Pressure Vessel Code</w:t>
            </w:r>
          </w:p>
        </w:tc>
      </w:tr>
      <w:tr w:rsidR="00013A87" w:rsidRPr="00A50DB0" w14:paraId="51852594" w14:textId="77777777" w:rsidTr="00486059">
        <w:trPr>
          <w:trHeight w:hRule="exact" w:val="705"/>
        </w:trPr>
        <w:tc>
          <w:tcPr>
            <w:tcW w:w="2681" w:type="dxa"/>
            <w:tcBorders>
              <w:top w:val="single" w:sz="5" w:space="0" w:color="000000"/>
              <w:left w:val="single" w:sz="5" w:space="0" w:color="000000"/>
              <w:bottom w:val="single" w:sz="5" w:space="0" w:color="000000"/>
              <w:right w:val="single" w:sz="5" w:space="0" w:color="000000"/>
            </w:tcBorders>
            <w:vAlign w:val="center"/>
          </w:tcPr>
          <w:p w14:paraId="6EDB869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520</w:t>
            </w:r>
          </w:p>
        </w:tc>
        <w:tc>
          <w:tcPr>
            <w:tcW w:w="5762" w:type="dxa"/>
            <w:tcBorders>
              <w:top w:val="single" w:sz="5" w:space="0" w:color="000000"/>
              <w:left w:val="single" w:sz="5" w:space="0" w:color="000000"/>
              <w:bottom w:val="single" w:sz="5" w:space="0" w:color="000000"/>
              <w:right w:val="single" w:sz="5" w:space="0" w:color="000000"/>
            </w:tcBorders>
            <w:vAlign w:val="center"/>
          </w:tcPr>
          <w:p w14:paraId="76C72937"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Sizing, Selection and Installation of Pressure Relieving Devices in</w:t>
            </w:r>
            <w:r w:rsidRPr="005C081F">
              <w:rPr>
                <w:rFonts w:ascii="Arial" w:eastAsiaTheme="minorHAnsi" w:hAnsi="Arial" w:cs="Arial"/>
                <w:spacing w:val="55"/>
                <w:lang w:val="en-US" w:eastAsia="en-US"/>
              </w:rPr>
              <w:t xml:space="preserve"> </w:t>
            </w:r>
            <w:r w:rsidRPr="005C081F">
              <w:rPr>
                <w:rFonts w:ascii="Arial" w:eastAsiaTheme="minorHAnsi" w:hAnsi="Arial" w:cs="Arial"/>
                <w:lang w:val="en-US" w:eastAsia="en-US"/>
              </w:rPr>
              <w:t>Refineries</w:t>
            </w:r>
          </w:p>
        </w:tc>
      </w:tr>
      <w:tr w:rsidR="00013A87" w:rsidRPr="00A50DB0" w14:paraId="7CD1140B" w14:textId="77777777" w:rsidTr="00486059">
        <w:trPr>
          <w:trHeight w:hRule="exact" w:val="849"/>
        </w:trPr>
        <w:tc>
          <w:tcPr>
            <w:tcW w:w="2681" w:type="dxa"/>
            <w:tcBorders>
              <w:top w:val="single" w:sz="5" w:space="0" w:color="000000"/>
              <w:left w:val="single" w:sz="5" w:space="0" w:color="000000"/>
              <w:bottom w:val="single" w:sz="5" w:space="0" w:color="000000"/>
              <w:right w:val="single" w:sz="5" w:space="0" w:color="000000"/>
            </w:tcBorders>
            <w:vAlign w:val="center"/>
          </w:tcPr>
          <w:p w14:paraId="7BFF8FA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521</w:t>
            </w:r>
          </w:p>
        </w:tc>
        <w:tc>
          <w:tcPr>
            <w:tcW w:w="5762" w:type="dxa"/>
            <w:tcBorders>
              <w:top w:val="single" w:sz="5" w:space="0" w:color="000000"/>
              <w:left w:val="single" w:sz="5" w:space="0" w:color="000000"/>
              <w:bottom w:val="single" w:sz="5" w:space="0" w:color="000000"/>
              <w:right w:val="single" w:sz="5" w:space="0" w:color="000000"/>
            </w:tcBorders>
            <w:vAlign w:val="center"/>
          </w:tcPr>
          <w:p w14:paraId="1637FC27"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Guide for Pressure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Relieving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Depressurising Systems</w:t>
            </w:r>
          </w:p>
        </w:tc>
      </w:tr>
      <w:tr w:rsidR="00013A87" w:rsidRPr="00A50DB0" w14:paraId="3B714FE8" w14:textId="77777777" w:rsidTr="00486059">
        <w:trPr>
          <w:trHeight w:hRule="exact" w:val="705"/>
        </w:trPr>
        <w:tc>
          <w:tcPr>
            <w:tcW w:w="2681" w:type="dxa"/>
            <w:tcBorders>
              <w:top w:val="single" w:sz="5" w:space="0" w:color="000000"/>
              <w:left w:val="single" w:sz="5" w:space="0" w:color="000000"/>
              <w:bottom w:val="single" w:sz="5" w:space="0" w:color="000000"/>
              <w:right w:val="single" w:sz="5" w:space="0" w:color="000000"/>
            </w:tcBorders>
            <w:vAlign w:val="center"/>
          </w:tcPr>
          <w:p w14:paraId="7BFAECD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537</w:t>
            </w:r>
          </w:p>
        </w:tc>
        <w:tc>
          <w:tcPr>
            <w:tcW w:w="5762" w:type="dxa"/>
            <w:tcBorders>
              <w:top w:val="single" w:sz="5" w:space="0" w:color="000000"/>
              <w:left w:val="single" w:sz="5" w:space="0" w:color="000000"/>
              <w:bottom w:val="single" w:sz="5" w:space="0" w:color="000000"/>
              <w:right w:val="single" w:sz="5" w:space="0" w:color="000000"/>
            </w:tcBorders>
            <w:vAlign w:val="center"/>
          </w:tcPr>
          <w:p w14:paraId="645C13D2"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Flare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Details for General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Refinery and Petrochemical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Service</w:t>
            </w:r>
          </w:p>
        </w:tc>
      </w:tr>
      <w:tr w:rsidR="00013A87" w:rsidRPr="00A50DB0" w14:paraId="00D75EE4" w14:textId="77777777" w:rsidTr="00486059">
        <w:trPr>
          <w:trHeight w:hRule="exact" w:val="571"/>
        </w:trPr>
        <w:tc>
          <w:tcPr>
            <w:tcW w:w="2681" w:type="dxa"/>
            <w:tcBorders>
              <w:top w:val="single" w:sz="5" w:space="0" w:color="000000"/>
              <w:left w:val="single" w:sz="5" w:space="0" w:color="000000"/>
              <w:bottom w:val="single" w:sz="5" w:space="0" w:color="000000"/>
              <w:right w:val="single" w:sz="5" w:space="0" w:color="000000"/>
            </w:tcBorders>
            <w:vAlign w:val="center"/>
          </w:tcPr>
          <w:p w14:paraId="0513515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610</w:t>
            </w:r>
          </w:p>
        </w:tc>
        <w:tc>
          <w:tcPr>
            <w:tcW w:w="5762" w:type="dxa"/>
            <w:tcBorders>
              <w:top w:val="single" w:sz="5" w:space="0" w:color="000000"/>
              <w:left w:val="single" w:sz="5" w:space="0" w:color="000000"/>
              <w:bottom w:val="single" w:sz="5" w:space="0" w:color="000000"/>
              <w:right w:val="single" w:sz="5" w:space="0" w:color="000000"/>
            </w:tcBorders>
            <w:vAlign w:val="center"/>
          </w:tcPr>
          <w:p w14:paraId="5124838B"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Centrifugal Pumps for Petroleum, Heavy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Duty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Chemical and Gas</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Industry Services</w:t>
            </w:r>
          </w:p>
        </w:tc>
      </w:tr>
      <w:tr w:rsidR="00013A87" w:rsidRPr="005C081F" w14:paraId="1B15A6E4" w14:textId="77777777" w:rsidTr="00486059">
        <w:trPr>
          <w:trHeight w:hRule="exact" w:val="424"/>
        </w:trPr>
        <w:tc>
          <w:tcPr>
            <w:tcW w:w="2681" w:type="dxa"/>
            <w:tcBorders>
              <w:top w:val="single" w:sz="5" w:space="0" w:color="000000"/>
              <w:left w:val="single" w:sz="5" w:space="0" w:color="000000"/>
              <w:bottom w:val="single" w:sz="5" w:space="0" w:color="000000"/>
              <w:right w:val="single" w:sz="5" w:space="0" w:color="000000"/>
            </w:tcBorders>
            <w:vAlign w:val="center"/>
          </w:tcPr>
          <w:p w14:paraId="615FF9D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6D</w:t>
            </w:r>
          </w:p>
        </w:tc>
        <w:tc>
          <w:tcPr>
            <w:tcW w:w="5762" w:type="dxa"/>
            <w:tcBorders>
              <w:top w:val="single" w:sz="5" w:space="0" w:color="000000"/>
              <w:left w:val="single" w:sz="5" w:space="0" w:color="000000"/>
              <w:bottom w:val="single" w:sz="5" w:space="0" w:color="000000"/>
              <w:right w:val="single" w:sz="5" w:space="0" w:color="000000"/>
            </w:tcBorders>
            <w:vAlign w:val="center"/>
          </w:tcPr>
          <w:p w14:paraId="39FF881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Specification</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for Pipeline Valves</w:t>
            </w:r>
          </w:p>
        </w:tc>
      </w:tr>
      <w:tr w:rsidR="00013A87" w:rsidRPr="00A50DB0" w14:paraId="221C9157" w14:textId="77777777" w:rsidTr="00486059">
        <w:trPr>
          <w:trHeight w:hRule="exact" w:val="997"/>
        </w:trPr>
        <w:tc>
          <w:tcPr>
            <w:tcW w:w="2681" w:type="dxa"/>
            <w:tcBorders>
              <w:top w:val="single" w:sz="5" w:space="0" w:color="000000"/>
              <w:left w:val="single" w:sz="5" w:space="0" w:color="000000"/>
              <w:bottom w:val="single" w:sz="5" w:space="0" w:color="000000"/>
              <w:right w:val="single" w:sz="5" w:space="0" w:color="000000"/>
            </w:tcBorders>
            <w:vAlign w:val="center"/>
          </w:tcPr>
          <w:p w14:paraId="28B030F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617</w:t>
            </w:r>
          </w:p>
        </w:tc>
        <w:tc>
          <w:tcPr>
            <w:tcW w:w="5762" w:type="dxa"/>
            <w:tcBorders>
              <w:top w:val="single" w:sz="5" w:space="0" w:color="000000"/>
              <w:left w:val="single" w:sz="5" w:space="0" w:color="000000"/>
              <w:bottom w:val="single" w:sz="5" w:space="0" w:color="000000"/>
              <w:right w:val="single" w:sz="5" w:space="0" w:color="000000"/>
            </w:tcBorders>
            <w:vAlign w:val="center"/>
          </w:tcPr>
          <w:p w14:paraId="0A52B5F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Axial and Centrifugal Compressors and Expander Compressors for</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Petroleum, Chemical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Gas Industry Services</w:t>
            </w:r>
          </w:p>
        </w:tc>
      </w:tr>
      <w:tr w:rsidR="00013A87" w:rsidRPr="00A50DB0" w14:paraId="5CC6756A" w14:textId="77777777" w:rsidTr="00486059">
        <w:trPr>
          <w:trHeight w:hRule="exact" w:val="572"/>
        </w:trPr>
        <w:tc>
          <w:tcPr>
            <w:tcW w:w="2681" w:type="dxa"/>
            <w:tcBorders>
              <w:top w:val="single" w:sz="5" w:space="0" w:color="000000"/>
              <w:left w:val="single" w:sz="5" w:space="0" w:color="000000"/>
              <w:bottom w:val="single" w:sz="5" w:space="0" w:color="000000"/>
              <w:right w:val="single" w:sz="5" w:space="0" w:color="000000"/>
            </w:tcBorders>
            <w:vAlign w:val="center"/>
          </w:tcPr>
          <w:p w14:paraId="3D0075B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618</w:t>
            </w:r>
          </w:p>
        </w:tc>
        <w:tc>
          <w:tcPr>
            <w:tcW w:w="5762" w:type="dxa"/>
            <w:tcBorders>
              <w:top w:val="single" w:sz="5" w:space="0" w:color="000000"/>
              <w:left w:val="single" w:sz="5" w:space="0" w:color="000000"/>
              <w:bottom w:val="single" w:sz="5" w:space="0" w:color="000000"/>
              <w:right w:val="single" w:sz="5" w:space="0" w:color="000000"/>
            </w:tcBorders>
            <w:vAlign w:val="center"/>
          </w:tcPr>
          <w:p w14:paraId="55B00541"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Reciprocating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Compressors for Petroleum, Chemical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Gas</w:t>
            </w:r>
          </w:p>
        </w:tc>
      </w:tr>
      <w:tr w:rsidR="00013A87" w:rsidRPr="00A50DB0" w14:paraId="69D618F1" w14:textId="77777777" w:rsidTr="00486059">
        <w:trPr>
          <w:trHeight w:hRule="exact" w:val="696"/>
        </w:trPr>
        <w:tc>
          <w:tcPr>
            <w:tcW w:w="2681" w:type="dxa"/>
            <w:tcBorders>
              <w:top w:val="single" w:sz="5" w:space="0" w:color="000000"/>
              <w:left w:val="single" w:sz="5" w:space="0" w:color="000000"/>
              <w:bottom w:val="single" w:sz="5" w:space="0" w:color="000000"/>
              <w:right w:val="single" w:sz="5" w:space="0" w:color="000000"/>
            </w:tcBorders>
            <w:vAlign w:val="center"/>
          </w:tcPr>
          <w:p w14:paraId="4493457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Std 619</w:t>
            </w:r>
          </w:p>
        </w:tc>
        <w:tc>
          <w:tcPr>
            <w:tcW w:w="5762" w:type="dxa"/>
            <w:tcBorders>
              <w:top w:val="single" w:sz="5" w:space="0" w:color="000000"/>
              <w:left w:val="single" w:sz="5" w:space="0" w:color="000000"/>
              <w:bottom w:val="single" w:sz="5" w:space="0" w:color="000000"/>
              <w:right w:val="single" w:sz="5" w:space="0" w:color="000000"/>
            </w:tcBorders>
            <w:vAlign w:val="center"/>
          </w:tcPr>
          <w:p w14:paraId="60DBC309"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Rotary Type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Positive Displacement Compressors for Petroleum,</w:t>
            </w:r>
            <w:r w:rsidRPr="005C081F">
              <w:rPr>
                <w:rFonts w:ascii="Arial" w:eastAsiaTheme="minorHAnsi" w:hAnsi="Arial" w:cs="Arial"/>
                <w:spacing w:val="71"/>
                <w:lang w:val="en-US" w:eastAsia="en-US"/>
              </w:rPr>
              <w:t xml:space="preserve"> </w:t>
            </w:r>
            <w:r w:rsidRPr="005C081F">
              <w:rPr>
                <w:rFonts w:ascii="Arial" w:eastAsiaTheme="minorHAnsi" w:hAnsi="Arial" w:cs="Arial"/>
                <w:lang w:val="en-US" w:eastAsia="en-US"/>
              </w:rPr>
              <w:t>Chemical and Gas Industry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Services</w:t>
            </w:r>
          </w:p>
        </w:tc>
      </w:tr>
      <w:tr w:rsidR="00013A87" w:rsidRPr="005C081F" w14:paraId="55B30F35" w14:textId="77777777" w:rsidTr="00486059">
        <w:trPr>
          <w:trHeight w:hRule="exact" w:val="432"/>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5587CC3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 xml:space="preserve">Process </w:t>
            </w:r>
            <w:r w:rsidRPr="005C081F">
              <w:rPr>
                <w:rFonts w:ascii="Arial" w:eastAsiaTheme="minorHAnsi" w:hAnsi="Arial" w:cs="Arial"/>
                <w:spacing w:val="-1"/>
                <w:lang w:val="es-CO" w:eastAsia="en-US"/>
              </w:rPr>
              <w:t>Piping</w:t>
            </w:r>
          </w:p>
        </w:tc>
      </w:tr>
      <w:tr w:rsidR="00013A87" w:rsidRPr="005C081F" w14:paraId="020FA068" w14:textId="77777777" w:rsidTr="00486059">
        <w:trPr>
          <w:trHeight w:hRule="exact" w:val="423"/>
        </w:trPr>
        <w:tc>
          <w:tcPr>
            <w:tcW w:w="2681" w:type="dxa"/>
            <w:tcBorders>
              <w:top w:val="single" w:sz="5" w:space="0" w:color="000000"/>
              <w:left w:val="single" w:sz="5" w:space="0" w:color="000000"/>
              <w:bottom w:val="single" w:sz="5" w:space="0" w:color="000000"/>
              <w:right w:val="single" w:sz="5" w:space="0" w:color="000000"/>
            </w:tcBorders>
            <w:vAlign w:val="center"/>
          </w:tcPr>
          <w:p w14:paraId="515B564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B31.3</w:t>
            </w:r>
          </w:p>
        </w:tc>
        <w:tc>
          <w:tcPr>
            <w:tcW w:w="5762" w:type="dxa"/>
            <w:tcBorders>
              <w:top w:val="single" w:sz="5" w:space="0" w:color="000000"/>
              <w:left w:val="single" w:sz="5" w:space="0" w:color="000000"/>
              <w:bottom w:val="single" w:sz="5" w:space="0" w:color="000000"/>
              <w:right w:val="single" w:sz="5" w:space="0" w:color="000000"/>
            </w:tcBorders>
            <w:vAlign w:val="center"/>
          </w:tcPr>
          <w:p w14:paraId="380A669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Pressure Piping</w:t>
            </w:r>
          </w:p>
        </w:tc>
      </w:tr>
      <w:tr w:rsidR="00013A87" w:rsidRPr="00A50DB0" w14:paraId="55C49301" w14:textId="77777777" w:rsidTr="00486059">
        <w:trPr>
          <w:trHeight w:hRule="exact" w:val="571"/>
        </w:trPr>
        <w:tc>
          <w:tcPr>
            <w:tcW w:w="2681" w:type="dxa"/>
            <w:tcBorders>
              <w:top w:val="single" w:sz="5" w:space="0" w:color="000000"/>
              <w:left w:val="single" w:sz="5" w:space="0" w:color="000000"/>
              <w:bottom w:val="single" w:sz="5" w:space="0" w:color="000000"/>
              <w:right w:val="single" w:sz="5" w:space="0" w:color="000000"/>
            </w:tcBorders>
            <w:vAlign w:val="center"/>
          </w:tcPr>
          <w:p w14:paraId="2C89639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B31.8</w:t>
            </w:r>
          </w:p>
        </w:tc>
        <w:tc>
          <w:tcPr>
            <w:tcW w:w="5762" w:type="dxa"/>
            <w:tcBorders>
              <w:top w:val="single" w:sz="5" w:space="0" w:color="000000"/>
              <w:left w:val="single" w:sz="5" w:space="0" w:color="000000"/>
              <w:bottom w:val="single" w:sz="5" w:space="0" w:color="000000"/>
              <w:right w:val="single" w:sz="5" w:space="0" w:color="000000"/>
            </w:tcBorders>
            <w:vAlign w:val="center"/>
          </w:tcPr>
          <w:p w14:paraId="2DBD647B"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Gas Transmission and Distribution Piping Systems ASME Code for</w:t>
            </w:r>
            <w:r w:rsidRPr="005C081F">
              <w:rPr>
                <w:rFonts w:ascii="Arial" w:eastAsiaTheme="minorHAnsi" w:hAnsi="Arial" w:cs="Arial"/>
                <w:spacing w:val="61"/>
                <w:lang w:val="en-US" w:eastAsia="en-US"/>
              </w:rPr>
              <w:t xml:space="preserve"> </w:t>
            </w:r>
            <w:r w:rsidRPr="005C081F">
              <w:rPr>
                <w:rFonts w:ascii="Arial" w:eastAsiaTheme="minorHAnsi" w:hAnsi="Arial" w:cs="Arial"/>
                <w:lang w:val="en-US" w:eastAsia="en-US"/>
              </w:rPr>
              <w:t>Pressure Piping</w:t>
            </w:r>
          </w:p>
        </w:tc>
      </w:tr>
      <w:tr w:rsidR="00013A87" w:rsidRPr="00A50DB0" w14:paraId="44E3309E" w14:textId="77777777" w:rsidTr="00486059">
        <w:trPr>
          <w:trHeight w:hRule="exact" w:val="851"/>
        </w:trPr>
        <w:tc>
          <w:tcPr>
            <w:tcW w:w="2681" w:type="dxa"/>
            <w:tcBorders>
              <w:top w:val="single" w:sz="5" w:space="0" w:color="000000"/>
              <w:left w:val="single" w:sz="5" w:space="0" w:color="000000"/>
              <w:bottom w:val="single" w:sz="5" w:space="0" w:color="000000"/>
              <w:right w:val="single" w:sz="5" w:space="0" w:color="000000"/>
            </w:tcBorders>
            <w:vAlign w:val="center"/>
          </w:tcPr>
          <w:p w14:paraId="714882C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14E</w:t>
            </w:r>
          </w:p>
        </w:tc>
        <w:tc>
          <w:tcPr>
            <w:tcW w:w="5762" w:type="dxa"/>
            <w:tcBorders>
              <w:top w:val="single" w:sz="5" w:space="0" w:color="000000"/>
              <w:left w:val="single" w:sz="5" w:space="0" w:color="000000"/>
              <w:bottom w:val="single" w:sz="5" w:space="0" w:color="000000"/>
              <w:right w:val="single" w:sz="5" w:space="0" w:color="000000"/>
            </w:tcBorders>
            <w:vAlign w:val="center"/>
          </w:tcPr>
          <w:p w14:paraId="05CDD7F9"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Design and Installation of offshore production platform piping systems</w:t>
            </w:r>
          </w:p>
        </w:tc>
      </w:tr>
      <w:tr w:rsidR="00013A87" w:rsidRPr="005C081F" w14:paraId="0238E7BA" w14:textId="77777777" w:rsidTr="00486059">
        <w:trPr>
          <w:trHeight w:hRule="exact" w:val="500"/>
        </w:trPr>
        <w:tc>
          <w:tcPr>
            <w:tcW w:w="8443" w:type="dxa"/>
            <w:gridSpan w:val="2"/>
            <w:tcBorders>
              <w:top w:val="single" w:sz="5" w:space="0" w:color="000000"/>
              <w:left w:val="single" w:sz="5" w:space="0" w:color="000000"/>
              <w:bottom w:val="single" w:sz="5" w:space="0" w:color="000000"/>
              <w:right w:val="single" w:sz="5" w:space="0" w:color="000000"/>
            </w:tcBorders>
            <w:vAlign w:val="center"/>
          </w:tcPr>
          <w:p w14:paraId="5ACCE9F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Fuel</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 xml:space="preserve">Gas </w:t>
            </w:r>
            <w:r w:rsidRPr="005C081F">
              <w:rPr>
                <w:rFonts w:ascii="Arial" w:eastAsiaTheme="minorHAnsi" w:hAnsi="Arial" w:cs="Arial"/>
                <w:spacing w:val="-1"/>
                <w:lang w:val="es-CO" w:eastAsia="en-US"/>
              </w:rPr>
              <w:t>System</w:t>
            </w:r>
          </w:p>
        </w:tc>
      </w:tr>
      <w:tr w:rsidR="00013A87" w:rsidRPr="001A3623" w14:paraId="620EE130" w14:textId="77777777" w:rsidTr="00486059">
        <w:trPr>
          <w:trHeight w:hRule="exact" w:val="706"/>
        </w:trPr>
        <w:tc>
          <w:tcPr>
            <w:tcW w:w="2681" w:type="dxa"/>
            <w:tcBorders>
              <w:top w:val="single" w:sz="5" w:space="0" w:color="000000"/>
              <w:left w:val="single" w:sz="5" w:space="0" w:color="000000"/>
              <w:bottom w:val="single" w:sz="5" w:space="0" w:color="000000"/>
              <w:right w:val="single" w:sz="5" w:space="0" w:color="000000"/>
            </w:tcBorders>
            <w:vAlign w:val="center"/>
          </w:tcPr>
          <w:p w14:paraId="5C1E7E1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IGC </w:t>
            </w:r>
            <w:r w:rsidRPr="005C081F">
              <w:rPr>
                <w:rFonts w:ascii="Arial" w:eastAsiaTheme="minorHAnsi" w:hAnsi="Arial" w:cs="Arial"/>
                <w:spacing w:val="-1"/>
                <w:lang w:val="es-CO" w:eastAsia="en-US"/>
              </w:rPr>
              <w:t>Code</w:t>
            </w:r>
          </w:p>
        </w:tc>
        <w:tc>
          <w:tcPr>
            <w:tcW w:w="5762" w:type="dxa"/>
            <w:tcBorders>
              <w:top w:val="single" w:sz="5" w:space="0" w:color="000000"/>
              <w:left w:val="single" w:sz="5" w:space="0" w:color="000000"/>
              <w:bottom w:val="single" w:sz="5" w:space="0" w:color="000000"/>
              <w:right w:val="single" w:sz="5" w:space="0" w:color="000000"/>
            </w:tcBorders>
            <w:vAlign w:val="center"/>
          </w:tcPr>
          <w:p w14:paraId="18D943E8"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International Code for the Construction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Equipment of Ships</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Carrying Liquefied Gases in Bulk</w:t>
            </w:r>
          </w:p>
        </w:tc>
      </w:tr>
      <w:tr w:rsidR="00013A87" w:rsidRPr="00A50DB0" w14:paraId="7F39E757" w14:textId="77777777" w:rsidTr="00486059">
        <w:trPr>
          <w:trHeight w:hRule="exact" w:val="576"/>
        </w:trPr>
        <w:tc>
          <w:tcPr>
            <w:tcW w:w="2681" w:type="dxa"/>
            <w:tcBorders>
              <w:top w:val="single" w:sz="5" w:space="0" w:color="000000"/>
              <w:left w:val="single" w:sz="5" w:space="0" w:color="000000"/>
              <w:bottom w:val="single" w:sz="5" w:space="0" w:color="000000"/>
              <w:right w:val="single" w:sz="5" w:space="0" w:color="000000"/>
            </w:tcBorders>
            <w:vAlign w:val="center"/>
          </w:tcPr>
          <w:p w14:paraId="6FE1DA5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 OD D101</w:t>
            </w:r>
          </w:p>
        </w:tc>
        <w:tc>
          <w:tcPr>
            <w:tcW w:w="5762" w:type="dxa"/>
            <w:tcBorders>
              <w:top w:val="single" w:sz="5" w:space="0" w:color="000000"/>
              <w:left w:val="single" w:sz="5" w:space="0" w:color="000000"/>
              <w:bottom w:val="single" w:sz="5" w:space="0" w:color="000000"/>
              <w:right w:val="single" w:sz="5" w:space="0" w:color="000000"/>
            </w:tcBorders>
            <w:vAlign w:val="center"/>
          </w:tcPr>
          <w:p w14:paraId="4681DE4C"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Marine and Machinery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Systems and Equipment</w:t>
            </w:r>
          </w:p>
        </w:tc>
      </w:tr>
    </w:tbl>
    <w:p w14:paraId="6B6CFDB9"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4F4E8BA1" w14:textId="77777777" w:rsidR="00013A87" w:rsidRPr="005C081F" w:rsidRDefault="00013A87" w:rsidP="00013A87">
      <w:pPr>
        <w:jc w:val="both"/>
        <w:rPr>
          <w:rFonts w:ascii="Arial" w:hAnsi="Arial" w:cs="Arial"/>
          <w:sz w:val="22"/>
          <w:szCs w:val="22"/>
        </w:rPr>
      </w:pPr>
    </w:p>
    <w:p w14:paraId="134F8F36" w14:textId="77777777" w:rsidR="00013A87" w:rsidRPr="005C081F" w:rsidRDefault="00013A87" w:rsidP="00013A87">
      <w:pPr>
        <w:pStyle w:val="Ttulo4"/>
        <w:rPr>
          <w:sz w:val="22"/>
          <w:szCs w:val="22"/>
        </w:rPr>
      </w:pPr>
      <w:r w:rsidRPr="005C081F">
        <w:rPr>
          <w:sz w:val="22"/>
          <w:szCs w:val="22"/>
        </w:rPr>
        <w:t>Resumen de códigos y estándares aplicables a Tanques de GNL</w:t>
      </w:r>
    </w:p>
    <w:p w14:paraId="6E35B76C"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1DCA9BE7" w14:textId="0D07E54E"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93" w:name="_Toc83803259"/>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19</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 tanques de GNL</w:t>
      </w:r>
      <w:bookmarkEnd w:id="18593"/>
    </w:p>
    <w:tbl>
      <w:tblPr>
        <w:tblStyle w:val="TableNormal16"/>
        <w:tblW w:w="8443" w:type="dxa"/>
        <w:tblInd w:w="340" w:type="dxa"/>
        <w:tblLayout w:type="fixed"/>
        <w:tblLook w:val="01E0" w:firstRow="1" w:lastRow="1" w:firstColumn="1" w:lastColumn="1" w:noHBand="0" w:noVBand="0"/>
      </w:tblPr>
      <w:tblGrid>
        <w:gridCol w:w="2909"/>
        <w:gridCol w:w="5534"/>
      </w:tblGrid>
      <w:tr w:rsidR="00013A87" w:rsidRPr="005C081F" w14:paraId="690BB257" w14:textId="77777777" w:rsidTr="001A3623">
        <w:trPr>
          <w:trHeight w:hRule="exact" w:val="430"/>
          <w:tblHeader/>
        </w:trPr>
        <w:tc>
          <w:tcPr>
            <w:tcW w:w="2909"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0CBB587"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Code</w:t>
            </w:r>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534"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21FFAFE5"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Title</w:t>
            </w:r>
          </w:p>
        </w:tc>
      </w:tr>
      <w:tr w:rsidR="00E9076C" w:rsidRPr="00E9076C" w14:paraId="6B9C28EA" w14:textId="77777777" w:rsidTr="001A3623">
        <w:trPr>
          <w:trHeight w:hRule="exact" w:val="710"/>
        </w:trPr>
        <w:tc>
          <w:tcPr>
            <w:tcW w:w="2909" w:type="dxa"/>
            <w:tcBorders>
              <w:top w:val="single" w:sz="5" w:space="0" w:color="000000"/>
              <w:left w:val="single" w:sz="5" w:space="0" w:color="000000"/>
              <w:bottom w:val="single" w:sz="5" w:space="0" w:color="000000"/>
              <w:right w:val="single" w:sz="5" w:space="0" w:color="000000"/>
            </w:tcBorders>
            <w:vAlign w:val="center"/>
          </w:tcPr>
          <w:p w14:paraId="05099A60" w14:textId="346947BA" w:rsidR="00E9076C" w:rsidRPr="005C081F" w:rsidRDefault="00E9076C" w:rsidP="00486059">
            <w:pPr>
              <w:suppressAutoHyphens w:val="0"/>
              <w:jc w:val="both"/>
              <w:rPr>
                <w:rFonts w:ascii="Arial" w:eastAsiaTheme="minorHAnsi" w:hAnsi="Arial" w:cs="Arial"/>
                <w:lang w:val="es-CO" w:eastAsia="en-US"/>
              </w:rPr>
            </w:pPr>
            <w:r>
              <w:rPr>
                <w:rFonts w:ascii="Arial" w:eastAsiaTheme="minorHAnsi" w:hAnsi="Arial" w:cs="Arial"/>
                <w:lang w:val="es-CO" w:eastAsia="en-US"/>
              </w:rPr>
              <w:t>NTC 6276</w:t>
            </w:r>
          </w:p>
        </w:tc>
        <w:tc>
          <w:tcPr>
            <w:tcW w:w="5534" w:type="dxa"/>
            <w:tcBorders>
              <w:top w:val="single" w:sz="5" w:space="0" w:color="000000"/>
              <w:left w:val="single" w:sz="5" w:space="0" w:color="000000"/>
              <w:bottom w:val="single" w:sz="5" w:space="0" w:color="000000"/>
              <w:right w:val="single" w:sz="5" w:space="0" w:color="000000"/>
            </w:tcBorders>
            <w:vAlign w:val="center"/>
          </w:tcPr>
          <w:p w14:paraId="5C741024" w14:textId="0CB6BD05" w:rsidR="00E9076C" w:rsidRPr="0007149D" w:rsidRDefault="00E9076C" w:rsidP="00486059">
            <w:pPr>
              <w:suppressAutoHyphens w:val="0"/>
              <w:jc w:val="both"/>
              <w:rPr>
                <w:rFonts w:ascii="Arial" w:eastAsiaTheme="minorHAnsi" w:hAnsi="Arial" w:cs="Arial"/>
                <w:lang w:val="es-MX" w:eastAsia="en-US"/>
              </w:rPr>
            </w:pPr>
            <w:r w:rsidRPr="00E9076C">
              <w:rPr>
                <w:rFonts w:ascii="Arial" w:eastAsiaTheme="minorHAnsi" w:hAnsi="Arial" w:cs="Arial"/>
                <w:lang w:val="es-MX" w:eastAsia="en-US"/>
              </w:rPr>
              <w:t>Producción, Almacenamiento y Manejo de Gas Natural Licuado (GNL)</w:t>
            </w:r>
          </w:p>
        </w:tc>
      </w:tr>
      <w:tr w:rsidR="00013A87" w:rsidRPr="001A3623" w14:paraId="2D2C6069" w14:textId="77777777" w:rsidTr="001A3623">
        <w:trPr>
          <w:trHeight w:hRule="exact" w:val="710"/>
        </w:trPr>
        <w:tc>
          <w:tcPr>
            <w:tcW w:w="2909" w:type="dxa"/>
            <w:tcBorders>
              <w:top w:val="single" w:sz="5" w:space="0" w:color="000000"/>
              <w:left w:val="single" w:sz="5" w:space="0" w:color="000000"/>
              <w:bottom w:val="single" w:sz="5" w:space="0" w:color="000000"/>
              <w:right w:val="single" w:sz="5" w:space="0" w:color="000000"/>
            </w:tcBorders>
            <w:vAlign w:val="center"/>
          </w:tcPr>
          <w:p w14:paraId="00C5AA4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 xml:space="preserve">IGC </w:t>
            </w:r>
            <w:r w:rsidRPr="005C081F">
              <w:rPr>
                <w:rFonts w:ascii="Arial" w:eastAsiaTheme="minorHAnsi" w:hAnsi="Arial" w:cs="Arial"/>
                <w:spacing w:val="-1"/>
                <w:lang w:val="es-CO" w:eastAsia="en-US"/>
              </w:rPr>
              <w:t>Code</w:t>
            </w:r>
          </w:p>
        </w:tc>
        <w:tc>
          <w:tcPr>
            <w:tcW w:w="5534" w:type="dxa"/>
            <w:tcBorders>
              <w:top w:val="single" w:sz="5" w:space="0" w:color="000000"/>
              <w:left w:val="single" w:sz="5" w:space="0" w:color="000000"/>
              <w:bottom w:val="single" w:sz="5" w:space="0" w:color="000000"/>
              <w:right w:val="single" w:sz="5" w:space="0" w:color="000000"/>
            </w:tcBorders>
            <w:vAlign w:val="center"/>
          </w:tcPr>
          <w:p w14:paraId="3A215E53"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International Code for the Construction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Equipment of Ships</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Carrying Liquefied Gases in Bulk (IGC Code)</w:t>
            </w:r>
          </w:p>
        </w:tc>
      </w:tr>
      <w:tr w:rsidR="00013A87" w:rsidRPr="001A3623" w14:paraId="5FF7FAA8" w14:textId="77777777" w:rsidTr="001A3623">
        <w:trPr>
          <w:trHeight w:hRule="exact" w:val="430"/>
        </w:trPr>
        <w:tc>
          <w:tcPr>
            <w:tcW w:w="2909" w:type="dxa"/>
            <w:tcBorders>
              <w:top w:val="single" w:sz="5" w:space="0" w:color="000000"/>
              <w:left w:val="single" w:sz="5" w:space="0" w:color="000000"/>
              <w:bottom w:val="single" w:sz="5" w:space="0" w:color="000000"/>
              <w:right w:val="single" w:sz="5" w:space="0" w:color="000000"/>
            </w:tcBorders>
            <w:vAlign w:val="center"/>
          </w:tcPr>
          <w:p w14:paraId="1A7B5B5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Class</w:t>
            </w:r>
            <w:r w:rsidRPr="005C081F">
              <w:rPr>
                <w:rFonts w:ascii="Arial" w:eastAsiaTheme="minorHAnsi" w:hAnsi="Arial" w:cs="Arial"/>
                <w:spacing w:val="-2"/>
                <w:lang w:val="es-CO" w:eastAsia="en-US"/>
              </w:rPr>
              <w:t xml:space="preserve"> </w:t>
            </w:r>
            <w:r w:rsidRPr="005C081F">
              <w:rPr>
                <w:rFonts w:ascii="Arial" w:eastAsiaTheme="minorHAnsi" w:hAnsi="Arial" w:cs="Arial"/>
                <w:spacing w:val="-1"/>
                <w:lang w:val="es-CO" w:eastAsia="en-US"/>
              </w:rPr>
              <w:t>Rules</w:t>
            </w:r>
          </w:p>
        </w:tc>
        <w:tc>
          <w:tcPr>
            <w:tcW w:w="5534" w:type="dxa"/>
            <w:tcBorders>
              <w:top w:val="single" w:sz="5" w:space="0" w:color="000000"/>
              <w:left w:val="single" w:sz="5" w:space="0" w:color="000000"/>
              <w:bottom w:val="single" w:sz="5" w:space="0" w:color="000000"/>
              <w:right w:val="single" w:sz="5" w:space="0" w:color="000000"/>
            </w:tcBorders>
            <w:vAlign w:val="center"/>
          </w:tcPr>
          <w:p w14:paraId="096AC443"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DNV Rules for Liquefied Gas Carriers, Pt.5 Ch.5</w:t>
            </w:r>
          </w:p>
        </w:tc>
      </w:tr>
      <w:tr w:rsidR="00013A87" w:rsidRPr="001A3623" w14:paraId="0B60349D" w14:textId="77777777" w:rsidTr="001A3623">
        <w:trPr>
          <w:trHeight w:hRule="exact" w:val="431"/>
        </w:trPr>
        <w:tc>
          <w:tcPr>
            <w:tcW w:w="2909" w:type="dxa"/>
            <w:tcBorders>
              <w:top w:val="single" w:sz="5" w:space="0" w:color="000000"/>
              <w:left w:val="single" w:sz="5" w:space="0" w:color="000000"/>
              <w:bottom w:val="single" w:sz="5" w:space="0" w:color="000000"/>
              <w:right w:val="single" w:sz="5" w:space="0" w:color="000000"/>
            </w:tcBorders>
            <w:vAlign w:val="center"/>
          </w:tcPr>
          <w:p w14:paraId="4757E15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Supplemental</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text</w:t>
            </w:r>
          </w:p>
        </w:tc>
        <w:tc>
          <w:tcPr>
            <w:tcW w:w="5534" w:type="dxa"/>
            <w:tcBorders>
              <w:top w:val="single" w:sz="5" w:space="0" w:color="000000"/>
              <w:left w:val="single" w:sz="5" w:space="0" w:color="000000"/>
              <w:bottom w:val="single" w:sz="5" w:space="0" w:color="000000"/>
              <w:right w:val="single" w:sz="5" w:space="0" w:color="000000"/>
            </w:tcBorders>
            <w:vAlign w:val="center"/>
          </w:tcPr>
          <w:p w14:paraId="116C8613"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In-service inspection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monitoring to be allowed.</w:t>
            </w:r>
          </w:p>
        </w:tc>
      </w:tr>
      <w:tr w:rsidR="00013A87" w:rsidRPr="001A3623" w14:paraId="68A907E1" w14:textId="77777777" w:rsidTr="001A3623">
        <w:trPr>
          <w:trHeight w:hRule="exact" w:val="711"/>
        </w:trPr>
        <w:tc>
          <w:tcPr>
            <w:tcW w:w="2909" w:type="dxa"/>
            <w:tcBorders>
              <w:top w:val="single" w:sz="5" w:space="0" w:color="000000"/>
              <w:left w:val="single" w:sz="5" w:space="0" w:color="000000"/>
              <w:bottom w:val="single" w:sz="5" w:space="0" w:color="000000"/>
              <w:right w:val="single" w:sz="5" w:space="0" w:color="000000"/>
            </w:tcBorders>
            <w:vAlign w:val="center"/>
          </w:tcPr>
          <w:p w14:paraId="04CF16D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59A</w:t>
            </w:r>
          </w:p>
        </w:tc>
        <w:tc>
          <w:tcPr>
            <w:tcW w:w="5534" w:type="dxa"/>
            <w:tcBorders>
              <w:top w:val="single" w:sz="5" w:space="0" w:color="000000"/>
              <w:left w:val="single" w:sz="5" w:space="0" w:color="000000"/>
              <w:bottom w:val="single" w:sz="5" w:space="0" w:color="000000"/>
              <w:right w:val="single" w:sz="5" w:space="0" w:color="000000"/>
            </w:tcBorders>
            <w:vAlign w:val="center"/>
          </w:tcPr>
          <w:p w14:paraId="17AD2675"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for the Production, Storage, and Handling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Liquefied</w:t>
            </w:r>
            <w:r w:rsidRPr="005C081F">
              <w:rPr>
                <w:rFonts w:ascii="Arial" w:eastAsiaTheme="minorHAnsi" w:hAnsi="Arial" w:cs="Arial"/>
                <w:spacing w:val="65"/>
                <w:lang w:val="en-US" w:eastAsia="en-US"/>
              </w:rPr>
              <w:t xml:space="preserve"> </w:t>
            </w:r>
            <w:r w:rsidRPr="005C081F">
              <w:rPr>
                <w:rFonts w:ascii="Arial" w:eastAsiaTheme="minorHAnsi" w:hAnsi="Arial" w:cs="Arial"/>
                <w:lang w:val="en-US" w:eastAsia="en-US"/>
              </w:rPr>
              <w:t>Natural Gas (LNG)</w:t>
            </w:r>
          </w:p>
        </w:tc>
      </w:tr>
    </w:tbl>
    <w:p w14:paraId="37A0377A"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187D1D03" w14:textId="77777777" w:rsidR="00013A87" w:rsidRPr="005C081F" w:rsidRDefault="00013A87" w:rsidP="00013A87">
      <w:pPr>
        <w:jc w:val="both"/>
        <w:rPr>
          <w:rFonts w:ascii="Arial" w:hAnsi="Arial" w:cs="Arial"/>
          <w:sz w:val="22"/>
          <w:szCs w:val="22"/>
        </w:rPr>
      </w:pPr>
    </w:p>
    <w:p w14:paraId="12CEBFD4" w14:textId="77777777" w:rsidR="00013A87" w:rsidRPr="005C081F" w:rsidRDefault="00013A87" w:rsidP="00013A87">
      <w:pPr>
        <w:pStyle w:val="Ttulo4"/>
        <w:rPr>
          <w:sz w:val="22"/>
          <w:szCs w:val="22"/>
        </w:rPr>
      </w:pPr>
      <w:r w:rsidRPr="005C081F">
        <w:rPr>
          <w:sz w:val="22"/>
          <w:szCs w:val="22"/>
        </w:rPr>
        <w:t>Resumen de códigos y estándares aplicables a sistemas de regasificación</w:t>
      </w:r>
    </w:p>
    <w:p w14:paraId="20A1E349" w14:textId="77777777" w:rsidR="00013A87" w:rsidRPr="005C081F" w:rsidRDefault="00013A87" w:rsidP="00013A87">
      <w:pPr>
        <w:jc w:val="both"/>
        <w:rPr>
          <w:rFonts w:ascii="Arial" w:hAnsi="Arial" w:cs="Arial"/>
          <w:sz w:val="22"/>
          <w:szCs w:val="22"/>
        </w:rPr>
      </w:pPr>
    </w:p>
    <w:p w14:paraId="7D9934FE" w14:textId="51EAEE13" w:rsidR="00013A87" w:rsidRPr="005C081F" w:rsidRDefault="00013A87" w:rsidP="00013A87">
      <w:pPr>
        <w:tabs>
          <w:tab w:val="num" w:pos="851"/>
        </w:tabs>
        <w:suppressAutoHyphens w:val="0"/>
        <w:jc w:val="center"/>
        <w:rPr>
          <w:rFonts w:ascii="Arial" w:eastAsiaTheme="minorHAnsi" w:hAnsi="Arial" w:cs="Arial"/>
          <w:b/>
          <w:sz w:val="22"/>
          <w:szCs w:val="22"/>
          <w:lang w:val="es-CO" w:eastAsia="en-US"/>
        </w:rPr>
      </w:pPr>
      <w:bookmarkStart w:id="18594" w:name="_Toc83803260"/>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20</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 sistemas de regasificación</w:t>
      </w:r>
      <w:bookmarkEnd w:id="18594"/>
    </w:p>
    <w:tbl>
      <w:tblPr>
        <w:tblStyle w:val="TableNormal17"/>
        <w:tblW w:w="8443" w:type="dxa"/>
        <w:tblInd w:w="340" w:type="dxa"/>
        <w:tblLayout w:type="fixed"/>
        <w:tblLook w:val="01E0" w:firstRow="1" w:lastRow="1" w:firstColumn="1" w:lastColumn="1" w:noHBand="0" w:noVBand="0"/>
      </w:tblPr>
      <w:tblGrid>
        <w:gridCol w:w="2681"/>
        <w:gridCol w:w="5762"/>
      </w:tblGrid>
      <w:tr w:rsidR="00013A87" w:rsidRPr="005C081F" w14:paraId="13E290E4" w14:textId="77777777" w:rsidTr="001A3623">
        <w:trPr>
          <w:trHeight w:hRule="exact" w:val="430"/>
          <w:tblHeader/>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7992ED6E"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Code</w:t>
            </w:r>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14AB8A3A"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Title</w:t>
            </w:r>
          </w:p>
        </w:tc>
      </w:tr>
      <w:tr w:rsidR="00E9076C" w:rsidRPr="00E9076C" w14:paraId="48C545F9" w14:textId="77777777" w:rsidTr="001A3623">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74E72CA2" w14:textId="21EB809B" w:rsidR="00E9076C" w:rsidRPr="005C081F" w:rsidRDefault="00E9076C" w:rsidP="00486059">
            <w:pPr>
              <w:suppressAutoHyphens w:val="0"/>
              <w:jc w:val="both"/>
              <w:rPr>
                <w:rFonts w:ascii="Arial" w:eastAsiaTheme="minorHAnsi" w:hAnsi="Arial" w:cs="Arial"/>
                <w:lang w:val="es-CO" w:eastAsia="en-US"/>
              </w:rPr>
            </w:pPr>
            <w:r>
              <w:rPr>
                <w:rFonts w:ascii="Arial" w:eastAsiaTheme="minorHAnsi" w:hAnsi="Arial" w:cs="Arial"/>
                <w:lang w:val="es-CO" w:eastAsia="en-US"/>
              </w:rPr>
              <w:t>NTC 6276</w:t>
            </w:r>
          </w:p>
        </w:tc>
        <w:tc>
          <w:tcPr>
            <w:tcW w:w="5762" w:type="dxa"/>
            <w:tcBorders>
              <w:top w:val="single" w:sz="5" w:space="0" w:color="000000"/>
              <w:left w:val="single" w:sz="5" w:space="0" w:color="000000"/>
              <w:bottom w:val="single" w:sz="5" w:space="0" w:color="000000"/>
              <w:right w:val="single" w:sz="5" w:space="0" w:color="000000"/>
            </w:tcBorders>
            <w:vAlign w:val="center"/>
          </w:tcPr>
          <w:p w14:paraId="63A840A8" w14:textId="2F5365D1" w:rsidR="00E9076C" w:rsidRPr="0007149D" w:rsidRDefault="00E9076C" w:rsidP="00486059">
            <w:pPr>
              <w:suppressAutoHyphens w:val="0"/>
              <w:jc w:val="both"/>
              <w:rPr>
                <w:rFonts w:ascii="Arial" w:eastAsiaTheme="minorHAnsi" w:hAnsi="Arial" w:cs="Arial"/>
                <w:lang w:val="es-MX" w:eastAsia="en-US"/>
              </w:rPr>
            </w:pPr>
            <w:r w:rsidRPr="0007149D">
              <w:rPr>
                <w:rFonts w:ascii="Arial" w:eastAsiaTheme="minorHAnsi" w:hAnsi="Arial" w:cs="Arial"/>
                <w:lang w:val="es-MX" w:eastAsia="en-US"/>
              </w:rPr>
              <w:t>Producción, Almacenamiento y Manejo de Gas Natural Licuado (GNL)</w:t>
            </w:r>
          </w:p>
        </w:tc>
      </w:tr>
      <w:tr w:rsidR="00013A87" w:rsidRPr="00A50DB0" w14:paraId="6F3E7863" w14:textId="77777777" w:rsidTr="001A3623">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75DD28A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59A</w:t>
            </w:r>
          </w:p>
        </w:tc>
        <w:tc>
          <w:tcPr>
            <w:tcW w:w="5762" w:type="dxa"/>
            <w:tcBorders>
              <w:top w:val="single" w:sz="5" w:space="0" w:color="000000"/>
              <w:left w:val="single" w:sz="5" w:space="0" w:color="000000"/>
              <w:bottom w:val="single" w:sz="5" w:space="0" w:color="000000"/>
              <w:right w:val="single" w:sz="5" w:space="0" w:color="000000"/>
            </w:tcBorders>
            <w:vAlign w:val="center"/>
          </w:tcPr>
          <w:p w14:paraId="406EA1B5"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for Production, Storage and handling of Liquefied Natural</w:t>
            </w:r>
            <w:r w:rsidRPr="005C081F">
              <w:rPr>
                <w:rFonts w:ascii="Arial" w:eastAsiaTheme="minorHAnsi" w:hAnsi="Arial" w:cs="Arial"/>
                <w:spacing w:val="85"/>
                <w:lang w:val="en-US" w:eastAsia="en-US"/>
              </w:rPr>
              <w:t xml:space="preserve"> </w:t>
            </w:r>
            <w:r w:rsidRPr="005C081F">
              <w:rPr>
                <w:rFonts w:ascii="Arial" w:eastAsiaTheme="minorHAnsi" w:hAnsi="Arial" w:cs="Arial"/>
                <w:lang w:val="en-US" w:eastAsia="en-US"/>
              </w:rPr>
              <w:t>Gas</w:t>
            </w:r>
          </w:p>
        </w:tc>
      </w:tr>
      <w:tr w:rsidR="00013A87" w:rsidRPr="005C081F" w14:paraId="6EAB4D6D" w14:textId="77777777" w:rsidTr="001A3623">
        <w:trPr>
          <w:trHeight w:hRule="exact" w:val="1365"/>
        </w:trPr>
        <w:tc>
          <w:tcPr>
            <w:tcW w:w="2681" w:type="dxa"/>
            <w:tcBorders>
              <w:top w:val="single" w:sz="5" w:space="0" w:color="000000"/>
              <w:left w:val="single" w:sz="5" w:space="0" w:color="000000"/>
              <w:bottom w:val="single" w:sz="5" w:space="0" w:color="000000"/>
              <w:right w:val="single" w:sz="5" w:space="0" w:color="000000"/>
            </w:tcBorders>
            <w:vAlign w:val="center"/>
          </w:tcPr>
          <w:p w14:paraId="4A9D73C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lastRenderedPageBreak/>
              <w:t xml:space="preserve">API </w:t>
            </w:r>
            <w:r w:rsidRPr="005C081F">
              <w:rPr>
                <w:rFonts w:ascii="Arial" w:eastAsiaTheme="minorHAnsi" w:hAnsi="Arial" w:cs="Arial"/>
                <w:lang w:val="es-CO" w:eastAsia="en-US"/>
              </w:rPr>
              <w:t>RP 14C</w:t>
            </w:r>
          </w:p>
        </w:tc>
        <w:tc>
          <w:tcPr>
            <w:tcW w:w="5762" w:type="dxa"/>
            <w:tcBorders>
              <w:top w:val="single" w:sz="5" w:space="0" w:color="000000"/>
              <w:left w:val="single" w:sz="5" w:space="0" w:color="000000"/>
              <w:bottom w:val="single" w:sz="5" w:space="0" w:color="000000"/>
              <w:right w:val="single" w:sz="5" w:space="0" w:color="000000"/>
            </w:tcBorders>
            <w:vAlign w:val="center"/>
          </w:tcPr>
          <w:p w14:paraId="156FCFBF"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Recommended Practice for the Analysis,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Design Installation and</w:t>
            </w:r>
            <w:r w:rsidRPr="005C081F">
              <w:rPr>
                <w:rFonts w:ascii="Arial" w:eastAsiaTheme="minorHAnsi" w:hAnsi="Arial" w:cs="Arial"/>
                <w:spacing w:val="73"/>
                <w:lang w:val="en-US" w:eastAsia="en-US"/>
              </w:rPr>
              <w:t xml:space="preserve"> </w:t>
            </w:r>
            <w:r w:rsidRPr="005C081F">
              <w:rPr>
                <w:rFonts w:ascii="Arial" w:eastAsiaTheme="minorHAnsi" w:hAnsi="Arial" w:cs="Arial"/>
                <w:lang w:val="en-US" w:eastAsia="en-US"/>
              </w:rPr>
              <w:t>Testing of Basic</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Surface Safety Systems for Offshore Production</w:t>
            </w:r>
          </w:p>
          <w:p w14:paraId="7D81912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Platforms</w:t>
            </w:r>
          </w:p>
        </w:tc>
      </w:tr>
      <w:tr w:rsidR="00013A87" w:rsidRPr="00A50DB0" w14:paraId="6D36D59A" w14:textId="77777777" w:rsidTr="001A3623">
        <w:trPr>
          <w:trHeight w:hRule="exact" w:val="710"/>
        </w:trPr>
        <w:tc>
          <w:tcPr>
            <w:tcW w:w="2681" w:type="dxa"/>
            <w:tcBorders>
              <w:top w:val="single" w:sz="5" w:space="0" w:color="000000"/>
              <w:left w:val="single" w:sz="5" w:space="0" w:color="000000"/>
              <w:bottom w:val="single" w:sz="5" w:space="0" w:color="000000"/>
              <w:right w:val="single" w:sz="5" w:space="0" w:color="000000"/>
            </w:tcBorders>
            <w:vAlign w:val="center"/>
          </w:tcPr>
          <w:p w14:paraId="3CC645F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520</w:t>
            </w:r>
          </w:p>
        </w:tc>
        <w:tc>
          <w:tcPr>
            <w:tcW w:w="5762" w:type="dxa"/>
            <w:tcBorders>
              <w:top w:val="single" w:sz="5" w:space="0" w:color="000000"/>
              <w:left w:val="single" w:sz="5" w:space="0" w:color="000000"/>
              <w:bottom w:val="single" w:sz="5" w:space="0" w:color="000000"/>
              <w:right w:val="single" w:sz="5" w:space="0" w:color="000000"/>
            </w:tcBorders>
            <w:vAlign w:val="center"/>
          </w:tcPr>
          <w:p w14:paraId="1D76AF7B"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Sizing, Selection, and Installation of Pressure Relieving Devises in</w:t>
            </w:r>
            <w:r w:rsidRPr="005C081F">
              <w:rPr>
                <w:rFonts w:ascii="Arial" w:eastAsiaTheme="minorHAnsi" w:hAnsi="Arial" w:cs="Arial"/>
                <w:spacing w:val="59"/>
                <w:lang w:val="en-US" w:eastAsia="en-US"/>
              </w:rPr>
              <w:t xml:space="preserve"> </w:t>
            </w:r>
            <w:r w:rsidRPr="005C081F">
              <w:rPr>
                <w:rFonts w:ascii="Arial" w:eastAsiaTheme="minorHAnsi" w:hAnsi="Arial" w:cs="Arial"/>
                <w:lang w:val="en-US" w:eastAsia="en-US"/>
              </w:rPr>
              <w:t>Refineries.</w:t>
            </w:r>
          </w:p>
        </w:tc>
      </w:tr>
      <w:tr w:rsidR="00013A87" w:rsidRPr="005C081F" w14:paraId="06A85526" w14:textId="77777777" w:rsidTr="001A3623">
        <w:trPr>
          <w:trHeight w:hRule="exact" w:val="430"/>
        </w:trPr>
        <w:tc>
          <w:tcPr>
            <w:tcW w:w="2681" w:type="dxa"/>
            <w:tcBorders>
              <w:top w:val="single" w:sz="5" w:space="0" w:color="000000"/>
              <w:left w:val="single" w:sz="5" w:space="0" w:color="000000"/>
              <w:bottom w:val="single" w:sz="5" w:space="0" w:color="000000"/>
              <w:right w:val="single" w:sz="5" w:space="0" w:color="000000"/>
            </w:tcBorders>
            <w:vAlign w:val="center"/>
          </w:tcPr>
          <w:p w14:paraId="6BAD5F9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B31.3</w:t>
            </w:r>
          </w:p>
        </w:tc>
        <w:tc>
          <w:tcPr>
            <w:tcW w:w="5762" w:type="dxa"/>
            <w:tcBorders>
              <w:top w:val="single" w:sz="5" w:space="0" w:color="000000"/>
              <w:left w:val="single" w:sz="5" w:space="0" w:color="000000"/>
              <w:bottom w:val="single" w:sz="5" w:space="0" w:color="000000"/>
              <w:right w:val="single" w:sz="5" w:space="0" w:color="000000"/>
            </w:tcBorders>
            <w:vAlign w:val="center"/>
          </w:tcPr>
          <w:p w14:paraId="753829C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Process Piping</w:t>
            </w:r>
          </w:p>
        </w:tc>
      </w:tr>
      <w:tr w:rsidR="00013A87" w:rsidRPr="00A50DB0" w14:paraId="39F59D98" w14:textId="77777777" w:rsidTr="001A3623">
        <w:trPr>
          <w:trHeight w:hRule="exact" w:val="782"/>
        </w:trPr>
        <w:tc>
          <w:tcPr>
            <w:tcW w:w="2681" w:type="dxa"/>
            <w:tcBorders>
              <w:top w:val="single" w:sz="5" w:space="0" w:color="000000"/>
              <w:left w:val="single" w:sz="5" w:space="0" w:color="000000"/>
              <w:bottom w:val="single" w:sz="5" w:space="0" w:color="000000"/>
              <w:right w:val="single" w:sz="5" w:space="0" w:color="000000"/>
            </w:tcBorders>
            <w:vAlign w:val="center"/>
          </w:tcPr>
          <w:p w14:paraId="02D744C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B31.8</w:t>
            </w:r>
          </w:p>
        </w:tc>
        <w:tc>
          <w:tcPr>
            <w:tcW w:w="5762" w:type="dxa"/>
            <w:tcBorders>
              <w:top w:val="single" w:sz="5" w:space="0" w:color="000000"/>
              <w:left w:val="single" w:sz="5" w:space="0" w:color="000000"/>
              <w:bottom w:val="single" w:sz="5" w:space="0" w:color="000000"/>
              <w:right w:val="single" w:sz="5" w:space="0" w:color="000000"/>
            </w:tcBorders>
            <w:vAlign w:val="center"/>
          </w:tcPr>
          <w:p w14:paraId="17768C6B"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Gas Transmission and Distribution Piping Systems ASME Code for Pressure piping</w:t>
            </w:r>
          </w:p>
        </w:tc>
      </w:tr>
    </w:tbl>
    <w:p w14:paraId="1EABADF5"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3B3D4C66" w14:textId="77777777" w:rsidR="00013A87" w:rsidRPr="005C081F" w:rsidRDefault="00013A87" w:rsidP="00013A87">
      <w:pPr>
        <w:jc w:val="both"/>
        <w:rPr>
          <w:rFonts w:ascii="Arial" w:hAnsi="Arial" w:cs="Arial"/>
          <w:sz w:val="22"/>
          <w:szCs w:val="22"/>
        </w:rPr>
      </w:pPr>
    </w:p>
    <w:p w14:paraId="39A8A7F7" w14:textId="77777777" w:rsidR="00013A87" w:rsidRPr="005C081F" w:rsidRDefault="00013A87" w:rsidP="00013A87">
      <w:pPr>
        <w:pStyle w:val="Ttulo4"/>
        <w:rPr>
          <w:sz w:val="22"/>
          <w:szCs w:val="22"/>
        </w:rPr>
      </w:pPr>
      <w:r w:rsidRPr="005C081F">
        <w:rPr>
          <w:sz w:val="22"/>
          <w:szCs w:val="22"/>
        </w:rPr>
        <w:t>Resumen de códigos y estándares aplicables a sistemas eléctricos e Instrumentación</w:t>
      </w:r>
    </w:p>
    <w:p w14:paraId="16409071"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45F1ED22" w14:textId="427C5275"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95" w:name="_Toc83803261"/>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21</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estánadres aplicables a sistema eléctricos e instrumentación</w:t>
      </w:r>
      <w:bookmarkEnd w:id="18595"/>
    </w:p>
    <w:tbl>
      <w:tblPr>
        <w:tblStyle w:val="TableNormal18"/>
        <w:tblW w:w="8443" w:type="dxa"/>
        <w:tblInd w:w="340" w:type="dxa"/>
        <w:tblLayout w:type="fixed"/>
        <w:tblLook w:val="01E0" w:firstRow="1" w:lastRow="1" w:firstColumn="1" w:lastColumn="1" w:noHBand="0" w:noVBand="0"/>
      </w:tblPr>
      <w:tblGrid>
        <w:gridCol w:w="2604"/>
        <w:gridCol w:w="5839"/>
      </w:tblGrid>
      <w:tr w:rsidR="00013A87" w:rsidRPr="005C081F" w14:paraId="052EE1B7" w14:textId="77777777" w:rsidTr="00486059">
        <w:trPr>
          <w:trHeight w:hRule="exact" w:val="430"/>
          <w:tblHeader/>
        </w:trPr>
        <w:tc>
          <w:tcPr>
            <w:tcW w:w="2604"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6D230006"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Code</w:t>
            </w:r>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839"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72C4DBBD"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Title</w:t>
            </w:r>
          </w:p>
        </w:tc>
      </w:tr>
      <w:tr w:rsidR="00E9076C" w:rsidRPr="005C081F" w14:paraId="2543EE92" w14:textId="77777777" w:rsidTr="0007149D">
        <w:trPr>
          <w:trHeight w:hRule="exact" w:val="591"/>
        </w:trPr>
        <w:tc>
          <w:tcPr>
            <w:tcW w:w="2604" w:type="dxa"/>
            <w:tcBorders>
              <w:top w:val="single" w:sz="5" w:space="0" w:color="000000"/>
              <w:left w:val="single" w:sz="5" w:space="0" w:color="000000"/>
              <w:bottom w:val="single" w:sz="5" w:space="0" w:color="000000"/>
              <w:right w:val="single" w:sz="5" w:space="0" w:color="000000"/>
            </w:tcBorders>
            <w:vAlign w:val="center"/>
          </w:tcPr>
          <w:p w14:paraId="73CAEAC8" w14:textId="74C57705" w:rsidR="00E9076C" w:rsidRPr="005C081F" w:rsidRDefault="00E9076C" w:rsidP="00486059">
            <w:pPr>
              <w:suppressAutoHyphens w:val="0"/>
              <w:jc w:val="both"/>
              <w:rPr>
                <w:rFonts w:ascii="Arial" w:eastAsiaTheme="minorHAnsi" w:hAnsi="Arial" w:cs="Arial"/>
                <w:lang w:val="es-CO" w:eastAsia="en-US"/>
              </w:rPr>
            </w:pPr>
            <w:r>
              <w:rPr>
                <w:rFonts w:ascii="Arial" w:eastAsiaTheme="minorHAnsi" w:hAnsi="Arial" w:cs="Arial"/>
                <w:lang w:val="es-CO" w:eastAsia="en-US"/>
              </w:rPr>
              <w:t>NTC 6276</w:t>
            </w:r>
          </w:p>
        </w:tc>
        <w:tc>
          <w:tcPr>
            <w:tcW w:w="5839" w:type="dxa"/>
            <w:tcBorders>
              <w:top w:val="single" w:sz="5" w:space="0" w:color="000000"/>
              <w:left w:val="single" w:sz="5" w:space="0" w:color="000000"/>
              <w:bottom w:val="single" w:sz="5" w:space="0" w:color="000000"/>
              <w:right w:val="single" w:sz="5" w:space="0" w:color="000000"/>
            </w:tcBorders>
            <w:vAlign w:val="center"/>
          </w:tcPr>
          <w:p w14:paraId="4A9DDD69" w14:textId="6B0D38C7" w:rsidR="00E9076C" w:rsidRPr="005C081F" w:rsidRDefault="00E9076C" w:rsidP="00486059">
            <w:pPr>
              <w:suppressAutoHyphens w:val="0"/>
              <w:jc w:val="both"/>
              <w:rPr>
                <w:rFonts w:ascii="Arial" w:eastAsiaTheme="minorHAnsi" w:hAnsi="Arial" w:cs="Arial"/>
                <w:lang w:val="es-CO" w:eastAsia="en-US"/>
              </w:rPr>
            </w:pPr>
            <w:r w:rsidRPr="00E9076C">
              <w:rPr>
                <w:rFonts w:ascii="Arial" w:eastAsiaTheme="minorHAnsi" w:hAnsi="Arial" w:cs="Arial"/>
                <w:lang w:val="es-CO" w:eastAsia="en-US"/>
              </w:rPr>
              <w:t>Producción, Almacenamiento y Manejo de Gas Natural Licuado (GNL)</w:t>
            </w:r>
          </w:p>
        </w:tc>
      </w:tr>
      <w:tr w:rsidR="00013A87" w:rsidRPr="005C081F" w14:paraId="7D611666" w14:textId="77777777" w:rsidTr="00486059">
        <w:trPr>
          <w:trHeight w:hRule="exact" w:val="430"/>
        </w:trPr>
        <w:tc>
          <w:tcPr>
            <w:tcW w:w="2604" w:type="dxa"/>
            <w:tcBorders>
              <w:top w:val="single" w:sz="5" w:space="0" w:color="000000"/>
              <w:left w:val="single" w:sz="5" w:space="0" w:color="000000"/>
              <w:bottom w:val="single" w:sz="5" w:space="0" w:color="000000"/>
              <w:right w:val="single" w:sz="5" w:space="0" w:color="000000"/>
            </w:tcBorders>
            <w:vAlign w:val="center"/>
          </w:tcPr>
          <w:p w14:paraId="7295ED4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DNV-OS-A101</w:t>
            </w:r>
          </w:p>
        </w:tc>
        <w:tc>
          <w:tcPr>
            <w:tcW w:w="5839" w:type="dxa"/>
            <w:tcBorders>
              <w:top w:val="single" w:sz="5" w:space="0" w:color="000000"/>
              <w:left w:val="single" w:sz="5" w:space="0" w:color="000000"/>
              <w:bottom w:val="single" w:sz="5" w:space="0" w:color="000000"/>
              <w:right w:val="single" w:sz="5" w:space="0" w:color="000000"/>
            </w:tcBorders>
            <w:vAlign w:val="center"/>
          </w:tcPr>
          <w:p w14:paraId="7CBD187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Safety principles and arrangements</w:t>
            </w:r>
          </w:p>
        </w:tc>
      </w:tr>
      <w:tr w:rsidR="00013A87" w:rsidRPr="005C081F" w14:paraId="7941B32F" w14:textId="77777777" w:rsidTr="00486059">
        <w:trPr>
          <w:trHeight w:hRule="exact" w:val="431"/>
        </w:trPr>
        <w:tc>
          <w:tcPr>
            <w:tcW w:w="2604" w:type="dxa"/>
            <w:tcBorders>
              <w:top w:val="single" w:sz="5" w:space="0" w:color="000000"/>
              <w:left w:val="single" w:sz="5" w:space="0" w:color="000000"/>
              <w:bottom w:val="single" w:sz="5" w:space="0" w:color="000000"/>
              <w:right w:val="single" w:sz="5" w:space="0" w:color="000000"/>
            </w:tcBorders>
            <w:vAlign w:val="center"/>
          </w:tcPr>
          <w:p w14:paraId="10A540A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DNV-OS-D201</w:t>
            </w:r>
          </w:p>
        </w:tc>
        <w:tc>
          <w:tcPr>
            <w:tcW w:w="5839" w:type="dxa"/>
            <w:tcBorders>
              <w:top w:val="single" w:sz="5" w:space="0" w:color="000000"/>
              <w:left w:val="single" w:sz="5" w:space="0" w:color="000000"/>
              <w:bottom w:val="single" w:sz="5" w:space="0" w:color="000000"/>
              <w:right w:val="single" w:sz="5" w:space="0" w:color="000000"/>
            </w:tcBorders>
            <w:vAlign w:val="center"/>
          </w:tcPr>
          <w:p w14:paraId="2EAE8C1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Electrical installations</w:t>
            </w:r>
          </w:p>
        </w:tc>
      </w:tr>
      <w:tr w:rsidR="00013A87" w:rsidRPr="005C081F" w14:paraId="7B0C1C93" w14:textId="77777777" w:rsidTr="00486059">
        <w:trPr>
          <w:trHeight w:hRule="exact" w:val="430"/>
        </w:trPr>
        <w:tc>
          <w:tcPr>
            <w:tcW w:w="2604" w:type="dxa"/>
            <w:tcBorders>
              <w:top w:val="single" w:sz="5" w:space="0" w:color="000000"/>
              <w:left w:val="single" w:sz="5" w:space="0" w:color="000000"/>
              <w:bottom w:val="single" w:sz="5" w:space="0" w:color="000000"/>
              <w:right w:val="single" w:sz="5" w:space="0" w:color="000000"/>
            </w:tcBorders>
            <w:vAlign w:val="center"/>
          </w:tcPr>
          <w:p w14:paraId="688407E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DNV-OS-D202</w:t>
            </w:r>
          </w:p>
        </w:tc>
        <w:tc>
          <w:tcPr>
            <w:tcW w:w="5839" w:type="dxa"/>
            <w:tcBorders>
              <w:top w:val="single" w:sz="5" w:space="0" w:color="000000"/>
              <w:left w:val="single" w:sz="5" w:space="0" w:color="000000"/>
              <w:bottom w:val="single" w:sz="5" w:space="0" w:color="000000"/>
              <w:right w:val="single" w:sz="5" w:space="0" w:color="000000"/>
            </w:tcBorders>
            <w:vAlign w:val="center"/>
          </w:tcPr>
          <w:p w14:paraId="2C31516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Instrumentation and telecommunications systems</w:t>
            </w:r>
          </w:p>
        </w:tc>
      </w:tr>
      <w:tr w:rsidR="00013A87" w:rsidRPr="005C081F" w14:paraId="0FD2AAE4" w14:textId="77777777" w:rsidTr="00486059">
        <w:trPr>
          <w:trHeight w:hRule="exact" w:val="430"/>
        </w:trPr>
        <w:tc>
          <w:tcPr>
            <w:tcW w:w="2604" w:type="dxa"/>
            <w:tcBorders>
              <w:top w:val="single" w:sz="5" w:space="0" w:color="000000"/>
              <w:left w:val="single" w:sz="5" w:space="0" w:color="000000"/>
              <w:bottom w:val="single" w:sz="5" w:space="0" w:color="000000"/>
              <w:right w:val="single" w:sz="5" w:space="0" w:color="000000"/>
            </w:tcBorders>
            <w:vAlign w:val="center"/>
          </w:tcPr>
          <w:p w14:paraId="1AB13CE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IEC 60092-502</w:t>
            </w:r>
          </w:p>
        </w:tc>
        <w:tc>
          <w:tcPr>
            <w:tcW w:w="5839" w:type="dxa"/>
            <w:tcBorders>
              <w:top w:val="single" w:sz="5" w:space="0" w:color="000000"/>
              <w:left w:val="single" w:sz="5" w:space="0" w:color="000000"/>
              <w:bottom w:val="single" w:sz="5" w:space="0" w:color="000000"/>
              <w:right w:val="single" w:sz="5" w:space="0" w:color="000000"/>
            </w:tcBorders>
            <w:vAlign w:val="center"/>
          </w:tcPr>
          <w:p w14:paraId="1C7A0305" w14:textId="77777777" w:rsidR="00013A87" w:rsidRPr="005C081F" w:rsidRDefault="00013A87" w:rsidP="00486059">
            <w:pPr>
              <w:suppressAutoHyphens w:val="0"/>
              <w:jc w:val="both"/>
              <w:rPr>
                <w:rFonts w:ascii="Arial" w:eastAsiaTheme="minorHAnsi" w:hAnsi="Arial" w:cs="Arial"/>
                <w:lang w:val="es-CO" w:eastAsia="en-US"/>
              </w:rPr>
            </w:pPr>
            <w:r w:rsidRPr="005C081F">
              <w:rPr>
                <w:rFonts w:ascii="Arial" w:eastAsiaTheme="minorHAnsi" w:hAnsi="Arial" w:cs="Arial"/>
                <w:lang w:val="es-CO" w:eastAsia="en-US"/>
              </w:rPr>
              <w:t>Tankers – Special features</w:t>
            </w:r>
          </w:p>
        </w:tc>
      </w:tr>
      <w:tr w:rsidR="00013A87" w:rsidRPr="00A50DB0" w14:paraId="3BD1CF45" w14:textId="77777777" w:rsidTr="00486059">
        <w:trPr>
          <w:trHeight w:hRule="exact" w:val="1028"/>
        </w:trPr>
        <w:tc>
          <w:tcPr>
            <w:tcW w:w="2604" w:type="dxa"/>
            <w:tcBorders>
              <w:top w:val="single" w:sz="5" w:space="0" w:color="000000"/>
              <w:left w:val="single" w:sz="5" w:space="0" w:color="000000"/>
              <w:bottom w:val="single" w:sz="5" w:space="0" w:color="000000"/>
              <w:right w:val="single" w:sz="5" w:space="0" w:color="000000"/>
            </w:tcBorders>
            <w:vAlign w:val="center"/>
          </w:tcPr>
          <w:p w14:paraId="1FF298A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14C</w:t>
            </w:r>
          </w:p>
        </w:tc>
        <w:tc>
          <w:tcPr>
            <w:tcW w:w="5839" w:type="dxa"/>
            <w:tcBorders>
              <w:top w:val="single" w:sz="5" w:space="0" w:color="000000"/>
              <w:left w:val="single" w:sz="5" w:space="0" w:color="000000"/>
              <w:bottom w:val="single" w:sz="5" w:space="0" w:color="000000"/>
              <w:right w:val="single" w:sz="5" w:space="0" w:color="000000"/>
            </w:tcBorders>
            <w:vAlign w:val="center"/>
          </w:tcPr>
          <w:p w14:paraId="38D76F33"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Recommended practice for analysis, design, installation, and testing of</w:t>
            </w:r>
            <w:r w:rsidRPr="005C081F">
              <w:rPr>
                <w:rFonts w:ascii="Arial" w:eastAsiaTheme="minorHAnsi" w:hAnsi="Arial" w:cs="Arial"/>
                <w:spacing w:val="85"/>
                <w:lang w:val="en-US" w:eastAsia="en-US"/>
              </w:rPr>
              <w:t xml:space="preserve"> </w:t>
            </w:r>
            <w:r w:rsidRPr="005C081F">
              <w:rPr>
                <w:rFonts w:ascii="Arial" w:eastAsiaTheme="minorHAnsi" w:hAnsi="Arial" w:cs="Arial"/>
                <w:lang w:val="en-US" w:eastAsia="en-US"/>
              </w:rPr>
              <w:t>basic surface systems for offshore production platforms</w:t>
            </w:r>
          </w:p>
        </w:tc>
      </w:tr>
      <w:tr w:rsidR="00013A87" w:rsidRPr="00A50DB0" w14:paraId="53085FFA" w14:textId="77777777" w:rsidTr="00486059">
        <w:trPr>
          <w:trHeight w:hRule="exact" w:val="1322"/>
        </w:trPr>
        <w:tc>
          <w:tcPr>
            <w:tcW w:w="2604" w:type="dxa"/>
            <w:tcBorders>
              <w:top w:val="single" w:sz="5" w:space="0" w:color="000000"/>
              <w:left w:val="single" w:sz="5" w:space="0" w:color="000000"/>
              <w:bottom w:val="single" w:sz="5" w:space="0" w:color="000000"/>
              <w:right w:val="single" w:sz="5" w:space="0" w:color="000000"/>
            </w:tcBorders>
            <w:vAlign w:val="center"/>
          </w:tcPr>
          <w:p w14:paraId="7B09587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14F</w:t>
            </w:r>
          </w:p>
        </w:tc>
        <w:tc>
          <w:tcPr>
            <w:tcW w:w="5839" w:type="dxa"/>
            <w:tcBorders>
              <w:top w:val="single" w:sz="5" w:space="0" w:color="000000"/>
              <w:left w:val="single" w:sz="5" w:space="0" w:color="000000"/>
              <w:bottom w:val="single" w:sz="5" w:space="0" w:color="000000"/>
              <w:right w:val="single" w:sz="5" w:space="0" w:color="000000"/>
            </w:tcBorders>
            <w:vAlign w:val="center"/>
          </w:tcPr>
          <w:p w14:paraId="3092C0B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Recommended Practice for Design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Installation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Electrical</w:t>
            </w:r>
            <w:r w:rsidRPr="005C081F">
              <w:rPr>
                <w:rFonts w:ascii="Arial" w:eastAsiaTheme="minorHAnsi" w:hAnsi="Arial" w:cs="Arial"/>
                <w:spacing w:val="73"/>
                <w:lang w:val="en-US" w:eastAsia="en-US"/>
              </w:rPr>
              <w:t xml:space="preserve"> </w:t>
            </w:r>
            <w:r w:rsidRPr="005C081F">
              <w:rPr>
                <w:rFonts w:ascii="Arial" w:eastAsiaTheme="minorHAnsi" w:hAnsi="Arial" w:cs="Arial"/>
                <w:lang w:val="en-US" w:eastAsia="en-US"/>
              </w:rPr>
              <w:t>Systems for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Fixed and Floating Offshore Petroleum</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Facilities for</w:t>
            </w:r>
          </w:p>
          <w:p w14:paraId="08F8FCD6"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Unclassified and Class I, Division 1 and Division 2 Locations</w:t>
            </w:r>
          </w:p>
        </w:tc>
      </w:tr>
      <w:tr w:rsidR="00013A87" w:rsidRPr="005C081F" w14:paraId="5F91E11B" w14:textId="77777777" w:rsidTr="00486059">
        <w:trPr>
          <w:trHeight w:hRule="exact" w:val="1270"/>
        </w:trPr>
        <w:tc>
          <w:tcPr>
            <w:tcW w:w="2604" w:type="dxa"/>
            <w:tcBorders>
              <w:top w:val="single" w:sz="5" w:space="0" w:color="000000"/>
              <w:left w:val="single" w:sz="5" w:space="0" w:color="000000"/>
              <w:bottom w:val="single" w:sz="5" w:space="0" w:color="000000"/>
              <w:right w:val="single" w:sz="5" w:space="0" w:color="000000"/>
            </w:tcBorders>
            <w:vAlign w:val="center"/>
          </w:tcPr>
          <w:p w14:paraId="0356E98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14FZ</w:t>
            </w:r>
          </w:p>
        </w:tc>
        <w:tc>
          <w:tcPr>
            <w:tcW w:w="5839" w:type="dxa"/>
            <w:tcBorders>
              <w:top w:val="single" w:sz="5" w:space="0" w:color="000000"/>
              <w:left w:val="single" w:sz="5" w:space="0" w:color="000000"/>
              <w:bottom w:val="single" w:sz="5" w:space="0" w:color="000000"/>
              <w:right w:val="single" w:sz="5" w:space="0" w:color="000000"/>
            </w:tcBorders>
            <w:vAlign w:val="center"/>
          </w:tcPr>
          <w:p w14:paraId="384A264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Design and Installation of Electrical Systems for Fixed &amp; Floating</w:t>
            </w:r>
            <w:r w:rsidRPr="005C081F">
              <w:rPr>
                <w:rFonts w:ascii="Arial" w:eastAsiaTheme="minorHAnsi" w:hAnsi="Arial" w:cs="Arial"/>
                <w:spacing w:val="63"/>
                <w:lang w:val="en-US" w:eastAsia="en-US"/>
              </w:rPr>
              <w:t xml:space="preserve"> </w:t>
            </w:r>
            <w:r w:rsidRPr="005C081F">
              <w:rPr>
                <w:rFonts w:ascii="Arial" w:eastAsiaTheme="minorHAnsi" w:hAnsi="Arial" w:cs="Arial"/>
                <w:lang w:val="en-US" w:eastAsia="en-US"/>
              </w:rPr>
              <w:t>Offshore Petroleum Facilities for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Unclassified and Class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I, Zone</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0,</w:t>
            </w:r>
          </w:p>
          <w:p w14:paraId="0FAC49A4"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Zone 1 and Zone 2 Locations</w:t>
            </w:r>
          </w:p>
        </w:tc>
      </w:tr>
      <w:tr w:rsidR="00013A87" w:rsidRPr="00A50DB0" w14:paraId="11BF3101"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7A75C26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500</w:t>
            </w:r>
          </w:p>
        </w:tc>
        <w:tc>
          <w:tcPr>
            <w:tcW w:w="5839" w:type="dxa"/>
            <w:tcBorders>
              <w:top w:val="single" w:sz="5" w:space="0" w:color="000000"/>
              <w:left w:val="single" w:sz="5" w:space="0" w:color="000000"/>
              <w:bottom w:val="single" w:sz="5" w:space="0" w:color="000000"/>
              <w:right w:val="single" w:sz="5" w:space="0" w:color="000000"/>
            </w:tcBorders>
            <w:vAlign w:val="center"/>
          </w:tcPr>
          <w:p w14:paraId="12B05525"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Recommended Practice for Classification of Locations for Electrical</w:t>
            </w:r>
            <w:r w:rsidRPr="005C081F">
              <w:rPr>
                <w:rFonts w:ascii="Arial" w:eastAsiaTheme="minorHAnsi" w:hAnsi="Arial" w:cs="Arial"/>
                <w:spacing w:val="75"/>
                <w:lang w:val="en-US" w:eastAsia="en-US"/>
              </w:rPr>
              <w:t xml:space="preserve"> </w:t>
            </w:r>
            <w:r w:rsidRPr="005C081F">
              <w:rPr>
                <w:rFonts w:ascii="Arial" w:eastAsiaTheme="minorHAnsi" w:hAnsi="Arial" w:cs="Arial"/>
                <w:lang w:val="en-US" w:eastAsia="en-US"/>
              </w:rPr>
              <w:t>Installations at Petroleum Facilities</w:t>
            </w:r>
          </w:p>
        </w:tc>
      </w:tr>
      <w:tr w:rsidR="00013A87" w:rsidRPr="00A50DB0" w14:paraId="4280E17F" w14:textId="77777777" w:rsidTr="00486059">
        <w:trPr>
          <w:trHeight w:hRule="exact" w:val="990"/>
        </w:trPr>
        <w:tc>
          <w:tcPr>
            <w:tcW w:w="2604" w:type="dxa"/>
            <w:tcBorders>
              <w:top w:val="single" w:sz="5" w:space="0" w:color="000000"/>
              <w:left w:val="single" w:sz="5" w:space="0" w:color="000000"/>
              <w:bottom w:val="single" w:sz="5" w:space="0" w:color="000000"/>
              <w:right w:val="single" w:sz="5" w:space="0" w:color="000000"/>
            </w:tcBorders>
            <w:vAlign w:val="center"/>
          </w:tcPr>
          <w:p w14:paraId="6EC7AE8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API 505</w:t>
            </w:r>
          </w:p>
        </w:tc>
        <w:tc>
          <w:tcPr>
            <w:tcW w:w="5839" w:type="dxa"/>
            <w:tcBorders>
              <w:top w:val="single" w:sz="5" w:space="0" w:color="000000"/>
              <w:left w:val="single" w:sz="5" w:space="0" w:color="000000"/>
              <w:bottom w:val="single" w:sz="5" w:space="0" w:color="000000"/>
              <w:right w:val="single" w:sz="5" w:space="0" w:color="000000"/>
            </w:tcBorders>
            <w:vAlign w:val="center"/>
          </w:tcPr>
          <w:p w14:paraId="7D806A74"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Recommended Practice for Classification of Locations for Electrical</w:t>
            </w:r>
            <w:r w:rsidRPr="005C081F">
              <w:rPr>
                <w:rFonts w:ascii="Arial" w:eastAsiaTheme="minorHAnsi" w:hAnsi="Arial" w:cs="Arial"/>
                <w:spacing w:val="75"/>
                <w:lang w:val="en-US" w:eastAsia="en-US"/>
              </w:rPr>
              <w:t xml:space="preserve"> </w:t>
            </w:r>
            <w:r w:rsidRPr="005C081F">
              <w:rPr>
                <w:rFonts w:ascii="Arial" w:eastAsiaTheme="minorHAnsi" w:hAnsi="Arial" w:cs="Arial"/>
                <w:lang w:val="en-US" w:eastAsia="en-US"/>
              </w:rPr>
              <w:t>Installations at Petroleum Facilities Classified as Class I, Zone 0, Zone</w:t>
            </w:r>
            <w:r w:rsidRPr="005C081F">
              <w:rPr>
                <w:rFonts w:ascii="Arial" w:eastAsiaTheme="minorHAnsi" w:hAnsi="Arial" w:cs="Arial"/>
                <w:spacing w:val="75"/>
                <w:lang w:val="en-US" w:eastAsia="en-US"/>
              </w:rPr>
              <w:t xml:space="preserve"> </w:t>
            </w:r>
            <w:r w:rsidRPr="005C081F">
              <w:rPr>
                <w:rFonts w:ascii="Arial" w:eastAsiaTheme="minorHAnsi" w:hAnsi="Arial" w:cs="Arial"/>
                <w:lang w:val="en-US" w:eastAsia="en-US"/>
              </w:rPr>
              <w:t>1 and Zone 2</w:t>
            </w:r>
          </w:p>
        </w:tc>
      </w:tr>
      <w:tr w:rsidR="00013A87" w:rsidRPr="00A50DB0" w14:paraId="1A90F382"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65579AA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59A</w:t>
            </w:r>
          </w:p>
        </w:tc>
        <w:tc>
          <w:tcPr>
            <w:tcW w:w="5839" w:type="dxa"/>
            <w:tcBorders>
              <w:top w:val="single" w:sz="5" w:space="0" w:color="000000"/>
              <w:left w:val="single" w:sz="5" w:space="0" w:color="000000"/>
              <w:bottom w:val="single" w:sz="5" w:space="0" w:color="000000"/>
              <w:right w:val="single" w:sz="5" w:space="0" w:color="000000"/>
            </w:tcBorders>
            <w:vAlign w:val="center"/>
          </w:tcPr>
          <w:p w14:paraId="6CD3F5F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for the Production, Storage, and Handling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Liquefied</w:t>
            </w:r>
            <w:r w:rsidRPr="005C081F">
              <w:rPr>
                <w:rFonts w:ascii="Arial" w:eastAsiaTheme="minorHAnsi" w:hAnsi="Arial" w:cs="Arial"/>
                <w:spacing w:val="65"/>
                <w:lang w:val="en-US" w:eastAsia="en-US"/>
              </w:rPr>
              <w:t xml:space="preserve"> </w:t>
            </w:r>
            <w:r w:rsidRPr="005C081F">
              <w:rPr>
                <w:rFonts w:ascii="Arial" w:eastAsiaTheme="minorHAnsi" w:hAnsi="Arial" w:cs="Arial"/>
                <w:lang w:val="en-US" w:eastAsia="en-US"/>
              </w:rPr>
              <w:t>Natural Gas (LNG)</w:t>
            </w:r>
          </w:p>
        </w:tc>
      </w:tr>
      <w:tr w:rsidR="00013A87" w:rsidRPr="00A50DB0" w14:paraId="1740FBC5" w14:textId="77777777" w:rsidTr="00486059">
        <w:trPr>
          <w:trHeight w:hRule="exact" w:val="711"/>
        </w:trPr>
        <w:tc>
          <w:tcPr>
            <w:tcW w:w="2604" w:type="dxa"/>
            <w:tcBorders>
              <w:top w:val="single" w:sz="5" w:space="0" w:color="000000"/>
              <w:left w:val="single" w:sz="5" w:space="0" w:color="000000"/>
              <w:bottom w:val="single" w:sz="5" w:space="0" w:color="000000"/>
              <w:right w:val="single" w:sz="5" w:space="0" w:color="000000"/>
            </w:tcBorders>
            <w:vAlign w:val="center"/>
          </w:tcPr>
          <w:p w14:paraId="45DA7AC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70</w:t>
            </w:r>
          </w:p>
        </w:tc>
        <w:tc>
          <w:tcPr>
            <w:tcW w:w="5839" w:type="dxa"/>
            <w:tcBorders>
              <w:top w:val="single" w:sz="5" w:space="0" w:color="000000"/>
              <w:left w:val="single" w:sz="5" w:space="0" w:color="000000"/>
              <w:bottom w:val="single" w:sz="5" w:space="0" w:color="000000"/>
              <w:right w:val="single" w:sz="5" w:space="0" w:color="000000"/>
            </w:tcBorders>
            <w:vAlign w:val="center"/>
          </w:tcPr>
          <w:p w14:paraId="69A5C344"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National Electrical Code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(Onshore parts of project, offshore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only article</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505)</w:t>
            </w:r>
          </w:p>
        </w:tc>
      </w:tr>
      <w:tr w:rsidR="00013A87" w:rsidRPr="00A50DB0" w14:paraId="668CE248" w14:textId="77777777" w:rsidTr="00486059">
        <w:trPr>
          <w:trHeight w:hRule="exact" w:val="990"/>
        </w:trPr>
        <w:tc>
          <w:tcPr>
            <w:tcW w:w="2604" w:type="dxa"/>
            <w:tcBorders>
              <w:top w:val="single" w:sz="5" w:space="0" w:color="000000"/>
              <w:left w:val="single" w:sz="5" w:space="0" w:color="000000"/>
              <w:bottom w:val="single" w:sz="5" w:space="0" w:color="000000"/>
              <w:right w:val="single" w:sz="5" w:space="0" w:color="000000"/>
            </w:tcBorders>
            <w:vAlign w:val="center"/>
          </w:tcPr>
          <w:p w14:paraId="330775E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61508</w:t>
            </w:r>
          </w:p>
        </w:tc>
        <w:tc>
          <w:tcPr>
            <w:tcW w:w="5839" w:type="dxa"/>
            <w:tcBorders>
              <w:top w:val="single" w:sz="5" w:space="0" w:color="000000"/>
              <w:left w:val="single" w:sz="5" w:space="0" w:color="000000"/>
              <w:bottom w:val="single" w:sz="5" w:space="0" w:color="000000"/>
              <w:right w:val="single" w:sz="5" w:space="0" w:color="000000"/>
            </w:tcBorders>
            <w:vAlign w:val="center"/>
          </w:tcPr>
          <w:p w14:paraId="404307BE"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Functional safety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electrical/electronic/programmable safety-related</w:t>
            </w:r>
            <w:r w:rsidRPr="005C081F">
              <w:rPr>
                <w:rFonts w:ascii="Arial" w:eastAsiaTheme="minorHAnsi" w:hAnsi="Arial" w:cs="Arial"/>
                <w:spacing w:val="97"/>
                <w:lang w:val="en-US" w:eastAsia="en-US"/>
              </w:rPr>
              <w:t xml:space="preserve"> </w:t>
            </w:r>
            <w:r w:rsidRPr="005C081F">
              <w:rPr>
                <w:rFonts w:ascii="Arial" w:eastAsiaTheme="minorHAnsi" w:hAnsi="Arial" w:cs="Arial"/>
                <w:lang w:val="en-US" w:eastAsia="en-US"/>
              </w:rPr>
              <w:t>systems (ESD, PSD, F&amp;G etc – Effects hardware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selection – vendor</w:t>
            </w:r>
            <w:r w:rsidRPr="005C081F">
              <w:rPr>
                <w:rFonts w:ascii="Arial" w:eastAsiaTheme="minorHAnsi" w:hAnsi="Arial" w:cs="Arial"/>
                <w:spacing w:val="71"/>
                <w:lang w:val="en-US" w:eastAsia="en-US"/>
              </w:rPr>
              <w:t xml:space="preserve"> </w:t>
            </w:r>
            <w:r w:rsidRPr="005C081F">
              <w:rPr>
                <w:rFonts w:ascii="Arial" w:eastAsiaTheme="minorHAnsi" w:hAnsi="Arial" w:cs="Arial"/>
                <w:lang w:val="en-US" w:eastAsia="en-US"/>
              </w:rPr>
              <w:t>requirements)</w:t>
            </w:r>
          </w:p>
        </w:tc>
      </w:tr>
      <w:tr w:rsidR="00013A87" w:rsidRPr="00A50DB0" w14:paraId="5FFFB4E1" w14:textId="77777777" w:rsidTr="00486059">
        <w:trPr>
          <w:trHeight w:hRule="exact" w:val="1027"/>
        </w:trPr>
        <w:tc>
          <w:tcPr>
            <w:tcW w:w="2604" w:type="dxa"/>
            <w:tcBorders>
              <w:top w:val="single" w:sz="5" w:space="0" w:color="000000"/>
              <w:left w:val="single" w:sz="5" w:space="0" w:color="000000"/>
              <w:bottom w:val="single" w:sz="5" w:space="0" w:color="000000"/>
              <w:right w:val="single" w:sz="5" w:space="0" w:color="000000"/>
            </w:tcBorders>
            <w:vAlign w:val="center"/>
          </w:tcPr>
          <w:p w14:paraId="45D1D154"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61511</w:t>
            </w:r>
          </w:p>
        </w:tc>
        <w:tc>
          <w:tcPr>
            <w:tcW w:w="5839" w:type="dxa"/>
            <w:tcBorders>
              <w:top w:val="single" w:sz="5" w:space="0" w:color="000000"/>
              <w:left w:val="single" w:sz="5" w:space="0" w:color="000000"/>
              <w:bottom w:val="single" w:sz="5" w:space="0" w:color="000000"/>
              <w:right w:val="single" w:sz="5" w:space="0" w:color="000000"/>
            </w:tcBorders>
            <w:vAlign w:val="center"/>
          </w:tcPr>
          <w:p w14:paraId="1D584FF2"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Functional safety – Safety instrumented systems for the process</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industry sector (ESD, PSD, F&amp;G etc –</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System user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&amp; designer</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considerations)</w:t>
            </w:r>
          </w:p>
        </w:tc>
      </w:tr>
      <w:tr w:rsidR="00013A87" w:rsidRPr="005C081F" w14:paraId="61718C04"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FCAFDE4"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50091</w:t>
            </w:r>
          </w:p>
        </w:tc>
        <w:tc>
          <w:tcPr>
            <w:tcW w:w="5839" w:type="dxa"/>
            <w:tcBorders>
              <w:top w:val="single" w:sz="5" w:space="0" w:color="000000"/>
              <w:left w:val="single" w:sz="5" w:space="0" w:color="000000"/>
              <w:bottom w:val="single" w:sz="5" w:space="0" w:color="000000"/>
              <w:right w:val="single" w:sz="5" w:space="0" w:color="000000"/>
            </w:tcBorders>
            <w:vAlign w:val="center"/>
          </w:tcPr>
          <w:p w14:paraId="597B121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Uninterruptible Power Supply Systems</w:t>
            </w:r>
          </w:p>
        </w:tc>
      </w:tr>
      <w:tr w:rsidR="00013A87" w:rsidRPr="005C081F" w14:paraId="4ED551D6"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C154DD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60034</w:t>
            </w:r>
          </w:p>
        </w:tc>
        <w:tc>
          <w:tcPr>
            <w:tcW w:w="5839" w:type="dxa"/>
            <w:tcBorders>
              <w:top w:val="single" w:sz="5" w:space="0" w:color="000000"/>
              <w:left w:val="single" w:sz="5" w:space="0" w:color="000000"/>
              <w:bottom w:val="single" w:sz="5" w:space="0" w:color="000000"/>
              <w:right w:val="single" w:sz="5" w:space="0" w:color="000000"/>
            </w:tcBorders>
            <w:vAlign w:val="center"/>
          </w:tcPr>
          <w:p w14:paraId="3859246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Rotating Electrical Machines</w:t>
            </w:r>
          </w:p>
        </w:tc>
      </w:tr>
      <w:tr w:rsidR="00013A87" w:rsidRPr="005C081F" w14:paraId="53B47A37"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8B16C3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60038</w:t>
            </w:r>
          </w:p>
        </w:tc>
        <w:tc>
          <w:tcPr>
            <w:tcW w:w="5839" w:type="dxa"/>
            <w:tcBorders>
              <w:top w:val="single" w:sz="5" w:space="0" w:color="000000"/>
              <w:left w:val="single" w:sz="5" w:space="0" w:color="000000"/>
              <w:bottom w:val="single" w:sz="5" w:space="0" w:color="000000"/>
              <w:right w:val="single" w:sz="5" w:space="0" w:color="000000"/>
            </w:tcBorders>
            <w:vAlign w:val="center"/>
          </w:tcPr>
          <w:p w14:paraId="79913BE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IEC Standard Voltage</w:t>
            </w:r>
          </w:p>
        </w:tc>
      </w:tr>
      <w:tr w:rsidR="00013A87" w:rsidRPr="005C081F" w14:paraId="17CD4654"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4DC173B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60050</w:t>
            </w:r>
          </w:p>
        </w:tc>
        <w:tc>
          <w:tcPr>
            <w:tcW w:w="5839" w:type="dxa"/>
            <w:tcBorders>
              <w:top w:val="single" w:sz="5" w:space="0" w:color="000000"/>
              <w:left w:val="single" w:sz="5" w:space="0" w:color="000000"/>
              <w:bottom w:val="single" w:sz="5" w:space="0" w:color="000000"/>
              <w:right w:val="single" w:sz="5" w:space="0" w:color="000000"/>
            </w:tcBorders>
            <w:vAlign w:val="center"/>
          </w:tcPr>
          <w:p w14:paraId="1180DDE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International Electrotechnical Vocabulary</w:t>
            </w:r>
          </w:p>
        </w:tc>
      </w:tr>
      <w:tr w:rsidR="00013A87" w:rsidRPr="00A50DB0" w14:paraId="7697A411"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390FB77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60056</w:t>
            </w:r>
          </w:p>
        </w:tc>
        <w:tc>
          <w:tcPr>
            <w:tcW w:w="5839" w:type="dxa"/>
            <w:tcBorders>
              <w:top w:val="single" w:sz="5" w:space="0" w:color="000000"/>
              <w:left w:val="single" w:sz="5" w:space="0" w:color="000000"/>
              <w:bottom w:val="single" w:sz="5" w:space="0" w:color="000000"/>
              <w:right w:val="single" w:sz="5" w:space="0" w:color="000000"/>
            </w:tcBorders>
            <w:vAlign w:val="center"/>
          </w:tcPr>
          <w:p w14:paraId="2AFE3DDA"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High-voltage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alternating-current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circuit-breakers</w:t>
            </w:r>
          </w:p>
        </w:tc>
      </w:tr>
      <w:tr w:rsidR="00013A87" w:rsidRPr="005C081F" w14:paraId="4DE2DEAE"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327E122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60076</w:t>
            </w:r>
          </w:p>
        </w:tc>
        <w:tc>
          <w:tcPr>
            <w:tcW w:w="5839" w:type="dxa"/>
            <w:tcBorders>
              <w:top w:val="single" w:sz="5" w:space="0" w:color="000000"/>
              <w:left w:val="single" w:sz="5" w:space="0" w:color="000000"/>
              <w:bottom w:val="single" w:sz="5" w:space="0" w:color="000000"/>
              <w:right w:val="single" w:sz="5" w:space="0" w:color="000000"/>
            </w:tcBorders>
            <w:vAlign w:val="center"/>
          </w:tcPr>
          <w:p w14:paraId="298AD38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Power Transformers</w:t>
            </w:r>
          </w:p>
        </w:tc>
      </w:tr>
      <w:tr w:rsidR="00013A87" w:rsidRPr="00A50DB0" w14:paraId="299059F4"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138588DD"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60079</w:t>
            </w:r>
          </w:p>
        </w:tc>
        <w:tc>
          <w:tcPr>
            <w:tcW w:w="5839" w:type="dxa"/>
            <w:tcBorders>
              <w:top w:val="single" w:sz="5" w:space="0" w:color="000000"/>
              <w:left w:val="single" w:sz="5" w:space="0" w:color="000000"/>
              <w:bottom w:val="single" w:sz="5" w:space="0" w:color="000000"/>
              <w:right w:val="single" w:sz="5" w:space="0" w:color="000000"/>
            </w:tcBorders>
            <w:vAlign w:val="center"/>
          </w:tcPr>
          <w:p w14:paraId="04E03CFD"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Electrical Apparatus for explosive gas atmospheres</w:t>
            </w:r>
          </w:p>
        </w:tc>
      </w:tr>
      <w:tr w:rsidR="00013A87" w:rsidRPr="005C081F" w14:paraId="518518C3"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21D7A74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60099</w:t>
            </w:r>
          </w:p>
        </w:tc>
        <w:tc>
          <w:tcPr>
            <w:tcW w:w="5839" w:type="dxa"/>
            <w:tcBorders>
              <w:top w:val="single" w:sz="5" w:space="0" w:color="000000"/>
              <w:left w:val="single" w:sz="5" w:space="0" w:color="000000"/>
              <w:bottom w:val="single" w:sz="5" w:space="0" w:color="000000"/>
              <w:right w:val="single" w:sz="5" w:space="0" w:color="000000"/>
            </w:tcBorders>
            <w:vAlign w:val="center"/>
          </w:tcPr>
          <w:p w14:paraId="69392D2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Surge arrestors</w:t>
            </w:r>
          </w:p>
        </w:tc>
      </w:tr>
      <w:tr w:rsidR="00013A87" w:rsidRPr="005C081F" w14:paraId="2A4A2319"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7A13DF8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60146</w:t>
            </w:r>
          </w:p>
        </w:tc>
        <w:tc>
          <w:tcPr>
            <w:tcW w:w="5839" w:type="dxa"/>
            <w:tcBorders>
              <w:top w:val="single" w:sz="5" w:space="0" w:color="000000"/>
              <w:left w:val="single" w:sz="5" w:space="0" w:color="000000"/>
              <w:bottom w:val="single" w:sz="5" w:space="0" w:color="000000"/>
              <w:right w:val="single" w:sz="5" w:space="0" w:color="000000"/>
            </w:tcBorders>
            <w:vAlign w:val="center"/>
          </w:tcPr>
          <w:p w14:paraId="677262E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Semiconductor converters</w:t>
            </w:r>
          </w:p>
        </w:tc>
      </w:tr>
      <w:tr w:rsidR="00013A87" w:rsidRPr="005C081F" w14:paraId="79D70827"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7931395D"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60269 /</w:t>
            </w:r>
            <w:r w:rsidRPr="005C081F">
              <w:rPr>
                <w:rFonts w:ascii="Arial" w:eastAsiaTheme="minorHAnsi" w:hAnsi="Arial" w:cs="Arial"/>
                <w:spacing w:val="-3"/>
                <w:lang w:val="es-CO" w:eastAsia="en-US"/>
              </w:rPr>
              <w:t xml:space="preserve"> </w:t>
            </w:r>
            <w:r w:rsidRPr="005C081F">
              <w:rPr>
                <w:rFonts w:ascii="Arial" w:eastAsiaTheme="minorHAnsi" w:hAnsi="Arial" w:cs="Arial"/>
                <w:lang w:val="es-CO" w:eastAsia="en-US"/>
              </w:rPr>
              <w:t>BS</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88</w:t>
            </w:r>
          </w:p>
        </w:tc>
        <w:tc>
          <w:tcPr>
            <w:tcW w:w="5839" w:type="dxa"/>
            <w:tcBorders>
              <w:top w:val="single" w:sz="5" w:space="0" w:color="000000"/>
              <w:left w:val="single" w:sz="5" w:space="0" w:color="000000"/>
              <w:bottom w:val="single" w:sz="5" w:space="0" w:color="000000"/>
              <w:right w:val="single" w:sz="5" w:space="0" w:color="000000"/>
            </w:tcBorders>
            <w:vAlign w:val="center"/>
          </w:tcPr>
          <w:p w14:paraId="7072A95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Low Voltage Fuses</w:t>
            </w:r>
          </w:p>
        </w:tc>
      </w:tr>
      <w:tr w:rsidR="00013A87" w:rsidRPr="00A50DB0" w14:paraId="5675319D"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4960BE1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60287</w:t>
            </w:r>
          </w:p>
        </w:tc>
        <w:tc>
          <w:tcPr>
            <w:tcW w:w="5839" w:type="dxa"/>
            <w:tcBorders>
              <w:top w:val="single" w:sz="5" w:space="0" w:color="000000"/>
              <w:left w:val="single" w:sz="5" w:space="0" w:color="000000"/>
              <w:bottom w:val="single" w:sz="5" w:space="0" w:color="000000"/>
              <w:right w:val="single" w:sz="5" w:space="0" w:color="000000"/>
            </w:tcBorders>
            <w:vAlign w:val="center"/>
          </w:tcPr>
          <w:p w14:paraId="1F6A9224"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Electric cables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–Calculations of the current ratings</w:t>
            </w:r>
          </w:p>
        </w:tc>
      </w:tr>
      <w:tr w:rsidR="00013A87" w:rsidRPr="00A50DB0" w14:paraId="436AD121"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68FD394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60298</w:t>
            </w:r>
          </w:p>
        </w:tc>
        <w:tc>
          <w:tcPr>
            <w:tcW w:w="5839" w:type="dxa"/>
            <w:tcBorders>
              <w:top w:val="single" w:sz="5" w:space="0" w:color="000000"/>
              <w:left w:val="single" w:sz="5" w:space="0" w:color="000000"/>
              <w:bottom w:val="single" w:sz="5" w:space="0" w:color="000000"/>
              <w:right w:val="single" w:sz="5" w:space="0" w:color="000000"/>
            </w:tcBorders>
            <w:vAlign w:val="center"/>
          </w:tcPr>
          <w:p w14:paraId="558AA863"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AC metal-enclosed switchgear and control gear for rated voltages</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above 1kV and up to and including 52kV</w:t>
            </w:r>
          </w:p>
        </w:tc>
      </w:tr>
      <w:tr w:rsidR="00013A87" w:rsidRPr="00A50DB0" w14:paraId="0867A73D"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73E5BFC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60309</w:t>
            </w:r>
          </w:p>
        </w:tc>
        <w:tc>
          <w:tcPr>
            <w:tcW w:w="5839" w:type="dxa"/>
            <w:tcBorders>
              <w:top w:val="single" w:sz="5" w:space="0" w:color="000000"/>
              <w:left w:val="single" w:sz="5" w:space="0" w:color="000000"/>
              <w:bottom w:val="single" w:sz="5" w:space="0" w:color="000000"/>
              <w:right w:val="single" w:sz="5" w:space="0" w:color="000000"/>
            </w:tcBorders>
            <w:vAlign w:val="center"/>
          </w:tcPr>
          <w:p w14:paraId="4FFBC2A9"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Plugs socket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outlets and couplers for industrial and explosive gas</w:t>
            </w:r>
            <w:r w:rsidRPr="005C081F">
              <w:rPr>
                <w:rFonts w:ascii="Arial" w:eastAsiaTheme="minorHAnsi" w:hAnsi="Arial" w:cs="Arial"/>
                <w:spacing w:val="59"/>
                <w:lang w:val="en-US" w:eastAsia="en-US"/>
              </w:rPr>
              <w:t xml:space="preserve"> </w:t>
            </w:r>
            <w:r w:rsidRPr="005C081F">
              <w:rPr>
                <w:rFonts w:ascii="Arial" w:eastAsiaTheme="minorHAnsi" w:hAnsi="Arial" w:cs="Arial"/>
                <w:lang w:val="en-US" w:eastAsia="en-US"/>
              </w:rPr>
              <w:t>atmospheres</w:t>
            </w:r>
          </w:p>
        </w:tc>
      </w:tr>
      <w:tr w:rsidR="00013A87" w:rsidRPr="00A50DB0" w14:paraId="214E5FC6"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0B877A7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60331</w:t>
            </w:r>
          </w:p>
        </w:tc>
        <w:tc>
          <w:tcPr>
            <w:tcW w:w="5839" w:type="dxa"/>
            <w:tcBorders>
              <w:top w:val="single" w:sz="5" w:space="0" w:color="000000"/>
              <w:left w:val="single" w:sz="5" w:space="0" w:color="000000"/>
              <w:bottom w:val="single" w:sz="5" w:space="0" w:color="000000"/>
              <w:right w:val="single" w:sz="5" w:space="0" w:color="000000"/>
            </w:tcBorders>
            <w:vAlign w:val="center"/>
          </w:tcPr>
          <w:p w14:paraId="677226FB"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Fire Resisting Characteristics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of Electrical Cables</w:t>
            </w:r>
          </w:p>
        </w:tc>
      </w:tr>
      <w:tr w:rsidR="00013A87" w:rsidRPr="00A50DB0" w14:paraId="67FF1D1A"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6BCFAA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60332</w:t>
            </w:r>
          </w:p>
        </w:tc>
        <w:tc>
          <w:tcPr>
            <w:tcW w:w="5839" w:type="dxa"/>
            <w:tcBorders>
              <w:top w:val="single" w:sz="5" w:space="0" w:color="000000"/>
              <w:left w:val="single" w:sz="5" w:space="0" w:color="000000"/>
              <w:bottom w:val="single" w:sz="5" w:space="0" w:color="000000"/>
              <w:right w:val="single" w:sz="5" w:space="0" w:color="000000"/>
            </w:tcBorders>
            <w:vAlign w:val="center"/>
          </w:tcPr>
          <w:p w14:paraId="2AE9D78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Test on Electrical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Cables under Fire Conditions</w:t>
            </w:r>
          </w:p>
        </w:tc>
      </w:tr>
      <w:tr w:rsidR="00013A87" w:rsidRPr="00A50DB0" w14:paraId="4C9A9CF9"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410C6954"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60354</w:t>
            </w:r>
          </w:p>
        </w:tc>
        <w:tc>
          <w:tcPr>
            <w:tcW w:w="5839" w:type="dxa"/>
            <w:tcBorders>
              <w:top w:val="single" w:sz="5" w:space="0" w:color="000000"/>
              <w:left w:val="single" w:sz="5" w:space="0" w:color="000000"/>
              <w:bottom w:val="single" w:sz="5" w:space="0" w:color="000000"/>
              <w:right w:val="single" w:sz="5" w:space="0" w:color="000000"/>
            </w:tcBorders>
            <w:vAlign w:val="center"/>
          </w:tcPr>
          <w:p w14:paraId="14319129"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Loading guide for power transformers</w:t>
            </w:r>
          </w:p>
        </w:tc>
      </w:tr>
      <w:tr w:rsidR="00013A87" w:rsidRPr="00A50DB0" w14:paraId="7D97BE53"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284D67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lastRenderedPageBreak/>
              <w:t>IEC</w:t>
            </w:r>
            <w:r w:rsidRPr="005C081F">
              <w:rPr>
                <w:rFonts w:ascii="Arial" w:eastAsiaTheme="minorHAnsi" w:hAnsi="Arial" w:cs="Arial"/>
                <w:lang w:val="es-CO" w:eastAsia="en-US"/>
              </w:rPr>
              <w:t xml:space="preserve"> 60439</w:t>
            </w:r>
          </w:p>
        </w:tc>
        <w:tc>
          <w:tcPr>
            <w:tcW w:w="5839" w:type="dxa"/>
            <w:tcBorders>
              <w:top w:val="single" w:sz="5" w:space="0" w:color="000000"/>
              <w:left w:val="single" w:sz="5" w:space="0" w:color="000000"/>
              <w:bottom w:val="single" w:sz="5" w:space="0" w:color="000000"/>
              <w:right w:val="single" w:sz="5" w:space="0" w:color="000000"/>
            </w:tcBorders>
            <w:vAlign w:val="center"/>
          </w:tcPr>
          <w:p w14:paraId="1D23B306"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Low-voltage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switchgear and control gear assemblies</w:t>
            </w:r>
          </w:p>
        </w:tc>
      </w:tr>
      <w:tr w:rsidR="00013A87" w:rsidRPr="00A50DB0" w14:paraId="24306EEC"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416D6B7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60502</w:t>
            </w:r>
          </w:p>
        </w:tc>
        <w:tc>
          <w:tcPr>
            <w:tcW w:w="5839" w:type="dxa"/>
            <w:tcBorders>
              <w:top w:val="single" w:sz="5" w:space="0" w:color="000000"/>
              <w:left w:val="single" w:sz="5" w:space="0" w:color="000000"/>
              <w:bottom w:val="single" w:sz="5" w:space="0" w:color="000000"/>
              <w:right w:val="single" w:sz="5" w:space="0" w:color="000000"/>
            </w:tcBorders>
            <w:vAlign w:val="center"/>
          </w:tcPr>
          <w:p w14:paraId="1DC185A3"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Extruded solid dielectric insulated power cables for rated voltages from</w:t>
            </w:r>
            <w:r w:rsidRPr="005C081F">
              <w:rPr>
                <w:rFonts w:ascii="Arial" w:eastAsiaTheme="minorHAnsi" w:hAnsi="Arial" w:cs="Arial"/>
                <w:spacing w:val="85"/>
                <w:lang w:val="en-US" w:eastAsia="en-US"/>
              </w:rPr>
              <w:t xml:space="preserve"> </w:t>
            </w:r>
            <w:r w:rsidRPr="005C081F">
              <w:rPr>
                <w:rFonts w:ascii="Arial" w:eastAsiaTheme="minorHAnsi" w:hAnsi="Arial" w:cs="Arial"/>
                <w:lang w:val="en-US" w:eastAsia="en-US"/>
              </w:rPr>
              <w:t>1-kV up to 30-kV.</w:t>
            </w:r>
          </w:p>
        </w:tc>
      </w:tr>
      <w:tr w:rsidR="00013A87" w:rsidRPr="00A50DB0" w14:paraId="6ACD248D"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711C09C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60529</w:t>
            </w:r>
          </w:p>
        </w:tc>
        <w:tc>
          <w:tcPr>
            <w:tcW w:w="5839" w:type="dxa"/>
            <w:tcBorders>
              <w:top w:val="single" w:sz="5" w:space="0" w:color="000000"/>
              <w:left w:val="single" w:sz="5" w:space="0" w:color="000000"/>
              <w:bottom w:val="single" w:sz="5" w:space="0" w:color="000000"/>
              <w:right w:val="single" w:sz="5" w:space="0" w:color="000000"/>
            </w:tcBorders>
            <w:vAlign w:val="center"/>
          </w:tcPr>
          <w:p w14:paraId="5BAF2FE4"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Degrees of protection provided by enclosures</w:t>
            </w:r>
          </w:p>
        </w:tc>
      </w:tr>
      <w:tr w:rsidR="00013A87" w:rsidRPr="005C081F" w14:paraId="63E8EC8E"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B00368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60598</w:t>
            </w:r>
          </w:p>
        </w:tc>
        <w:tc>
          <w:tcPr>
            <w:tcW w:w="5839" w:type="dxa"/>
            <w:tcBorders>
              <w:top w:val="single" w:sz="5" w:space="0" w:color="000000"/>
              <w:left w:val="single" w:sz="5" w:space="0" w:color="000000"/>
              <w:bottom w:val="single" w:sz="5" w:space="0" w:color="000000"/>
              <w:right w:val="single" w:sz="5" w:space="0" w:color="000000"/>
            </w:tcBorders>
            <w:vAlign w:val="center"/>
          </w:tcPr>
          <w:p w14:paraId="3239867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Luminaires</w:t>
            </w:r>
          </w:p>
        </w:tc>
      </w:tr>
      <w:tr w:rsidR="00013A87" w:rsidRPr="005C081F" w14:paraId="0C1F1141"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79C7F58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60617</w:t>
            </w:r>
          </w:p>
        </w:tc>
        <w:tc>
          <w:tcPr>
            <w:tcW w:w="5839" w:type="dxa"/>
            <w:tcBorders>
              <w:top w:val="single" w:sz="5" w:space="0" w:color="000000"/>
              <w:left w:val="single" w:sz="5" w:space="0" w:color="000000"/>
              <w:bottom w:val="single" w:sz="5" w:space="0" w:color="000000"/>
              <w:right w:val="single" w:sz="5" w:space="0" w:color="000000"/>
            </w:tcBorders>
            <w:vAlign w:val="center"/>
          </w:tcPr>
          <w:p w14:paraId="072406A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Graphical Symbols</w:t>
            </w:r>
          </w:p>
        </w:tc>
      </w:tr>
      <w:tr w:rsidR="00013A87" w:rsidRPr="00A50DB0" w14:paraId="1FB626CA"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1EE5980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60909</w:t>
            </w:r>
          </w:p>
        </w:tc>
        <w:tc>
          <w:tcPr>
            <w:tcW w:w="5839" w:type="dxa"/>
            <w:tcBorders>
              <w:top w:val="single" w:sz="5" w:space="0" w:color="000000"/>
              <w:left w:val="single" w:sz="5" w:space="0" w:color="000000"/>
              <w:bottom w:val="single" w:sz="5" w:space="0" w:color="000000"/>
              <w:right w:val="single" w:sz="5" w:space="0" w:color="000000"/>
            </w:tcBorders>
            <w:vAlign w:val="center"/>
          </w:tcPr>
          <w:p w14:paraId="6905D480"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Short circuit</w:t>
            </w:r>
            <w:r w:rsidRPr="005C081F">
              <w:rPr>
                <w:rFonts w:ascii="Arial" w:eastAsiaTheme="minorHAnsi" w:hAnsi="Arial" w:cs="Arial"/>
                <w:spacing w:val="-3"/>
                <w:lang w:val="en-US" w:eastAsia="en-US"/>
              </w:rPr>
              <w:t xml:space="preserve"> </w:t>
            </w:r>
            <w:r w:rsidRPr="005C081F">
              <w:rPr>
                <w:rFonts w:ascii="Arial" w:eastAsiaTheme="minorHAnsi" w:hAnsi="Arial" w:cs="Arial"/>
                <w:lang w:val="en-US" w:eastAsia="en-US"/>
              </w:rPr>
              <w:t>calculations in 3-phase AC systems</w:t>
            </w:r>
          </w:p>
        </w:tc>
      </w:tr>
      <w:tr w:rsidR="00013A87" w:rsidRPr="005C081F" w14:paraId="7A4F08DF"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29FAE9A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61000</w:t>
            </w:r>
          </w:p>
        </w:tc>
        <w:tc>
          <w:tcPr>
            <w:tcW w:w="5839" w:type="dxa"/>
            <w:tcBorders>
              <w:top w:val="single" w:sz="5" w:space="0" w:color="000000"/>
              <w:left w:val="single" w:sz="5" w:space="0" w:color="000000"/>
              <w:bottom w:val="single" w:sz="5" w:space="0" w:color="000000"/>
              <w:right w:val="single" w:sz="5" w:space="0" w:color="000000"/>
            </w:tcBorders>
            <w:vAlign w:val="center"/>
          </w:tcPr>
          <w:p w14:paraId="19E17B9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Electromagnetic compatibility</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(EMC)</w:t>
            </w:r>
          </w:p>
        </w:tc>
      </w:tr>
      <w:tr w:rsidR="00013A87" w:rsidRPr="00A50DB0" w14:paraId="2370E344"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45145BF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1461</w:t>
            </w:r>
          </w:p>
        </w:tc>
        <w:tc>
          <w:tcPr>
            <w:tcW w:w="5839" w:type="dxa"/>
            <w:tcBorders>
              <w:top w:val="single" w:sz="5" w:space="0" w:color="000000"/>
              <w:left w:val="single" w:sz="5" w:space="0" w:color="000000"/>
              <w:bottom w:val="single" w:sz="5" w:space="0" w:color="000000"/>
              <w:right w:val="single" w:sz="5" w:space="0" w:color="000000"/>
            </w:tcBorders>
            <w:vAlign w:val="center"/>
          </w:tcPr>
          <w:p w14:paraId="39198786"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Hot</w:t>
            </w:r>
            <w:r w:rsidRPr="005C081F">
              <w:rPr>
                <w:rFonts w:ascii="Arial" w:eastAsiaTheme="minorHAnsi" w:hAnsi="Arial" w:cs="Arial"/>
                <w:spacing w:val="54"/>
                <w:lang w:val="en-US" w:eastAsia="en-US"/>
              </w:rPr>
              <w:t xml:space="preserve"> </w:t>
            </w:r>
            <w:r w:rsidRPr="005C081F">
              <w:rPr>
                <w:rFonts w:ascii="Arial" w:eastAsiaTheme="minorHAnsi" w:hAnsi="Arial" w:cs="Arial"/>
                <w:lang w:val="en-US" w:eastAsia="en-US"/>
              </w:rPr>
              <w:t>Dip Galvanized Coatings on Fabricated Iron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Steel Articles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w:t>
            </w:r>
            <w:r w:rsidRPr="005C081F">
              <w:rPr>
                <w:rFonts w:ascii="Arial" w:eastAsiaTheme="minorHAnsi" w:hAnsi="Arial" w:cs="Arial"/>
                <w:spacing w:val="63"/>
                <w:lang w:val="en-US" w:eastAsia="en-US"/>
              </w:rPr>
              <w:t xml:space="preserve"> </w:t>
            </w:r>
            <w:r w:rsidRPr="005C081F">
              <w:rPr>
                <w:rFonts w:ascii="Arial" w:eastAsiaTheme="minorHAnsi" w:hAnsi="Arial" w:cs="Arial"/>
                <w:lang w:val="en-US" w:eastAsia="en-US"/>
              </w:rPr>
              <w:t>Spec Test Methods</w:t>
            </w:r>
          </w:p>
        </w:tc>
      </w:tr>
      <w:tr w:rsidR="00013A87" w:rsidRPr="00A50DB0" w14:paraId="5B67F6FA"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3CCB7B6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ATEX</w:t>
            </w:r>
          </w:p>
        </w:tc>
        <w:tc>
          <w:tcPr>
            <w:tcW w:w="5839" w:type="dxa"/>
            <w:tcBorders>
              <w:top w:val="single" w:sz="5" w:space="0" w:color="000000"/>
              <w:left w:val="single" w:sz="5" w:space="0" w:color="000000"/>
              <w:bottom w:val="single" w:sz="5" w:space="0" w:color="000000"/>
              <w:right w:val="single" w:sz="5" w:space="0" w:color="000000"/>
            </w:tcBorders>
            <w:vAlign w:val="center"/>
          </w:tcPr>
          <w:p w14:paraId="6549CDC5"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Manufacturer's Directive 94/9/EC (ATEX 100a/95)</w:t>
            </w:r>
          </w:p>
        </w:tc>
      </w:tr>
      <w:tr w:rsidR="00013A87" w:rsidRPr="005C081F" w14:paraId="3F9D885C"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3E7AAAB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ATEX</w:t>
            </w:r>
          </w:p>
        </w:tc>
        <w:tc>
          <w:tcPr>
            <w:tcW w:w="5839" w:type="dxa"/>
            <w:tcBorders>
              <w:top w:val="single" w:sz="5" w:space="0" w:color="000000"/>
              <w:left w:val="single" w:sz="5" w:space="0" w:color="000000"/>
              <w:bottom w:val="single" w:sz="5" w:space="0" w:color="000000"/>
              <w:right w:val="single" w:sz="5" w:space="0" w:color="000000"/>
            </w:tcBorders>
            <w:vAlign w:val="center"/>
          </w:tcPr>
          <w:p w14:paraId="02F301ED"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User Directive 99/92/EC (ATEX 137)</w:t>
            </w:r>
          </w:p>
        </w:tc>
      </w:tr>
      <w:tr w:rsidR="00013A87" w:rsidRPr="00A50DB0" w14:paraId="735861B7" w14:textId="77777777" w:rsidTr="00486059">
        <w:tc>
          <w:tcPr>
            <w:tcW w:w="2604" w:type="dxa"/>
            <w:tcBorders>
              <w:top w:val="single" w:sz="5" w:space="0" w:color="000000"/>
              <w:left w:val="single" w:sz="5" w:space="0" w:color="000000"/>
              <w:bottom w:val="single" w:sz="5" w:space="0" w:color="000000"/>
              <w:right w:val="single" w:sz="5" w:space="0" w:color="000000"/>
            </w:tcBorders>
            <w:vAlign w:val="center"/>
          </w:tcPr>
          <w:p w14:paraId="1985122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EMC</w:t>
            </w:r>
          </w:p>
        </w:tc>
        <w:tc>
          <w:tcPr>
            <w:tcW w:w="5839" w:type="dxa"/>
            <w:tcBorders>
              <w:top w:val="single" w:sz="5" w:space="0" w:color="000000"/>
              <w:left w:val="single" w:sz="5" w:space="0" w:color="000000"/>
              <w:bottom w:val="single" w:sz="5" w:space="0" w:color="000000"/>
              <w:right w:val="single" w:sz="5" w:space="0" w:color="000000"/>
            </w:tcBorders>
            <w:vAlign w:val="center"/>
          </w:tcPr>
          <w:p w14:paraId="2116661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Directive 89/336/EEC (including Directive 91/263/EEC)</w:t>
            </w:r>
          </w:p>
        </w:tc>
      </w:tr>
      <w:tr w:rsidR="00013A87" w:rsidRPr="00A50DB0" w14:paraId="53FBC793" w14:textId="77777777" w:rsidTr="00486059">
        <w:trPr>
          <w:trHeight w:hRule="exact" w:val="1009"/>
        </w:trPr>
        <w:tc>
          <w:tcPr>
            <w:tcW w:w="2604" w:type="dxa"/>
            <w:tcBorders>
              <w:top w:val="single" w:sz="5" w:space="0" w:color="000000"/>
              <w:left w:val="single" w:sz="5" w:space="0" w:color="000000"/>
              <w:bottom w:val="single" w:sz="5" w:space="0" w:color="000000"/>
              <w:right w:val="single" w:sz="5" w:space="0" w:color="000000"/>
            </w:tcBorders>
            <w:vAlign w:val="center"/>
          </w:tcPr>
          <w:p w14:paraId="20A99B0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AGA</w:t>
            </w:r>
            <w:r w:rsidRPr="005C081F">
              <w:rPr>
                <w:rFonts w:ascii="Arial" w:eastAsiaTheme="minorHAnsi" w:hAnsi="Arial" w:cs="Arial"/>
                <w:spacing w:val="-1"/>
                <w:lang w:val="es-CO" w:eastAsia="en-US"/>
              </w:rPr>
              <w:t xml:space="preserve"> Report</w:t>
            </w:r>
            <w:r w:rsidRPr="005C081F">
              <w:rPr>
                <w:rFonts w:ascii="Arial" w:eastAsiaTheme="minorHAnsi" w:hAnsi="Arial" w:cs="Arial"/>
                <w:lang w:val="es-CO" w:eastAsia="en-US"/>
              </w:rPr>
              <w:t xml:space="preserve"> No.</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3</w:t>
            </w:r>
          </w:p>
        </w:tc>
        <w:tc>
          <w:tcPr>
            <w:tcW w:w="5839" w:type="dxa"/>
            <w:tcBorders>
              <w:top w:val="single" w:sz="5" w:space="0" w:color="000000"/>
              <w:left w:val="single" w:sz="5" w:space="0" w:color="000000"/>
              <w:bottom w:val="single" w:sz="5" w:space="0" w:color="000000"/>
              <w:right w:val="single" w:sz="5" w:space="0" w:color="000000"/>
            </w:tcBorders>
            <w:vAlign w:val="center"/>
          </w:tcPr>
          <w:p w14:paraId="25AC09AC"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Orifice Metering of Natural Gas and Other Related Hydrocarbon</w:t>
            </w:r>
            <w:r w:rsidRPr="005C081F">
              <w:rPr>
                <w:rFonts w:ascii="Arial" w:eastAsiaTheme="minorHAnsi" w:hAnsi="Arial" w:cs="Arial"/>
                <w:spacing w:val="57"/>
                <w:lang w:val="en-US" w:eastAsia="en-US"/>
              </w:rPr>
              <w:t xml:space="preserve"> </w:t>
            </w:r>
            <w:r w:rsidRPr="005C081F">
              <w:rPr>
                <w:rFonts w:ascii="Arial" w:eastAsiaTheme="minorHAnsi" w:hAnsi="Arial" w:cs="Arial"/>
                <w:lang w:val="en-US" w:eastAsia="en-US"/>
              </w:rPr>
              <w:t>Fluids, Part 2, Specification</w:t>
            </w:r>
            <w:r w:rsidRPr="005C081F">
              <w:rPr>
                <w:rFonts w:ascii="Arial" w:eastAsiaTheme="minorHAnsi" w:hAnsi="Arial" w:cs="Arial"/>
                <w:spacing w:val="54"/>
                <w:lang w:val="en-US" w:eastAsia="en-US"/>
              </w:rPr>
              <w:t xml:space="preserve"> </w:t>
            </w:r>
            <w:r w:rsidRPr="005C081F">
              <w:rPr>
                <w:rFonts w:ascii="Arial" w:eastAsiaTheme="minorHAnsi" w:hAnsi="Arial" w:cs="Arial"/>
                <w:lang w:val="en-US" w:eastAsia="en-US"/>
              </w:rPr>
              <w:t>and Installation Requirements</w:t>
            </w:r>
          </w:p>
        </w:tc>
      </w:tr>
      <w:tr w:rsidR="00013A87" w:rsidRPr="005C081F" w14:paraId="0F522DBA"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7D24462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AGA</w:t>
            </w:r>
            <w:r w:rsidRPr="005C081F">
              <w:rPr>
                <w:rFonts w:ascii="Arial" w:eastAsiaTheme="minorHAnsi" w:hAnsi="Arial" w:cs="Arial"/>
                <w:spacing w:val="-1"/>
                <w:lang w:val="es-CO" w:eastAsia="en-US"/>
              </w:rPr>
              <w:t xml:space="preserve"> Report</w:t>
            </w:r>
            <w:r w:rsidRPr="005C081F">
              <w:rPr>
                <w:rFonts w:ascii="Arial" w:eastAsiaTheme="minorHAnsi" w:hAnsi="Arial" w:cs="Arial"/>
                <w:lang w:val="es-CO" w:eastAsia="en-US"/>
              </w:rPr>
              <w:t xml:space="preserve"> No.</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5</w:t>
            </w:r>
          </w:p>
        </w:tc>
        <w:tc>
          <w:tcPr>
            <w:tcW w:w="5839" w:type="dxa"/>
            <w:tcBorders>
              <w:top w:val="single" w:sz="5" w:space="0" w:color="000000"/>
              <w:left w:val="single" w:sz="5" w:space="0" w:color="000000"/>
              <w:bottom w:val="single" w:sz="5" w:space="0" w:color="000000"/>
              <w:right w:val="single" w:sz="5" w:space="0" w:color="000000"/>
            </w:tcBorders>
            <w:vAlign w:val="center"/>
          </w:tcPr>
          <w:p w14:paraId="73A4AB7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Fuel Gas Energy</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Metering</w:t>
            </w:r>
          </w:p>
        </w:tc>
      </w:tr>
      <w:tr w:rsidR="00013A87" w:rsidRPr="00A50DB0" w14:paraId="60F749EC"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5EB0EF0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AGA</w:t>
            </w:r>
            <w:r w:rsidRPr="005C081F">
              <w:rPr>
                <w:rFonts w:ascii="Arial" w:eastAsiaTheme="minorHAnsi" w:hAnsi="Arial" w:cs="Arial"/>
                <w:spacing w:val="-1"/>
                <w:lang w:val="es-CO" w:eastAsia="en-US"/>
              </w:rPr>
              <w:t xml:space="preserve"> Report</w:t>
            </w:r>
            <w:r w:rsidRPr="005C081F">
              <w:rPr>
                <w:rFonts w:ascii="Arial" w:eastAsiaTheme="minorHAnsi" w:hAnsi="Arial" w:cs="Arial"/>
                <w:lang w:val="es-CO" w:eastAsia="en-US"/>
              </w:rPr>
              <w:t xml:space="preserve"> No.</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8</w:t>
            </w:r>
          </w:p>
        </w:tc>
        <w:tc>
          <w:tcPr>
            <w:tcW w:w="5839" w:type="dxa"/>
            <w:tcBorders>
              <w:top w:val="single" w:sz="5" w:space="0" w:color="000000"/>
              <w:left w:val="single" w:sz="5" w:space="0" w:color="000000"/>
              <w:bottom w:val="single" w:sz="5" w:space="0" w:color="000000"/>
              <w:right w:val="single" w:sz="5" w:space="0" w:color="000000"/>
            </w:tcBorders>
            <w:vAlign w:val="center"/>
          </w:tcPr>
          <w:p w14:paraId="44CF54DC"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Compressibility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Factor of Natural</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Gas and Related Hydrocarbon</w:t>
            </w:r>
            <w:r w:rsidRPr="005C081F">
              <w:rPr>
                <w:rFonts w:ascii="Arial" w:eastAsiaTheme="minorHAnsi" w:hAnsi="Arial" w:cs="Arial"/>
                <w:spacing w:val="65"/>
                <w:lang w:val="en-US" w:eastAsia="en-US"/>
              </w:rPr>
              <w:t xml:space="preserve"> </w:t>
            </w:r>
            <w:r w:rsidRPr="005C081F">
              <w:rPr>
                <w:rFonts w:ascii="Arial" w:eastAsiaTheme="minorHAnsi" w:hAnsi="Arial" w:cs="Arial"/>
                <w:lang w:val="en-US" w:eastAsia="en-US"/>
              </w:rPr>
              <w:t>Gases</w:t>
            </w:r>
          </w:p>
        </w:tc>
      </w:tr>
      <w:tr w:rsidR="00013A87" w:rsidRPr="00A50DB0" w14:paraId="40A1C05F"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09DBBFF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AGA</w:t>
            </w:r>
            <w:r w:rsidRPr="005C081F">
              <w:rPr>
                <w:rFonts w:ascii="Arial" w:eastAsiaTheme="minorHAnsi" w:hAnsi="Arial" w:cs="Arial"/>
                <w:spacing w:val="-1"/>
                <w:lang w:val="es-CO" w:eastAsia="en-US"/>
              </w:rPr>
              <w:t xml:space="preserve"> Report</w:t>
            </w:r>
            <w:r w:rsidRPr="005C081F">
              <w:rPr>
                <w:rFonts w:ascii="Arial" w:eastAsiaTheme="minorHAnsi" w:hAnsi="Arial" w:cs="Arial"/>
                <w:lang w:val="es-CO" w:eastAsia="en-US"/>
              </w:rPr>
              <w:t xml:space="preserve"> No.</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9</w:t>
            </w:r>
          </w:p>
        </w:tc>
        <w:tc>
          <w:tcPr>
            <w:tcW w:w="5839" w:type="dxa"/>
            <w:tcBorders>
              <w:top w:val="single" w:sz="5" w:space="0" w:color="000000"/>
              <w:left w:val="single" w:sz="5" w:space="0" w:color="000000"/>
              <w:bottom w:val="single" w:sz="5" w:space="0" w:color="000000"/>
              <w:right w:val="single" w:sz="5" w:space="0" w:color="000000"/>
            </w:tcBorders>
            <w:vAlign w:val="center"/>
          </w:tcPr>
          <w:p w14:paraId="4E5F7F41"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Measurement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Gas by Multi-path Ultrasonic Meters</w:t>
            </w:r>
          </w:p>
        </w:tc>
      </w:tr>
      <w:tr w:rsidR="00013A87" w:rsidRPr="005C081F" w14:paraId="15293FE3"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185DDB9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ANSI/FCI 70.2</w:t>
            </w:r>
          </w:p>
        </w:tc>
        <w:tc>
          <w:tcPr>
            <w:tcW w:w="5839" w:type="dxa"/>
            <w:tcBorders>
              <w:top w:val="single" w:sz="5" w:space="0" w:color="000000"/>
              <w:left w:val="single" w:sz="5" w:space="0" w:color="000000"/>
              <w:bottom w:val="single" w:sz="5" w:space="0" w:color="000000"/>
              <w:right w:val="single" w:sz="5" w:space="0" w:color="000000"/>
            </w:tcBorders>
            <w:vAlign w:val="center"/>
          </w:tcPr>
          <w:p w14:paraId="63BE435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Control Valve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Seat Leakage</w:t>
            </w:r>
          </w:p>
        </w:tc>
      </w:tr>
      <w:tr w:rsidR="00013A87" w:rsidRPr="005C081F" w14:paraId="2CC7C9C7"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A84A98D"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ISA S5.1</w:t>
            </w:r>
          </w:p>
        </w:tc>
        <w:tc>
          <w:tcPr>
            <w:tcW w:w="5839" w:type="dxa"/>
            <w:tcBorders>
              <w:top w:val="single" w:sz="5" w:space="0" w:color="000000"/>
              <w:left w:val="single" w:sz="5" w:space="0" w:color="000000"/>
              <w:bottom w:val="single" w:sz="5" w:space="0" w:color="000000"/>
              <w:right w:val="single" w:sz="5" w:space="0" w:color="000000"/>
            </w:tcBorders>
            <w:vAlign w:val="center"/>
          </w:tcPr>
          <w:p w14:paraId="7E69680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Instrumentation Symbols and Identification</w:t>
            </w:r>
          </w:p>
        </w:tc>
      </w:tr>
      <w:tr w:rsidR="00013A87" w:rsidRPr="005C081F" w14:paraId="029B58E1"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0794A1D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ANSI/ISA 51.1</w:t>
            </w:r>
          </w:p>
        </w:tc>
        <w:tc>
          <w:tcPr>
            <w:tcW w:w="5839" w:type="dxa"/>
            <w:tcBorders>
              <w:top w:val="single" w:sz="5" w:space="0" w:color="000000"/>
              <w:left w:val="single" w:sz="5" w:space="0" w:color="000000"/>
              <w:bottom w:val="single" w:sz="5" w:space="0" w:color="000000"/>
              <w:right w:val="single" w:sz="5" w:space="0" w:color="000000"/>
            </w:tcBorders>
            <w:vAlign w:val="center"/>
          </w:tcPr>
          <w:p w14:paraId="6C11D16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Process Instrumentation Terminology</w:t>
            </w:r>
          </w:p>
        </w:tc>
      </w:tr>
      <w:tr w:rsidR="00013A87" w:rsidRPr="005C081F" w14:paraId="57FE1976"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1CAD57F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ISA 18.1</w:t>
            </w:r>
          </w:p>
        </w:tc>
        <w:tc>
          <w:tcPr>
            <w:tcW w:w="5839" w:type="dxa"/>
            <w:tcBorders>
              <w:top w:val="single" w:sz="5" w:space="0" w:color="000000"/>
              <w:left w:val="single" w:sz="5" w:space="0" w:color="000000"/>
              <w:bottom w:val="single" w:sz="5" w:space="0" w:color="000000"/>
              <w:right w:val="single" w:sz="5" w:space="0" w:color="000000"/>
            </w:tcBorders>
            <w:vAlign w:val="center"/>
          </w:tcPr>
          <w:p w14:paraId="4114DA0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Annunciation</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Sequences &amp;</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Specifications</w:t>
            </w:r>
          </w:p>
        </w:tc>
      </w:tr>
      <w:tr w:rsidR="00013A87" w:rsidRPr="00A50DB0" w14:paraId="2DB82D35" w14:textId="77777777" w:rsidTr="00486059">
        <w:trPr>
          <w:trHeight w:hRule="exact" w:val="683"/>
        </w:trPr>
        <w:tc>
          <w:tcPr>
            <w:tcW w:w="2604" w:type="dxa"/>
            <w:tcBorders>
              <w:top w:val="single" w:sz="5" w:space="0" w:color="000000"/>
              <w:left w:val="single" w:sz="5" w:space="0" w:color="000000"/>
              <w:bottom w:val="single" w:sz="5" w:space="0" w:color="000000"/>
              <w:right w:val="single" w:sz="5" w:space="0" w:color="000000"/>
            </w:tcBorders>
            <w:vAlign w:val="center"/>
          </w:tcPr>
          <w:p w14:paraId="4A239D8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ANSI/IEEE C37.1</w:t>
            </w:r>
          </w:p>
        </w:tc>
        <w:tc>
          <w:tcPr>
            <w:tcW w:w="5839" w:type="dxa"/>
            <w:tcBorders>
              <w:top w:val="single" w:sz="5" w:space="0" w:color="000000"/>
              <w:left w:val="single" w:sz="5" w:space="0" w:color="000000"/>
              <w:bottom w:val="single" w:sz="5" w:space="0" w:color="000000"/>
              <w:right w:val="single" w:sz="5" w:space="0" w:color="000000"/>
            </w:tcBorders>
            <w:vAlign w:val="center"/>
          </w:tcPr>
          <w:p w14:paraId="53603AAF"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Specification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used for Supervisory Control,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Data Acquisition &amp; Control</w:t>
            </w:r>
          </w:p>
        </w:tc>
      </w:tr>
      <w:tr w:rsidR="00013A87" w:rsidRPr="00A50DB0" w14:paraId="3D5F5BC2"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0DAB17B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ANSI/ISA 75.01.01 (IEC</w:t>
            </w:r>
            <w:r w:rsidRPr="005C081F">
              <w:rPr>
                <w:rFonts w:ascii="Arial" w:eastAsiaTheme="minorHAnsi" w:hAnsi="Arial" w:cs="Arial"/>
                <w:spacing w:val="29"/>
                <w:lang w:val="es-CO" w:eastAsia="en-US"/>
              </w:rPr>
              <w:t xml:space="preserve"> </w:t>
            </w:r>
            <w:r w:rsidRPr="005C081F">
              <w:rPr>
                <w:rFonts w:ascii="Arial" w:eastAsiaTheme="minorHAnsi" w:hAnsi="Arial" w:cs="Arial"/>
                <w:lang w:val="es-CO" w:eastAsia="en-US"/>
              </w:rPr>
              <w:t>60534-2Mod)</w:t>
            </w:r>
          </w:p>
        </w:tc>
        <w:tc>
          <w:tcPr>
            <w:tcW w:w="5839" w:type="dxa"/>
            <w:tcBorders>
              <w:top w:val="single" w:sz="5" w:space="0" w:color="000000"/>
              <w:left w:val="single" w:sz="5" w:space="0" w:color="000000"/>
              <w:bottom w:val="single" w:sz="5" w:space="0" w:color="000000"/>
              <w:right w:val="single" w:sz="5" w:space="0" w:color="000000"/>
            </w:tcBorders>
            <w:vAlign w:val="center"/>
          </w:tcPr>
          <w:p w14:paraId="77BA33BA"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Flow Equations for Sizing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Control Valves</w:t>
            </w:r>
          </w:p>
        </w:tc>
      </w:tr>
      <w:tr w:rsidR="00013A87" w:rsidRPr="00A50DB0" w14:paraId="29B4DFAA" w14:textId="77777777" w:rsidTr="00486059">
        <w:trPr>
          <w:trHeight w:hRule="exact" w:val="859"/>
        </w:trPr>
        <w:tc>
          <w:tcPr>
            <w:tcW w:w="2604" w:type="dxa"/>
            <w:tcBorders>
              <w:top w:val="single" w:sz="5" w:space="0" w:color="000000"/>
              <w:left w:val="single" w:sz="5" w:space="0" w:color="000000"/>
              <w:bottom w:val="single" w:sz="5" w:space="0" w:color="000000"/>
              <w:right w:val="single" w:sz="5" w:space="0" w:color="000000"/>
            </w:tcBorders>
            <w:vAlign w:val="center"/>
          </w:tcPr>
          <w:p w14:paraId="0E4FFE9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ANSI/ISA 75.08.01</w:t>
            </w:r>
          </w:p>
        </w:tc>
        <w:tc>
          <w:tcPr>
            <w:tcW w:w="5839" w:type="dxa"/>
            <w:tcBorders>
              <w:top w:val="single" w:sz="5" w:space="0" w:color="000000"/>
              <w:left w:val="single" w:sz="5" w:space="0" w:color="000000"/>
              <w:bottom w:val="single" w:sz="5" w:space="0" w:color="000000"/>
              <w:right w:val="single" w:sz="5" w:space="0" w:color="000000"/>
            </w:tcBorders>
            <w:vAlign w:val="center"/>
          </w:tcPr>
          <w:p w14:paraId="2DE79E69"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Face-to-Face Dimensions for Integral Flanged Globe-Style Control</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Valve Bodies (ANSI Classes 125, 150, 250, 300, &amp; 600)</w:t>
            </w:r>
          </w:p>
        </w:tc>
      </w:tr>
      <w:tr w:rsidR="00013A87" w:rsidRPr="00A50DB0" w14:paraId="2D989AE1"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1AF5351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ANSI/ISA 75.08.06</w:t>
            </w:r>
          </w:p>
        </w:tc>
        <w:tc>
          <w:tcPr>
            <w:tcW w:w="5839" w:type="dxa"/>
            <w:tcBorders>
              <w:top w:val="single" w:sz="5" w:space="0" w:color="000000"/>
              <w:left w:val="single" w:sz="5" w:space="0" w:color="000000"/>
              <w:bottom w:val="single" w:sz="5" w:space="0" w:color="000000"/>
              <w:right w:val="single" w:sz="5" w:space="0" w:color="000000"/>
            </w:tcBorders>
            <w:vAlign w:val="center"/>
          </w:tcPr>
          <w:p w14:paraId="4C031710"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Face-to-Face Dimensions for Flanged Globe-Style Control Valve</w:t>
            </w:r>
            <w:r w:rsidRPr="005C081F">
              <w:rPr>
                <w:rFonts w:ascii="Arial" w:eastAsiaTheme="minorHAnsi" w:hAnsi="Arial" w:cs="Arial"/>
                <w:spacing w:val="75"/>
                <w:lang w:val="en-US" w:eastAsia="en-US"/>
              </w:rPr>
              <w:t xml:space="preserve"> </w:t>
            </w:r>
            <w:r w:rsidRPr="005C081F">
              <w:rPr>
                <w:rFonts w:ascii="Arial" w:eastAsiaTheme="minorHAnsi" w:hAnsi="Arial" w:cs="Arial"/>
                <w:lang w:val="en-US" w:eastAsia="en-US"/>
              </w:rPr>
              <w:t>Bodies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(ANSI</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Classes 900, 1500, &amp; 600)</w:t>
            </w:r>
          </w:p>
        </w:tc>
      </w:tr>
      <w:tr w:rsidR="00013A87" w:rsidRPr="00A50DB0" w14:paraId="4884A978" w14:textId="77777777" w:rsidTr="00486059">
        <w:trPr>
          <w:trHeight w:hRule="exact" w:val="1077"/>
        </w:trPr>
        <w:tc>
          <w:tcPr>
            <w:tcW w:w="2604" w:type="dxa"/>
            <w:tcBorders>
              <w:top w:val="single" w:sz="5" w:space="0" w:color="000000"/>
              <w:left w:val="single" w:sz="5" w:space="0" w:color="000000"/>
              <w:bottom w:val="single" w:sz="5" w:space="0" w:color="000000"/>
              <w:right w:val="single" w:sz="5" w:space="0" w:color="000000"/>
            </w:tcBorders>
            <w:vAlign w:val="center"/>
          </w:tcPr>
          <w:p w14:paraId="527A69F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ANSI/ISA 75.22</w:t>
            </w:r>
          </w:p>
        </w:tc>
        <w:tc>
          <w:tcPr>
            <w:tcW w:w="5839" w:type="dxa"/>
            <w:tcBorders>
              <w:top w:val="single" w:sz="5" w:space="0" w:color="000000"/>
              <w:left w:val="single" w:sz="5" w:space="0" w:color="000000"/>
              <w:bottom w:val="single" w:sz="5" w:space="0" w:color="000000"/>
              <w:right w:val="single" w:sz="5" w:space="0" w:color="000000"/>
            </w:tcBorders>
            <w:vAlign w:val="center"/>
          </w:tcPr>
          <w:p w14:paraId="3D3F82AB"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Face-to-Centerline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Dimensions for Flanged Globe-Style Angle Control</w:t>
            </w:r>
            <w:r w:rsidRPr="005C081F">
              <w:rPr>
                <w:rFonts w:ascii="Arial" w:eastAsiaTheme="minorHAnsi" w:hAnsi="Arial" w:cs="Arial"/>
                <w:spacing w:val="85"/>
                <w:lang w:val="en-US" w:eastAsia="en-US"/>
              </w:rPr>
              <w:t xml:space="preserve"> </w:t>
            </w:r>
            <w:r w:rsidRPr="005C081F">
              <w:rPr>
                <w:rFonts w:ascii="Arial" w:eastAsiaTheme="minorHAnsi" w:hAnsi="Arial" w:cs="Arial"/>
                <w:lang w:val="en-US" w:eastAsia="en-US"/>
              </w:rPr>
              <w:t>Valve Bodies (ANSI Classes 150, 300)</w:t>
            </w:r>
          </w:p>
        </w:tc>
      </w:tr>
      <w:tr w:rsidR="00013A87" w:rsidRPr="00A50DB0" w14:paraId="7B631304" w14:textId="77777777" w:rsidTr="00486059">
        <w:trPr>
          <w:trHeight w:hRule="exact" w:val="652"/>
        </w:trPr>
        <w:tc>
          <w:tcPr>
            <w:tcW w:w="2604" w:type="dxa"/>
            <w:tcBorders>
              <w:top w:val="single" w:sz="5" w:space="0" w:color="000000"/>
              <w:left w:val="single" w:sz="5" w:space="0" w:color="000000"/>
              <w:bottom w:val="single" w:sz="5" w:space="0" w:color="000000"/>
              <w:right w:val="single" w:sz="5" w:space="0" w:color="000000"/>
            </w:tcBorders>
            <w:vAlign w:val="center"/>
          </w:tcPr>
          <w:p w14:paraId="2466482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SPEC 6D</w:t>
            </w:r>
          </w:p>
        </w:tc>
        <w:tc>
          <w:tcPr>
            <w:tcW w:w="5839" w:type="dxa"/>
            <w:tcBorders>
              <w:top w:val="single" w:sz="5" w:space="0" w:color="000000"/>
              <w:left w:val="single" w:sz="5" w:space="0" w:color="000000"/>
              <w:bottom w:val="single" w:sz="5" w:space="0" w:color="000000"/>
              <w:right w:val="single" w:sz="5" w:space="0" w:color="000000"/>
            </w:tcBorders>
            <w:vAlign w:val="center"/>
          </w:tcPr>
          <w:p w14:paraId="02EA8E55"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Specification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for Pipeline Valves (Gate, Plug, Ball, and Check Valves)</w:t>
            </w:r>
          </w:p>
        </w:tc>
      </w:tr>
      <w:tr w:rsidR="00013A87" w:rsidRPr="00A50DB0" w14:paraId="4DE7DDF1"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22DD6CE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API SPEC 6FA</w:t>
            </w:r>
          </w:p>
        </w:tc>
        <w:tc>
          <w:tcPr>
            <w:tcW w:w="5839" w:type="dxa"/>
            <w:tcBorders>
              <w:top w:val="single" w:sz="5" w:space="0" w:color="000000"/>
              <w:left w:val="single" w:sz="5" w:space="0" w:color="000000"/>
              <w:bottom w:val="single" w:sz="5" w:space="0" w:color="000000"/>
              <w:right w:val="single" w:sz="5" w:space="0" w:color="000000"/>
            </w:tcBorders>
            <w:vAlign w:val="center"/>
          </w:tcPr>
          <w:p w14:paraId="23A6B7DA"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Specification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for Fire Tests for Valves</w:t>
            </w:r>
          </w:p>
        </w:tc>
      </w:tr>
      <w:tr w:rsidR="00013A87" w:rsidRPr="00A50DB0" w14:paraId="3284B785" w14:textId="77777777" w:rsidTr="00486059">
        <w:trPr>
          <w:trHeight w:hRule="exact" w:val="880"/>
        </w:trPr>
        <w:tc>
          <w:tcPr>
            <w:tcW w:w="2604" w:type="dxa"/>
            <w:tcBorders>
              <w:top w:val="single" w:sz="5" w:space="0" w:color="000000"/>
              <w:left w:val="single" w:sz="5" w:space="0" w:color="000000"/>
              <w:bottom w:val="single" w:sz="5" w:space="0" w:color="000000"/>
              <w:right w:val="single" w:sz="5" w:space="0" w:color="000000"/>
            </w:tcBorders>
            <w:vAlign w:val="center"/>
          </w:tcPr>
          <w:p w14:paraId="533A45C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14C</w:t>
            </w:r>
          </w:p>
        </w:tc>
        <w:tc>
          <w:tcPr>
            <w:tcW w:w="5839" w:type="dxa"/>
            <w:tcBorders>
              <w:top w:val="single" w:sz="5" w:space="0" w:color="000000"/>
              <w:left w:val="single" w:sz="5" w:space="0" w:color="000000"/>
              <w:bottom w:val="single" w:sz="5" w:space="0" w:color="000000"/>
              <w:right w:val="single" w:sz="5" w:space="0" w:color="000000"/>
            </w:tcBorders>
            <w:vAlign w:val="center"/>
          </w:tcPr>
          <w:p w14:paraId="7D9404AF"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Analysis, Design, Installation and Testing of Basic Surface Safety</w:t>
            </w:r>
            <w:r w:rsidRPr="005C081F">
              <w:rPr>
                <w:rFonts w:ascii="Arial" w:eastAsiaTheme="minorHAnsi" w:hAnsi="Arial" w:cs="Arial"/>
                <w:spacing w:val="67"/>
                <w:lang w:val="en-US" w:eastAsia="en-US"/>
              </w:rPr>
              <w:t xml:space="preserve"> </w:t>
            </w:r>
            <w:r w:rsidRPr="005C081F">
              <w:rPr>
                <w:rFonts w:ascii="Arial" w:eastAsiaTheme="minorHAnsi" w:hAnsi="Arial" w:cs="Arial"/>
                <w:lang w:val="en-US" w:eastAsia="en-US"/>
              </w:rPr>
              <w:t>Systems for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Offshore Production Platforms</w:t>
            </w:r>
          </w:p>
        </w:tc>
      </w:tr>
      <w:tr w:rsidR="00013A87" w:rsidRPr="00A50DB0" w14:paraId="24943CBD" w14:textId="77777777" w:rsidTr="00486059">
        <w:trPr>
          <w:trHeight w:hRule="exact" w:val="709"/>
        </w:trPr>
        <w:tc>
          <w:tcPr>
            <w:tcW w:w="2604" w:type="dxa"/>
            <w:tcBorders>
              <w:top w:val="single" w:sz="5" w:space="0" w:color="000000"/>
              <w:left w:val="single" w:sz="5" w:space="0" w:color="000000"/>
              <w:bottom w:val="single" w:sz="5" w:space="0" w:color="000000"/>
              <w:right w:val="single" w:sz="5" w:space="0" w:color="000000"/>
            </w:tcBorders>
            <w:vAlign w:val="center"/>
          </w:tcPr>
          <w:p w14:paraId="28812C3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520,</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Part</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l</w:t>
            </w:r>
          </w:p>
        </w:tc>
        <w:tc>
          <w:tcPr>
            <w:tcW w:w="5839" w:type="dxa"/>
            <w:tcBorders>
              <w:top w:val="single" w:sz="5" w:space="0" w:color="000000"/>
              <w:left w:val="single" w:sz="5" w:space="0" w:color="000000"/>
              <w:bottom w:val="single" w:sz="5" w:space="0" w:color="000000"/>
              <w:right w:val="single" w:sz="5" w:space="0" w:color="000000"/>
            </w:tcBorders>
            <w:vAlign w:val="center"/>
          </w:tcPr>
          <w:p w14:paraId="7E8A8EC6"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Sizing, Selection and Installation of Pressure Relieving Systems in</w:t>
            </w:r>
            <w:r w:rsidRPr="005C081F">
              <w:rPr>
                <w:rFonts w:ascii="Arial" w:eastAsiaTheme="minorHAnsi" w:hAnsi="Arial" w:cs="Arial"/>
                <w:spacing w:val="55"/>
                <w:lang w:val="en-US" w:eastAsia="en-US"/>
              </w:rPr>
              <w:t xml:space="preserve"> </w:t>
            </w:r>
            <w:r w:rsidRPr="005C081F">
              <w:rPr>
                <w:rFonts w:ascii="Arial" w:eastAsiaTheme="minorHAnsi" w:hAnsi="Arial" w:cs="Arial"/>
                <w:lang w:val="en-US" w:eastAsia="en-US"/>
              </w:rPr>
              <w:t>Refineries, Sizing and Selection</w:t>
            </w:r>
          </w:p>
        </w:tc>
      </w:tr>
      <w:tr w:rsidR="00013A87" w:rsidRPr="00A50DB0" w14:paraId="7B92F18D"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65EAED6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520,</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Part</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ll</w:t>
            </w:r>
          </w:p>
        </w:tc>
        <w:tc>
          <w:tcPr>
            <w:tcW w:w="5839" w:type="dxa"/>
            <w:tcBorders>
              <w:top w:val="single" w:sz="5" w:space="0" w:color="000000"/>
              <w:left w:val="single" w:sz="5" w:space="0" w:color="000000"/>
              <w:bottom w:val="single" w:sz="5" w:space="0" w:color="000000"/>
              <w:right w:val="single" w:sz="5" w:space="0" w:color="000000"/>
            </w:tcBorders>
            <w:vAlign w:val="center"/>
          </w:tcPr>
          <w:p w14:paraId="00A2AB51"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Sizing, Selection and Installation of Pressure Relieving Systems in</w:t>
            </w:r>
            <w:r w:rsidRPr="005C081F">
              <w:rPr>
                <w:rFonts w:ascii="Arial" w:eastAsiaTheme="minorHAnsi" w:hAnsi="Arial" w:cs="Arial"/>
                <w:spacing w:val="55"/>
                <w:lang w:val="en-US" w:eastAsia="en-US"/>
              </w:rPr>
              <w:t xml:space="preserve"> </w:t>
            </w:r>
            <w:r w:rsidRPr="005C081F">
              <w:rPr>
                <w:rFonts w:ascii="Arial" w:eastAsiaTheme="minorHAnsi" w:hAnsi="Arial" w:cs="Arial"/>
                <w:lang w:val="en-US" w:eastAsia="en-US"/>
              </w:rPr>
              <w:t>Refineries, Installation</w:t>
            </w:r>
          </w:p>
        </w:tc>
      </w:tr>
      <w:tr w:rsidR="00013A87" w:rsidRPr="005C081F" w14:paraId="53FE016F"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4F49B81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526</w:t>
            </w:r>
          </w:p>
        </w:tc>
        <w:tc>
          <w:tcPr>
            <w:tcW w:w="5839" w:type="dxa"/>
            <w:tcBorders>
              <w:top w:val="single" w:sz="5" w:space="0" w:color="000000"/>
              <w:left w:val="single" w:sz="5" w:space="0" w:color="000000"/>
              <w:bottom w:val="single" w:sz="5" w:space="0" w:color="000000"/>
              <w:right w:val="single" w:sz="5" w:space="0" w:color="000000"/>
            </w:tcBorders>
            <w:vAlign w:val="center"/>
          </w:tcPr>
          <w:p w14:paraId="5A28382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Flanged Pressure</w:t>
            </w:r>
            <w:r w:rsidRPr="005C081F">
              <w:rPr>
                <w:rFonts w:ascii="Arial" w:eastAsiaTheme="minorHAnsi" w:hAnsi="Arial" w:cs="Arial"/>
                <w:spacing w:val="54"/>
                <w:lang w:val="es-CO" w:eastAsia="en-US"/>
              </w:rPr>
              <w:t xml:space="preserve"> </w:t>
            </w:r>
            <w:r w:rsidRPr="005C081F">
              <w:rPr>
                <w:rFonts w:ascii="Arial" w:eastAsiaTheme="minorHAnsi" w:hAnsi="Arial" w:cs="Arial"/>
                <w:lang w:val="es-CO" w:eastAsia="en-US"/>
              </w:rPr>
              <w:t>Relief Valves</w:t>
            </w:r>
          </w:p>
        </w:tc>
      </w:tr>
      <w:tr w:rsidR="00013A87" w:rsidRPr="001122A5" w14:paraId="1409C1AD"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5289E90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527</w:t>
            </w:r>
          </w:p>
        </w:tc>
        <w:tc>
          <w:tcPr>
            <w:tcW w:w="5839" w:type="dxa"/>
            <w:tcBorders>
              <w:top w:val="single" w:sz="5" w:space="0" w:color="000000"/>
              <w:left w:val="single" w:sz="5" w:space="0" w:color="000000"/>
              <w:bottom w:val="single" w:sz="5" w:space="0" w:color="000000"/>
              <w:right w:val="single" w:sz="5" w:space="0" w:color="000000"/>
            </w:tcBorders>
            <w:vAlign w:val="center"/>
          </w:tcPr>
          <w:p w14:paraId="0FBE5684"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Commercial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Seat Tightness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of Pressure Relief Valves with Metal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to</w:t>
            </w:r>
            <w:r w:rsidRPr="005C081F">
              <w:rPr>
                <w:rFonts w:ascii="Arial" w:eastAsiaTheme="minorHAnsi" w:hAnsi="Arial" w:cs="Arial"/>
                <w:spacing w:val="47"/>
                <w:lang w:val="en-US" w:eastAsia="en-US"/>
              </w:rPr>
              <w:t xml:space="preserve"> </w:t>
            </w:r>
            <w:r w:rsidRPr="005C081F">
              <w:rPr>
                <w:rFonts w:ascii="Arial" w:eastAsiaTheme="minorHAnsi" w:hAnsi="Arial" w:cs="Arial"/>
                <w:lang w:val="en-US" w:eastAsia="en-US"/>
              </w:rPr>
              <w:t>Metal Seats</w:t>
            </w:r>
          </w:p>
        </w:tc>
      </w:tr>
      <w:tr w:rsidR="00013A87" w:rsidRPr="005C081F" w14:paraId="3BB0410E"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557B46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551</w:t>
            </w:r>
          </w:p>
        </w:tc>
        <w:tc>
          <w:tcPr>
            <w:tcW w:w="5839" w:type="dxa"/>
            <w:tcBorders>
              <w:top w:val="single" w:sz="5" w:space="0" w:color="000000"/>
              <w:left w:val="single" w:sz="5" w:space="0" w:color="000000"/>
              <w:bottom w:val="single" w:sz="5" w:space="0" w:color="000000"/>
              <w:right w:val="single" w:sz="5" w:space="0" w:color="000000"/>
            </w:tcBorders>
            <w:vAlign w:val="center"/>
          </w:tcPr>
          <w:p w14:paraId="20B0DA3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Process Measurement Instrumentation</w:t>
            </w:r>
          </w:p>
        </w:tc>
      </w:tr>
      <w:tr w:rsidR="00013A87" w:rsidRPr="005C081F" w14:paraId="688014FA"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73BC7E1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552</w:t>
            </w:r>
          </w:p>
        </w:tc>
        <w:tc>
          <w:tcPr>
            <w:tcW w:w="5839" w:type="dxa"/>
            <w:tcBorders>
              <w:top w:val="single" w:sz="5" w:space="0" w:color="000000"/>
              <w:left w:val="single" w:sz="5" w:space="0" w:color="000000"/>
              <w:bottom w:val="single" w:sz="5" w:space="0" w:color="000000"/>
              <w:right w:val="single" w:sz="5" w:space="0" w:color="000000"/>
            </w:tcBorders>
            <w:vAlign w:val="center"/>
          </w:tcPr>
          <w:p w14:paraId="213E278D"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Transmission Systems</w:t>
            </w:r>
          </w:p>
        </w:tc>
      </w:tr>
      <w:tr w:rsidR="00013A87" w:rsidRPr="005C081F" w14:paraId="2DA30BAF"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14B1A2F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554</w:t>
            </w:r>
          </w:p>
        </w:tc>
        <w:tc>
          <w:tcPr>
            <w:tcW w:w="5839" w:type="dxa"/>
            <w:tcBorders>
              <w:top w:val="single" w:sz="5" w:space="0" w:color="000000"/>
              <w:left w:val="single" w:sz="5" w:space="0" w:color="000000"/>
              <w:bottom w:val="single" w:sz="5" w:space="0" w:color="000000"/>
              <w:right w:val="single" w:sz="5" w:space="0" w:color="000000"/>
            </w:tcBorders>
            <w:vAlign w:val="center"/>
          </w:tcPr>
          <w:p w14:paraId="7DC5F05D"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Process Instrumentation and Control</w:t>
            </w:r>
          </w:p>
        </w:tc>
      </w:tr>
      <w:tr w:rsidR="00013A87" w:rsidRPr="005C081F" w14:paraId="67189C97"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30401A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RP 555</w:t>
            </w:r>
          </w:p>
        </w:tc>
        <w:tc>
          <w:tcPr>
            <w:tcW w:w="5839" w:type="dxa"/>
            <w:tcBorders>
              <w:top w:val="single" w:sz="5" w:space="0" w:color="000000"/>
              <w:left w:val="single" w:sz="5" w:space="0" w:color="000000"/>
              <w:bottom w:val="single" w:sz="5" w:space="0" w:color="000000"/>
              <w:right w:val="single" w:sz="5" w:space="0" w:color="000000"/>
            </w:tcBorders>
            <w:vAlign w:val="center"/>
          </w:tcPr>
          <w:p w14:paraId="2BBF5B2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Process Analyzers</w:t>
            </w:r>
          </w:p>
        </w:tc>
      </w:tr>
      <w:tr w:rsidR="00013A87" w:rsidRPr="005C081F" w14:paraId="1A384E19"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363C3A4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598</w:t>
            </w:r>
          </w:p>
        </w:tc>
        <w:tc>
          <w:tcPr>
            <w:tcW w:w="5839" w:type="dxa"/>
            <w:tcBorders>
              <w:top w:val="single" w:sz="5" w:space="0" w:color="000000"/>
              <w:left w:val="single" w:sz="5" w:space="0" w:color="000000"/>
              <w:bottom w:val="single" w:sz="5" w:space="0" w:color="000000"/>
              <w:right w:val="single" w:sz="5" w:space="0" w:color="000000"/>
            </w:tcBorders>
            <w:vAlign w:val="center"/>
          </w:tcPr>
          <w:p w14:paraId="3F938A9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Valve Inspection &amp; Testing</w:t>
            </w:r>
          </w:p>
        </w:tc>
      </w:tr>
      <w:tr w:rsidR="00013A87" w:rsidRPr="00A50DB0" w14:paraId="0EB4B661" w14:textId="77777777" w:rsidTr="00486059">
        <w:trPr>
          <w:trHeight w:hRule="exact" w:val="709"/>
        </w:trPr>
        <w:tc>
          <w:tcPr>
            <w:tcW w:w="2604" w:type="dxa"/>
            <w:tcBorders>
              <w:top w:val="single" w:sz="5" w:space="0" w:color="000000"/>
              <w:left w:val="single" w:sz="5" w:space="0" w:color="000000"/>
              <w:bottom w:val="single" w:sz="5" w:space="0" w:color="000000"/>
              <w:right w:val="single" w:sz="5" w:space="0" w:color="000000"/>
            </w:tcBorders>
            <w:vAlign w:val="center"/>
          </w:tcPr>
          <w:p w14:paraId="7D18D1F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600</w:t>
            </w:r>
          </w:p>
        </w:tc>
        <w:tc>
          <w:tcPr>
            <w:tcW w:w="5839" w:type="dxa"/>
            <w:tcBorders>
              <w:top w:val="single" w:sz="5" w:space="0" w:color="000000"/>
              <w:left w:val="single" w:sz="5" w:space="0" w:color="000000"/>
              <w:bottom w:val="single" w:sz="5" w:space="0" w:color="000000"/>
              <w:right w:val="single" w:sz="5" w:space="0" w:color="000000"/>
            </w:tcBorders>
            <w:vAlign w:val="center"/>
          </w:tcPr>
          <w:p w14:paraId="3C3D1754"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Bolted Bonnet Steel Gate Valves for Petroleum &amp; Natural Gas</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Industries</w:t>
            </w:r>
          </w:p>
        </w:tc>
      </w:tr>
      <w:tr w:rsidR="00013A87" w:rsidRPr="00A50DB0" w14:paraId="231D939B"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45C557F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609</w:t>
            </w:r>
          </w:p>
        </w:tc>
        <w:tc>
          <w:tcPr>
            <w:tcW w:w="5839" w:type="dxa"/>
            <w:tcBorders>
              <w:top w:val="single" w:sz="5" w:space="0" w:color="000000"/>
              <w:left w:val="single" w:sz="5" w:space="0" w:color="000000"/>
              <w:bottom w:val="single" w:sz="5" w:space="0" w:color="000000"/>
              <w:right w:val="single" w:sz="5" w:space="0" w:color="000000"/>
            </w:tcBorders>
            <w:vAlign w:val="center"/>
          </w:tcPr>
          <w:p w14:paraId="3ECB94F0"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Butterfly Valves Double Flanged, Lug &amp; Wafer Type.</w:t>
            </w:r>
          </w:p>
        </w:tc>
      </w:tr>
      <w:tr w:rsidR="00013A87" w:rsidRPr="005C081F" w14:paraId="0C49A8E3"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40B461A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670</w:t>
            </w:r>
          </w:p>
        </w:tc>
        <w:tc>
          <w:tcPr>
            <w:tcW w:w="5839" w:type="dxa"/>
            <w:tcBorders>
              <w:top w:val="single" w:sz="5" w:space="0" w:color="000000"/>
              <w:left w:val="single" w:sz="5" w:space="0" w:color="000000"/>
              <w:bottom w:val="single" w:sz="5" w:space="0" w:color="000000"/>
              <w:right w:val="single" w:sz="5" w:space="0" w:color="000000"/>
            </w:tcBorders>
            <w:vAlign w:val="center"/>
          </w:tcPr>
          <w:p w14:paraId="6313DE7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Machinery Protection Systems</w:t>
            </w:r>
          </w:p>
        </w:tc>
      </w:tr>
      <w:tr w:rsidR="00013A87" w:rsidRPr="00A50DB0" w14:paraId="00E50300" w14:textId="77777777" w:rsidTr="00486059">
        <w:trPr>
          <w:trHeight w:hRule="exact" w:val="711"/>
        </w:trPr>
        <w:tc>
          <w:tcPr>
            <w:tcW w:w="2604" w:type="dxa"/>
            <w:tcBorders>
              <w:top w:val="single" w:sz="5" w:space="0" w:color="000000"/>
              <w:left w:val="single" w:sz="5" w:space="0" w:color="000000"/>
              <w:bottom w:val="single" w:sz="5" w:space="0" w:color="000000"/>
              <w:right w:val="single" w:sz="5" w:space="0" w:color="000000"/>
            </w:tcBorders>
            <w:vAlign w:val="center"/>
          </w:tcPr>
          <w:p w14:paraId="00E0CE6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API </w:t>
            </w:r>
            <w:r w:rsidRPr="005C081F">
              <w:rPr>
                <w:rFonts w:ascii="Arial" w:eastAsiaTheme="minorHAnsi" w:hAnsi="Arial" w:cs="Arial"/>
                <w:lang w:val="es-CO" w:eastAsia="en-US"/>
              </w:rPr>
              <w:t>STD 2000</w:t>
            </w:r>
          </w:p>
        </w:tc>
        <w:tc>
          <w:tcPr>
            <w:tcW w:w="5839" w:type="dxa"/>
            <w:tcBorders>
              <w:top w:val="single" w:sz="5" w:space="0" w:color="000000"/>
              <w:left w:val="single" w:sz="5" w:space="0" w:color="000000"/>
              <w:bottom w:val="single" w:sz="5" w:space="0" w:color="000000"/>
              <w:right w:val="single" w:sz="5" w:space="0" w:color="000000"/>
            </w:tcBorders>
            <w:vAlign w:val="center"/>
          </w:tcPr>
          <w:p w14:paraId="4B5B1943"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Venting Atmospheric &amp; Low-Pressure Storage Tanks – Non-</w:t>
            </w:r>
            <w:r w:rsidRPr="005C081F">
              <w:rPr>
                <w:rFonts w:ascii="Arial" w:eastAsiaTheme="minorHAnsi" w:hAnsi="Arial" w:cs="Arial"/>
                <w:spacing w:val="61"/>
                <w:lang w:val="en-US" w:eastAsia="en-US"/>
              </w:rPr>
              <w:t xml:space="preserve"> </w:t>
            </w:r>
            <w:r w:rsidRPr="005C081F">
              <w:rPr>
                <w:rFonts w:ascii="Arial" w:eastAsiaTheme="minorHAnsi" w:hAnsi="Arial" w:cs="Arial"/>
                <w:lang w:val="en-US" w:eastAsia="en-US"/>
              </w:rPr>
              <w:t>refrigerated</w:t>
            </w:r>
            <w:r w:rsidRPr="005C081F">
              <w:rPr>
                <w:rFonts w:ascii="Arial" w:eastAsiaTheme="minorHAnsi" w:hAnsi="Arial" w:cs="Arial"/>
                <w:spacing w:val="54"/>
                <w:lang w:val="en-US" w:eastAsia="en-US"/>
              </w:rPr>
              <w:t xml:space="preserve"> </w:t>
            </w:r>
            <w:r w:rsidRPr="005C081F">
              <w:rPr>
                <w:rFonts w:ascii="Arial" w:eastAsiaTheme="minorHAnsi" w:hAnsi="Arial" w:cs="Arial"/>
                <w:lang w:val="en-US" w:eastAsia="en-US"/>
              </w:rPr>
              <w:t>&amp; Refrigerated</w:t>
            </w:r>
          </w:p>
        </w:tc>
      </w:tr>
      <w:tr w:rsidR="00013A87" w:rsidRPr="00A50DB0" w14:paraId="5E5E68F2"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CB0C5E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B16.5</w:t>
            </w:r>
          </w:p>
        </w:tc>
        <w:tc>
          <w:tcPr>
            <w:tcW w:w="5839" w:type="dxa"/>
            <w:tcBorders>
              <w:top w:val="single" w:sz="5" w:space="0" w:color="000000"/>
              <w:left w:val="single" w:sz="5" w:space="0" w:color="000000"/>
              <w:bottom w:val="single" w:sz="5" w:space="0" w:color="000000"/>
              <w:right w:val="single" w:sz="5" w:space="0" w:color="000000"/>
            </w:tcBorders>
            <w:vAlign w:val="center"/>
          </w:tcPr>
          <w:p w14:paraId="54A523E2"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Pipe Flanges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and Flanged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Fittings</w:t>
            </w:r>
          </w:p>
        </w:tc>
      </w:tr>
      <w:tr w:rsidR="00013A87" w:rsidRPr="00A50DB0" w14:paraId="297B9E16"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6ECEF9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B16.10</w:t>
            </w:r>
          </w:p>
        </w:tc>
        <w:tc>
          <w:tcPr>
            <w:tcW w:w="5839" w:type="dxa"/>
            <w:tcBorders>
              <w:top w:val="single" w:sz="5" w:space="0" w:color="000000"/>
              <w:left w:val="single" w:sz="5" w:space="0" w:color="000000"/>
              <w:bottom w:val="single" w:sz="5" w:space="0" w:color="000000"/>
              <w:right w:val="single" w:sz="5" w:space="0" w:color="000000"/>
            </w:tcBorders>
            <w:vAlign w:val="center"/>
          </w:tcPr>
          <w:p w14:paraId="2AAF7DD8"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Face-to-Face</w:t>
            </w:r>
            <w:r w:rsidRPr="005C081F">
              <w:rPr>
                <w:rFonts w:ascii="Arial" w:eastAsiaTheme="minorHAnsi" w:hAnsi="Arial" w:cs="Arial"/>
                <w:spacing w:val="54"/>
                <w:lang w:val="en-US" w:eastAsia="en-US"/>
              </w:rPr>
              <w:t xml:space="preserve"> </w:t>
            </w:r>
            <w:r w:rsidRPr="005C081F">
              <w:rPr>
                <w:rFonts w:ascii="Arial" w:eastAsiaTheme="minorHAnsi" w:hAnsi="Arial" w:cs="Arial"/>
                <w:lang w:val="en-US" w:eastAsia="en-US"/>
              </w:rPr>
              <w:t>&amp; End-to-End Dimensions of Valves</w:t>
            </w:r>
          </w:p>
        </w:tc>
      </w:tr>
      <w:tr w:rsidR="00013A87" w:rsidRPr="00A50DB0" w14:paraId="55E8A16C" w14:textId="77777777" w:rsidTr="00486059">
        <w:tc>
          <w:tcPr>
            <w:tcW w:w="2604" w:type="dxa"/>
            <w:tcBorders>
              <w:top w:val="single" w:sz="5" w:space="0" w:color="000000"/>
              <w:left w:val="single" w:sz="5" w:space="0" w:color="000000"/>
              <w:bottom w:val="single" w:sz="5" w:space="0" w:color="000000"/>
              <w:right w:val="single" w:sz="5" w:space="0" w:color="000000"/>
            </w:tcBorders>
            <w:vAlign w:val="center"/>
          </w:tcPr>
          <w:p w14:paraId="066C8AF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B46.1</w:t>
            </w:r>
          </w:p>
        </w:tc>
        <w:tc>
          <w:tcPr>
            <w:tcW w:w="5839" w:type="dxa"/>
            <w:tcBorders>
              <w:top w:val="single" w:sz="5" w:space="0" w:color="000000"/>
              <w:left w:val="single" w:sz="5" w:space="0" w:color="000000"/>
              <w:bottom w:val="single" w:sz="5" w:space="0" w:color="000000"/>
              <w:right w:val="single" w:sz="5" w:space="0" w:color="000000"/>
            </w:tcBorders>
            <w:vAlign w:val="center"/>
          </w:tcPr>
          <w:p w14:paraId="0D1ABD9B"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Surface Texture, Surface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Roughness, Waviness, &amp; Lay</w:t>
            </w:r>
          </w:p>
        </w:tc>
      </w:tr>
      <w:tr w:rsidR="00013A87" w:rsidRPr="005C081F" w14:paraId="4184B252"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8859C5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B1.20.1</w:t>
            </w:r>
          </w:p>
        </w:tc>
        <w:tc>
          <w:tcPr>
            <w:tcW w:w="5839" w:type="dxa"/>
            <w:tcBorders>
              <w:top w:val="single" w:sz="5" w:space="0" w:color="000000"/>
              <w:left w:val="single" w:sz="5" w:space="0" w:color="000000"/>
              <w:bottom w:val="single" w:sz="5" w:space="0" w:color="000000"/>
              <w:right w:val="single" w:sz="5" w:space="0" w:color="000000"/>
            </w:tcBorders>
            <w:vAlign w:val="center"/>
          </w:tcPr>
          <w:p w14:paraId="18CB122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Pipe Threads,</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General Purpose</w:t>
            </w:r>
          </w:p>
        </w:tc>
      </w:tr>
      <w:tr w:rsidR="00013A87" w:rsidRPr="00A50DB0" w14:paraId="51FCA7CE"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1AB9BE3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VIII</w:t>
            </w:r>
          </w:p>
        </w:tc>
        <w:tc>
          <w:tcPr>
            <w:tcW w:w="5839" w:type="dxa"/>
            <w:tcBorders>
              <w:top w:val="single" w:sz="5" w:space="0" w:color="000000"/>
              <w:left w:val="single" w:sz="5" w:space="0" w:color="000000"/>
              <w:bottom w:val="single" w:sz="5" w:space="0" w:color="000000"/>
              <w:right w:val="single" w:sz="5" w:space="0" w:color="000000"/>
            </w:tcBorders>
            <w:vAlign w:val="center"/>
          </w:tcPr>
          <w:p w14:paraId="62C245CD"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Boiler and Pressure Vessel Code</w:t>
            </w:r>
          </w:p>
        </w:tc>
      </w:tr>
      <w:tr w:rsidR="00013A87" w:rsidRPr="005C081F" w14:paraId="7085B853"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4BE7DF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ASME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PTC 19.3</w:t>
            </w:r>
          </w:p>
        </w:tc>
        <w:tc>
          <w:tcPr>
            <w:tcW w:w="5839" w:type="dxa"/>
            <w:tcBorders>
              <w:top w:val="single" w:sz="5" w:space="0" w:color="000000"/>
              <w:left w:val="single" w:sz="5" w:space="0" w:color="000000"/>
              <w:bottom w:val="single" w:sz="5" w:space="0" w:color="000000"/>
              <w:right w:val="single" w:sz="5" w:space="0" w:color="000000"/>
            </w:tcBorders>
            <w:vAlign w:val="center"/>
          </w:tcPr>
          <w:p w14:paraId="7AF3A81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Temperature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Measurement</w:t>
            </w:r>
          </w:p>
        </w:tc>
      </w:tr>
      <w:tr w:rsidR="00013A87" w:rsidRPr="00A50DB0" w14:paraId="639FE432"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54FD4D2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ASTM A269-04</w:t>
            </w:r>
          </w:p>
        </w:tc>
        <w:tc>
          <w:tcPr>
            <w:tcW w:w="5839" w:type="dxa"/>
            <w:tcBorders>
              <w:top w:val="single" w:sz="5" w:space="0" w:color="000000"/>
              <w:left w:val="single" w:sz="5" w:space="0" w:color="000000"/>
              <w:bottom w:val="single" w:sz="5" w:space="0" w:color="000000"/>
              <w:right w:val="single" w:sz="5" w:space="0" w:color="000000"/>
            </w:tcBorders>
            <w:vAlign w:val="center"/>
          </w:tcPr>
          <w:p w14:paraId="14859488"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Specification for Seamless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&amp; Welded Austenitic Stainless</w:t>
            </w:r>
            <w:r w:rsidRPr="005C081F">
              <w:rPr>
                <w:rFonts w:ascii="Arial" w:eastAsiaTheme="minorHAnsi" w:hAnsi="Arial" w:cs="Arial"/>
                <w:spacing w:val="83"/>
                <w:lang w:val="en-US" w:eastAsia="en-US"/>
              </w:rPr>
              <w:t xml:space="preserve"> </w:t>
            </w:r>
            <w:r w:rsidRPr="005C081F">
              <w:rPr>
                <w:rFonts w:ascii="Arial" w:eastAsiaTheme="minorHAnsi" w:hAnsi="Arial" w:cs="Arial"/>
                <w:lang w:val="en-US" w:eastAsia="en-US"/>
              </w:rPr>
              <w:t>Steel Tubing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for General Service</w:t>
            </w:r>
          </w:p>
        </w:tc>
      </w:tr>
      <w:tr w:rsidR="00013A87" w:rsidRPr="00A50DB0" w14:paraId="760656A1" w14:textId="77777777" w:rsidTr="00486059">
        <w:trPr>
          <w:trHeight w:hRule="exact" w:val="771"/>
        </w:trPr>
        <w:tc>
          <w:tcPr>
            <w:tcW w:w="2604" w:type="dxa"/>
            <w:tcBorders>
              <w:top w:val="single" w:sz="5" w:space="0" w:color="000000"/>
              <w:left w:val="single" w:sz="5" w:space="0" w:color="000000"/>
              <w:bottom w:val="single" w:sz="5" w:space="0" w:color="000000"/>
              <w:right w:val="single" w:sz="5" w:space="0" w:color="000000"/>
            </w:tcBorders>
            <w:vAlign w:val="center"/>
          </w:tcPr>
          <w:p w14:paraId="0802344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ASTM D 1250-4</w:t>
            </w:r>
          </w:p>
        </w:tc>
        <w:tc>
          <w:tcPr>
            <w:tcW w:w="5839" w:type="dxa"/>
            <w:tcBorders>
              <w:top w:val="single" w:sz="5" w:space="0" w:color="000000"/>
              <w:left w:val="single" w:sz="5" w:space="0" w:color="000000"/>
              <w:bottom w:val="single" w:sz="5" w:space="0" w:color="000000"/>
              <w:right w:val="single" w:sz="5" w:space="0" w:color="000000"/>
            </w:tcBorders>
            <w:vAlign w:val="center"/>
          </w:tcPr>
          <w:p w14:paraId="579B25CF"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Guide for Use of</w:t>
            </w:r>
            <w:r w:rsidRPr="005C081F">
              <w:rPr>
                <w:rFonts w:ascii="Arial" w:eastAsiaTheme="minorHAnsi" w:hAnsi="Arial" w:cs="Arial"/>
                <w:spacing w:val="-3"/>
                <w:lang w:val="en-US" w:eastAsia="en-US"/>
              </w:rPr>
              <w:t xml:space="preserve"> </w:t>
            </w:r>
            <w:r w:rsidRPr="005C081F">
              <w:rPr>
                <w:rFonts w:ascii="Arial" w:eastAsiaTheme="minorHAnsi" w:hAnsi="Arial" w:cs="Arial"/>
                <w:lang w:val="en-US" w:eastAsia="en-US"/>
              </w:rPr>
              <w:t>the Petroleum Measurement Tables</w:t>
            </w:r>
          </w:p>
        </w:tc>
      </w:tr>
      <w:tr w:rsidR="00013A87" w:rsidRPr="005C081F" w14:paraId="2553ED75" w14:textId="77777777" w:rsidTr="00486059">
        <w:tc>
          <w:tcPr>
            <w:tcW w:w="2604" w:type="dxa"/>
            <w:tcBorders>
              <w:top w:val="single" w:sz="5" w:space="0" w:color="000000"/>
              <w:left w:val="single" w:sz="5" w:space="0" w:color="000000"/>
              <w:bottom w:val="single" w:sz="5" w:space="0" w:color="000000"/>
              <w:right w:val="single" w:sz="5" w:space="0" w:color="000000"/>
            </w:tcBorders>
            <w:vAlign w:val="center"/>
          </w:tcPr>
          <w:p w14:paraId="6C3655E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EEMUA</w:t>
            </w:r>
            <w:r w:rsidRPr="005C081F">
              <w:rPr>
                <w:rFonts w:ascii="Arial" w:eastAsiaTheme="minorHAnsi" w:hAnsi="Arial" w:cs="Arial"/>
                <w:spacing w:val="54"/>
                <w:lang w:val="es-CO" w:eastAsia="en-US"/>
              </w:rPr>
              <w:t xml:space="preserve"> </w:t>
            </w:r>
            <w:r w:rsidRPr="005C081F">
              <w:rPr>
                <w:rFonts w:ascii="Arial" w:eastAsiaTheme="minorHAnsi" w:hAnsi="Arial" w:cs="Arial"/>
                <w:lang w:val="es-CO" w:eastAsia="en-US"/>
              </w:rPr>
              <w:t xml:space="preserve">Publication </w:t>
            </w:r>
            <w:r w:rsidRPr="005C081F">
              <w:rPr>
                <w:rFonts w:ascii="Arial" w:eastAsiaTheme="minorHAnsi" w:hAnsi="Arial" w:cs="Arial"/>
                <w:spacing w:val="-1"/>
                <w:lang w:val="es-CO" w:eastAsia="en-US"/>
              </w:rPr>
              <w:t>140</w:t>
            </w:r>
          </w:p>
        </w:tc>
        <w:tc>
          <w:tcPr>
            <w:tcW w:w="5839" w:type="dxa"/>
            <w:tcBorders>
              <w:top w:val="single" w:sz="5" w:space="0" w:color="000000"/>
              <w:left w:val="single" w:sz="5" w:space="0" w:color="000000"/>
              <w:bottom w:val="single" w:sz="5" w:space="0" w:color="000000"/>
              <w:right w:val="single" w:sz="5" w:space="0" w:color="000000"/>
            </w:tcBorders>
            <w:vAlign w:val="center"/>
          </w:tcPr>
          <w:p w14:paraId="7B8B2D4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Noise Procedure Specification Guidelines</w:t>
            </w:r>
          </w:p>
        </w:tc>
      </w:tr>
      <w:tr w:rsidR="00013A87" w:rsidRPr="00A50DB0" w14:paraId="2EA16FA6" w14:textId="77777777" w:rsidTr="00486059">
        <w:trPr>
          <w:trHeight w:hRule="exact" w:val="627"/>
        </w:trPr>
        <w:tc>
          <w:tcPr>
            <w:tcW w:w="2604" w:type="dxa"/>
            <w:tcBorders>
              <w:top w:val="single" w:sz="5" w:space="0" w:color="000000"/>
              <w:left w:val="single" w:sz="5" w:space="0" w:color="000000"/>
              <w:bottom w:val="single" w:sz="5" w:space="0" w:color="000000"/>
              <w:right w:val="single" w:sz="5" w:space="0" w:color="000000"/>
            </w:tcBorders>
            <w:vAlign w:val="center"/>
          </w:tcPr>
          <w:p w14:paraId="1FC9691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EEMUA Publication 191</w:t>
            </w:r>
          </w:p>
        </w:tc>
        <w:tc>
          <w:tcPr>
            <w:tcW w:w="5839" w:type="dxa"/>
            <w:tcBorders>
              <w:top w:val="single" w:sz="5" w:space="0" w:color="000000"/>
              <w:left w:val="single" w:sz="5" w:space="0" w:color="000000"/>
              <w:bottom w:val="single" w:sz="5" w:space="0" w:color="000000"/>
              <w:right w:val="single" w:sz="5" w:space="0" w:color="000000"/>
            </w:tcBorders>
            <w:vAlign w:val="center"/>
          </w:tcPr>
          <w:p w14:paraId="0CD05033"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Alarm Systems – A Guide to Design Management &amp;</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Procurement</w:t>
            </w:r>
          </w:p>
        </w:tc>
      </w:tr>
      <w:tr w:rsidR="00013A87" w:rsidRPr="00A50DB0" w14:paraId="6DD0004D" w14:textId="77777777" w:rsidTr="00486059">
        <w:trPr>
          <w:trHeight w:hRule="exact" w:val="991"/>
        </w:trPr>
        <w:tc>
          <w:tcPr>
            <w:tcW w:w="2604" w:type="dxa"/>
            <w:tcBorders>
              <w:top w:val="single" w:sz="5" w:space="0" w:color="000000"/>
              <w:left w:val="single" w:sz="5" w:space="0" w:color="000000"/>
              <w:bottom w:val="single" w:sz="5" w:space="0" w:color="000000"/>
              <w:right w:val="single" w:sz="5" w:space="0" w:color="000000"/>
            </w:tcBorders>
            <w:vAlign w:val="center"/>
          </w:tcPr>
          <w:p w14:paraId="0244F2D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EEMUA Publication 201</w:t>
            </w:r>
          </w:p>
        </w:tc>
        <w:tc>
          <w:tcPr>
            <w:tcW w:w="5839" w:type="dxa"/>
            <w:tcBorders>
              <w:top w:val="single" w:sz="5" w:space="0" w:color="000000"/>
              <w:left w:val="single" w:sz="5" w:space="0" w:color="000000"/>
              <w:bottom w:val="single" w:sz="5" w:space="0" w:color="000000"/>
              <w:right w:val="single" w:sz="5" w:space="0" w:color="000000"/>
            </w:tcBorders>
            <w:vAlign w:val="center"/>
          </w:tcPr>
          <w:p w14:paraId="2A252382"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Process Plant Control Desks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Utilizing Human-Computer Interfaces – A</w:t>
            </w:r>
            <w:r w:rsidRPr="005C081F">
              <w:rPr>
                <w:rFonts w:ascii="Arial" w:eastAsiaTheme="minorHAnsi" w:hAnsi="Arial" w:cs="Arial"/>
                <w:spacing w:val="81"/>
                <w:lang w:val="en-US" w:eastAsia="en-US"/>
              </w:rPr>
              <w:t xml:space="preserve"> </w:t>
            </w:r>
            <w:r w:rsidRPr="005C081F">
              <w:rPr>
                <w:rFonts w:ascii="Arial" w:eastAsiaTheme="minorHAnsi" w:hAnsi="Arial" w:cs="Arial"/>
                <w:lang w:val="en-US" w:eastAsia="en-US"/>
              </w:rPr>
              <w:t>Guide to Design, Operational and Human Interface Issues</w:t>
            </w:r>
          </w:p>
        </w:tc>
      </w:tr>
      <w:tr w:rsidR="00013A87" w:rsidRPr="005C081F" w14:paraId="7B518C87"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FA8852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EIA/TIA </w:t>
            </w:r>
            <w:r w:rsidRPr="005C081F">
              <w:rPr>
                <w:rFonts w:ascii="Arial" w:eastAsiaTheme="minorHAnsi" w:hAnsi="Arial" w:cs="Arial"/>
                <w:lang w:val="es-CO" w:eastAsia="en-US"/>
              </w:rPr>
              <w:t>(RS) 232</w:t>
            </w:r>
          </w:p>
        </w:tc>
        <w:tc>
          <w:tcPr>
            <w:tcW w:w="5839" w:type="dxa"/>
            <w:tcBorders>
              <w:top w:val="single" w:sz="5" w:space="0" w:color="000000"/>
              <w:left w:val="single" w:sz="5" w:space="0" w:color="000000"/>
              <w:bottom w:val="single" w:sz="5" w:space="0" w:color="000000"/>
              <w:right w:val="single" w:sz="5" w:space="0" w:color="000000"/>
            </w:tcBorders>
            <w:vAlign w:val="center"/>
          </w:tcPr>
          <w:p w14:paraId="5F091AA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Data Communication Interface Standard</w:t>
            </w:r>
          </w:p>
        </w:tc>
      </w:tr>
      <w:tr w:rsidR="00013A87" w:rsidRPr="005C081F" w14:paraId="16B249CF"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028918E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EIA/TIA </w:t>
            </w:r>
            <w:r w:rsidRPr="005C081F">
              <w:rPr>
                <w:rFonts w:ascii="Arial" w:eastAsiaTheme="minorHAnsi" w:hAnsi="Arial" w:cs="Arial"/>
                <w:lang w:val="es-CO" w:eastAsia="en-US"/>
              </w:rPr>
              <w:t>(RS) 485</w:t>
            </w:r>
          </w:p>
        </w:tc>
        <w:tc>
          <w:tcPr>
            <w:tcW w:w="5839" w:type="dxa"/>
            <w:tcBorders>
              <w:top w:val="single" w:sz="5" w:space="0" w:color="000000"/>
              <w:left w:val="single" w:sz="5" w:space="0" w:color="000000"/>
              <w:bottom w:val="single" w:sz="5" w:space="0" w:color="000000"/>
              <w:right w:val="single" w:sz="5" w:space="0" w:color="000000"/>
            </w:tcBorders>
            <w:vAlign w:val="center"/>
          </w:tcPr>
          <w:p w14:paraId="608CDAC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Data Communication Interface Standard</w:t>
            </w:r>
          </w:p>
        </w:tc>
      </w:tr>
      <w:tr w:rsidR="00013A87" w:rsidRPr="005C081F" w14:paraId="2D065213"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0C64D2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EIA/TIA </w:t>
            </w:r>
            <w:r w:rsidRPr="005C081F">
              <w:rPr>
                <w:rFonts w:ascii="Arial" w:eastAsiaTheme="minorHAnsi" w:hAnsi="Arial" w:cs="Arial"/>
                <w:lang w:val="es-CO" w:eastAsia="en-US"/>
              </w:rPr>
              <w:t>(RS) 422</w:t>
            </w:r>
          </w:p>
        </w:tc>
        <w:tc>
          <w:tcPr>
            <w:tcW w:w="5839" w:type="dxa"/>
            <w:tcBorders>
              <w:top w:val="single" w:sz="5" w:space="0" w:color="000000"/>
              <w:left w:val="single" w:sz="5" w:space="0" w:color="000000"/>
              <w:bottom w:val="single" w:sz="5" w:space="0" w:color="000000"/>
              <w:right w:val="single" w:sz="5" w:space="0" w:color="000000"/>
            </w:tcBorders>
            <w:vAlign w:val="center"/>
          </w:tcPr>
          <w:p w14:paraId="628BECB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Data Communication Interface Standard</w:t>
            </w:r>
          </w:p>
        </w:tc>
      </w:tr>
      <w:tr w:rsidR="00013A87" w:rsidRPr="00A50DB0" w14:paraId="1D7433CD"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68771F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EN 10204</w:t>
            </w:r>
          </w:p>
        </w:tc>
        <w:tc>
          <w:tcPr>
            <w:tcW w:w="5839" w:type="dxa"/>
            <w:tcBorders>
              <w:top w:val="single" w:sz="5" w:space="0" w:color="000000"/>
              <w:left w:val="single" w:sz="5" w:space="0" w:color="000000"/>
              <w:bottom w:val="single" w:sz="5" w:space="0" w:color="000000"/>
              <w:right w:val="single" w:sz="5" w:space="0" w:color="000000"/>
            </w:tcBorders>
            <w:vAlign w:val="center"/>
          </w:tcPr>
          <w:p w14:paraId="752B6951"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 xml:space="preserve">Metallic </w:t>
            </w:r>
            <w:r w:rsidRPr="005C081F">
              <w:rPr>
                <w:rFonts w:ascii="Arial" w:eastAsiaTheme="minorHAnsi" w:hAnsi="Arial" w:cs="Arial"/>
                <w:spacing w:val="-1"/>
                <w:lang w:val="en-US" w:eastAsia="en-US"/>
              </w:rPr>
              <w:t>Products</w:t>
            </w:r>
            <w:r w:rsidRPr="005C081F">
              <w:rPr>
                <w:rFonts w:ascii="Arial" w:eastAsiaTheme="minorHAnsi" w:hAnsi="Arial" w:cs="Arial"/>
                <w:lang w:val="en-US" w:eastAsia="en-US"/>
              </w:rPr>
              <w:t xml:space="preserve"> –</w:t>
            </w:r>
            <w:r w:rsidRPr="005C081F">
              <w:rPr>
                <w:rFonts w:ascii="Arial" w:eastAsiaTheme="minorHAnsi" w:hAnsi="Arial" w:cs="Arial"/>
                <w:spacing w:val="-1"/>
                <w:lang w:val="en-US" w:eastAsia="en-US"/>
              </w:rPr>
              <w:t xml:space="preserve"> Types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Inspection</w:t>
            </w:r>
            <w:r w:rsidRPr="005C081F">
              <w:rPr>
                <w:rFonts w:ascii="Arial" w:eastAsiaTheme="minorHAnsi" w:hAnsi="Arial" w:cs="Arial"/>
                <w:spacing w:val="-2"/>
                <w:lang w:val="en-US" w:eastAsia="en-US"/>
              </w:rPr>
              <w:t xml:space="preserve"> </w:t>
            </w:r>
            <w:r w:rsidRPr="005C081F">
              <w:rPr>
                <w:rFonts w:ascii="Arial" w:eastAsiaTheme="minorHAnsi" w:hAnsi="Arial" w:cs="Arial"/>
                <w:spacing w:val="-1"/>
                <w:lang w:val="en-US" w:eastAsia="en-US"/>
              </w:rPr>
              <w:t>Documents</w:t>
            </w:r>
          </w:p>
        </w:tc>
      </w:tr>
      <w:tr w:rsidR="00013A87" w:rsidRPr="00A50DB0" w14:paraId="044AC045" w14:textId="77777777" w:rsidTr="00486059">
        <w:trPr>
          <w:trHeight w:hRule="exact" w:val="607"/>
        </w:trPr>
        <w:tc>
          <w:tcPr>
            <w:tcW w:w="2604" w:type="dxa"/>
            <w:tcBorders>
              <w:top w:val="single" w:sz="5" w:space="0" w:color="000000"/>
              <w:left w:val="single" w:sz="5" w:space="0" w:color="000000"/>
              <w:bottom w:val="single" w:sz="5" w:space="0" w:color="000000"/>
              <w:right w:val="single" w:sz="5" w:space="0" w:color="000000"/>
            </w:tcBorders>
            <w:vAlign w:val="center"/>
          </w:tcPr>
          <w:p w14:paraId="0DF3FE3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EN 50081</w:t>
            </w:r>
          </w:p>
        </w:tc>
        <w:tc>
          <w:tcPr>
            <w:tcW w:w="5839" w:type="dxa"/>
            <w:tcBorders>
              <w:top w:val="single" w:sz="5" w:space="0" w:color="000000"/>
              <w:left w:val="single" w:sz="5" w:space="0" w:color="000000"/>
              <w:bottom w:val="single" w:sz="5" w:space="0" w:color="000000"/>
              <w:right w:val="single" w:sz="5" w:space="0" w:color="000000"/>
            </w:tcBorders>
            <w:vAlign w:val="center"/>
          </w:tcPr>
          <w:p w14:paraId="646B528C"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 xml:space="preserve">Electromagnetic Compatibility: </w:t>
            </w:r>
            <w:r w:rsidRPr="005C081F">
              <w:rPr>
                <w:rFonts w:ascii="Arial" w:eastAsiaTheme="minorHAnsi" w:hAnsi="Arial" w:cs="Arial"/>
                <w:spacing w:val="33"/>
                <w:lang w:val="en-US" w:eastAsia="en-US"/>
              </w:rPr>
              <w:t xml:space="preserve"> </w:t>
            </w:r>
            <w:r w:rsidRPr="005C081F">
              <w:rPr>
                <w:rFonts w:ascii="Arial" w:eastAsiaTheme="minorHAnsi" w:hAnsi="Arial" w:cs="Arial"/>
                <w:lang w:val="en-US" w:eastAsia="en-US"/>
              </w:rPr>
              <w:t>Generic Emission Standard</w:t>
            </w:r>
          </w:p>
        </w:tc>
      </w:tr>
      <w:tr w:rsidR="00013A87" w:rsidRPr="00A50DB0" w14:paraId="2EB387F0" w14:textId="77777777" w:rsidTr="00486059">
        <w:trPr>
          <w:trHeight w:hRule="exact" w:val="755"/>
        </w:trPr>
        <w:tc>
          <w:tcPr>
            <w:tcW w:w="2604" w:type="dxa"/>
            <w:tcBorders>
              <w:top w:val="single" w:sz="5" w:space="0" w:color="000000"/>
              <w:left w:val="single" w:sz="5" w:space="0" w:color="000000"/>
              <w:bottom w:val="single" w:sz="5" w:space="0" w:color="000000"/>
              <w:right w:val="single" w:sz="5" w:space="0" w:color="000000"/>
            </w:tcBorders>
            <w:vAlign w:val="center"/>
          </w:tcPr>
          <w:p w14:paraId="42BED0C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EN 50082</w:t>
            </w:r>
          </w:p>
        </w:tc>
        <w:tc>
          <w:tcPr>
            <w:tcW w:w="5839" w:type="dxa"/>
            <w:tcBorders>
              <w:top w:val="single" w:sz="5" w:space="0" w:color="000000"/>
              <w:left w:val="single" w:sz="5" w:space="0" w:color="000000"/>
              <w:bottom w:val="single" w:sz="5" w:space="0" w:color="000000"/>
              <w:right w:val="single" w:sz="5" w:space="0" w:color="000000"/>
            </w:tcBorders>
            <w:vAlign w:val="center"/>
          </w:tcPr>
          <w:p w14:paraId="2D5B9D6F"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 xml:space="preserve">Electromagnetic Compatibility: </w:t>
            </w:r>
            <w:r w:rsidRPr="005C081F">
              <w:rPr>
                <w:rFonts w:ascii="Arial" w:eastAsiaTheme="minorHAnsi" w:hAnsi="Arial" w:cs="Arial"/>
                <w:spacing w:val="34"/>
                <w:lang w:val="en-US" w:eastAsia="en-US"/>
              </w:rPr>
              <w:t xml:space="preserve"> </w:t>
            </w:r>
            <w:r w:rsidRPr="005C081F">
              <w:rPr>
                <w:rFonts w:ascii="Arial" w:eastAsiaTheme="minorHAnsi" w:hAnsi="Arial" w:cs="Arial"/>
                <w:lang w:val="en-US" w:eastAsia="en-US"/>
              </w:rPr>
              <w:t>Generic Immunity Standard</w:t>
            </w:r>
          </w:p>
        </w:tc>
      </w:tr>
      <w:tr w:rsidR="00013A87" w:rsidRPr="00A50DB0" w14:paraId="335D3CED"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3872C92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EN 50170</w:t>
            </w:r>
          </w:p>
        </w:tc>
        <w:tc>
          <w:tcPr>
            <w:tcW w:w="5839" w:type="dxa"/>
            <w:tcBorders>
              <w:top w:val="single" w:sz="5" w:space="0" w:color="000000"/>
              <w:left w:val="single" w:sz="5" w:space="0" w:color="000000"/>
              <w:bottom w:val="single" w:sz="5" w:space="0" w:color="000000"/>
              <w:right w:val="single" w:sz="5" w:space="0" w:color="000000"/>
            </w:tcBorders>
            <w:vAlign w:val="center"/>
          </w:tcPr>
          <w:p w14:paraId="269B6ACF"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General purpose field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communication system</w:t>
            </w:r>
          </w:p>
        </w:tc>
      </w:tr>
      <w:tr w:rsidR="00013A87" w:rsidRPr="00A50DB0" w14:paraId="085EEF11" w14:textId="77777777" w:rsidTr="00486059">
        <w:trPr>
          <w:trHeight w:hRule="exact" w:val="945"/>
        </w:trPr>
        <w:tc>
          <w:tcPr>
            <w:tcW w:w="2604" w:type="dxa"/>
            <w:tcBorders>
              <w:top w:val="single" w:sz="5" w:space="0" w:color="000000"/>
              <w:left w:val="single" w:sz="5" w:space="0" w:color="000000"/>
              <w:bottom w:val="single" w:sz="5" w:space="0" w:color="000000"/>
              <w:right w:val="single" w:sz="5" w:space="0" w:color="000000"/>
            </w:tcBorders>
            <w:vAlign w:val="center"/>
          </w:tcPr>
          <w:p w14:paraId="1AF70CA4"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GPA Standard 2145-03</w:t>
            </w:r>
          </w:p>
        </w:tc>
        <w:tc>
          <w:tcPr>
            <w:tcW w:w="5839" w:type="dxa"/>
            <w:tcBorders>
              <w:top w:val="single" w:sz="5" w:space="0" w:color="000000"/>
              <w:left w:val="single" w:sz="5" w:space="0" w:color="000000"/>
              <w:bottom w:val="single" w:sz="5" w:space="0" w:color="000000"/>
              <w:right w:val="single" w:sz="5" w:space="0" w:color="000000"/>
            </w:tcBorders>
            <w:vAlign w:val="center"/>
          </w:tcPr>
          <w:p w14:paraId="12ACC06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Table of Physical Constants for Hydrocarbons and Other Components</w:t>
            </w:r>
            <w:r w:rsidRPr="005C081F">
              <w:rPr>
                <w:rFonts w:ascii="Arial" w:eastAsiaTheme="minorHAnsi" w:hAnsi="Arial" w:cs="Arial"/>
                <w:spacing w:val="61"/>
                <w:lang w:val="en-US" w:eastAsia="en-US"/>
              </w:rPr>
              <w:t xml:space="preserve"> </w:t>
            </w:r>
            <w:r w:rsidRPr="005C081F">
              <w:rPr>
                <w:rFonts w:ascii="Arial" w:eastAsiaTheme="minorHAnsi" w:hAnsi="Arial" w:cs="Arial"/>
                <w:lang w:val="en-US" w:eastAsia="en-US"/>
              </w:rPr>
              <w:t>of Interest to the Natural Gas Industry</w:t>
            </w:r>
          </w:p>
        </w:tc>
      </w:tr>
      <w:tr w:rsidR="00013A87" w:rsidRPr="00A50DB0" w14:paraId="33E9D7C6"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3D060E0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GPA Standard 2261-00</w:t>
            </w:r>
          </w:p>
        </w:tc>
        <w:tc>
          <w:tcPr>
            <w:tcW w:w="5839" w:type="dxa"/>
            <w:tcBorders>
              <w:top w:val="single" w:sz="5" w:space="0" w:color="000000"/>
              <w:left w:val="single" w:sz="5" w:space="0" w:color="000000"/>
              <w:bottom w:val="single" w:sz="5" w:space="0" w:color="000000"/>
              <w:right w:val="single" w:sz="5" w:space="0" w:color="000000"/>
            </w:tcBorders>
            <w:vAlign w:val="center"/>
          </w:tcPr>
          <w:p w14:paraId="2C542A5C"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Analysis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for Natural Gas and Similar Gaseous Mixtures by Gas</w:t>
            </w:r>
            <w:r w:rsidRPr="005C081F">
              <w:rPr>
                <w:rFonts w:ascii="Arial" w:eastAsiaTheme="minorHAnsi" w:hAnsi="Arial" w:cs="Arial"/>
                <w:spacing w:val="67"/>
                <w:lang w:val="en-US" w:eastAsia="en-US"/>
              </w:rPr>
              <w:t xml:space="preserve"> </w:t>
            </w:r>
            <w:r w:rsidRPr="005C081F">
              <w:rPr>
                <w:rFonts w:ascii="Arial" w:eastAsiaTheme="minorHAnsi" w:hAnsi="Arial" w:cs="Arial"/>
                <w:lang w:val="en-US" w:eastAsia="en-US"/>
              </w:rPr>
              <w:t>Chromatography</w:t>
            </w:r>
          </w:p>
        </w:tc>
      </w:tr>
      <w:tr w:rsidR="00013A87" w:rsidRPr="00A50DB0" w14:paraId="5D6BA969"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2D07A44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IEC 60079-0</w:t>
            </w:r>
          </w:p>
        </w:tc>
        <w:tc>
          <w:tcPr>
            <w:tcW w:w="5839" w:type="dxa"/>
            <w:tcBorders>
              <w:top w:val="single" w:sz="5" w:space="0" w:color="000000"/>
              <w:left w:val="single" w:sz="5" w:space="0" w:color="000000"/>
              <w:bottom w:val="single" w:sz="5" w:space="0" w:color="000000"/>
              <w:right w:val="single" w:sz="5" w:space="0" w:color="000000"/>
            </w:tcBorders>
            <w:vAlign w:val="center"/>
          </w:tcPr>
          <w:p w14:paraId="1936912A"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Electrical Apparatus for Explosive Gas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Atmospheres,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Part 0:General</w:t>
            </w:r>
            <w:r w:rsidRPr="005C081F">
              <w:rPr>
                <w:rFonts w:ascii="Arial" w:eastAsiaTheme="minorHAnsi" w:hAnsi="Arial" w:cs="Arial"/>
                <w:spacing w:val="85"/>
                <w:lang w:val="en-US" w:eastAsia="en-US"/>
              </w:rPr>
              <w:t xml:space="preserve"> </w:t>
            </w:r>
            <w:r w:rsidRPr="005C081F">
              <w:rPr>
                <w:rFonts w:ascii="Arial" w:eastAsiaTheme="minorHAnsi" w:hAnsi="Arial" w:cs="Arial"/>
                <w:lang w:val="en-US" w:eastAsia="en-US"/>
              </w:rPr>
              <w:t>Requirements</w:t>
            </w:r>
          </w:p>
        </w:tc>
      </w:tr>
      <w:tr w:rsidR="00013A87" w:rsidRPr="00A50DB0" w14:paraId="3D28BFFD" w14:textId="77777777" w:rsidTr="00486059">
        <w:trPr>
          <w:trHeight w:hRule="exact" w:val="709"/>
        </w:trPr>
        <w:tc>
          <w:tcPr>
            <w:tcW w:w="2604" w:type="dxa"/>
            <w:tcBorders>
              <w:top w:val="single" w:sz="5" w:space="0" w:color="000000"/>
              <w:left w:val="single" w:sz="5" w:space="0" w:color="000000"/>
              <w:bottom w:val="single" w:sz="5" w:space="0" w:color="000000"/>
              <w:right w:val="single" w:sz="5" w:space="0" w:color="000000"/>
            </w:tcBorders>
            <w:vAlign w:val="center"/>
          </w:tcPr>
          <w:p w14:paraId="064F00FB"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IEC 60079-1</w:t>
            </w:r>
          </w:p>
        </w:tc>
        <w:tc>
          <w:tcPr>
            <w:tcW w:w="5839" w:type="dxa"/>
            <w:tcBorders>
              <w:top w:val="single" w:sz="5" w:space="0" w:color="000000"/>
              <w:left w:val="single" w:sz="5" w:space="0" w:color="000000"/>
              <w:bottom w:val="single" w:sz="5" w:space="0" w:color="000000"/>
              <w:right w:val="single" w:sz="5" w:space="0" w:color="000000"/>
            </w:tcBorders>
            <w:vAlign w:val="center"/>
          </w:tcPr>
          <w:p w14:paraId="1FE55CE0"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w w:val="95"/>
                <w:lang w:val="en-US" w:eastAsia="en-US"/>
              </w:rPr>
              <w:t>Electrical</w:t>
            </w:r>
            <w:r w:rsidRPr="005C081F">
              <w:rPr>
                <w:rFonts w:ascii="Arial" w:eastAsiaTheme="minorHAnsi" w:hAnsi="Arial" w:cs="Arial"/>
                <w:spacing w:val="38"/>
                <w:w w:val="95"/>
                <w:lang w:val="en-US" w:eastAsia="en-US"/>
              </w:rPr>
              <w:t xml:space="preserve"> </w:t>
            </w:r>
            <w:r w:rsidRPr="005C081F">
              <w:rPr>
                <w:rFonts w:ascii="Arial" w:eastAsiaTheme="minorHAnsi" w:hAnsi="Arial" w:cs="Arial"/>
                <w:w w:val="95"/>
                <w:lang w:val="en-US" w:eastAsia="en-US"/>
              </w:rPr>
              <w:t>Apparatus</w:t>
            </w:r>
            <w:r w:rsidRPr="005C081F">
              <w:rPr>
                <w:rFonts w:ascii="Arial" w:eastAsiaTheme="minorHAnsi" w:hAnsi="Arial" w:cs="Arial"/>
                <w:spacing w:val="39"/>
                <w:w w:val="95"/>
                <w:lang w:val="en-US" w:eastAsia="en-US"/>
              </w:rPr>
              <w:t xml:space="preserve"> </w:t>
            </w:r>
            <w:r w:rsidRPr="005C081F">
              <w:rPr>
                <w:rFonts w:ascii="Arial" w:eastAsiaTheme="minorHAnsi" w:hAnsi="Arial" w:cs="Arial"/>
                <w:w w:val="95"/>
                <w:lang w:val="en-US" w:eastAsia="en-US"/>
              </w:rPr>
              <w:t>for</w:t>
            </w:r>
            <w:r w:rsidRPr="005C081F">
              <w:rPr>
                <w:rFonts w:ascii="Arial" w:eastAsiaTheme="minorHAnsi" w:hAnsi="Arial" w:cs="Arial"/>
                <w:spacing w:val="39"/>
                <w:w w:val="95"/>
                <w:lang w:val="en-US" w:eastAsia="en-US"/>
              </w:rPr>
              <w:t xml:space="preserve"> </w:t>
            </w:r>
            <w:r w:rsidRPr="005C081F">
              <w:rPr>
                <w:rFonts w:ascii="Arial" w:eastAsiaTheme="minorHAnsi" w:hAnsi="Arial" w:cs="Arial"/>
                <w:w w:val="95"/>
                <w:lang w:val="en-US" w:eastAsia="en-US"/>
              </w:rPr>
              <w:t>Explosive</w:t>
            </w:r>
            <w:r w:rsidRPr="005C081F">
              <w:rPr>
                <w:rFonts w:ascii="Arial" w:eastAsiaTheme="minorHAnsi" w:hAnsi="Arial" w:cs="Arial"/>
                <w:spacing w:val="37"/>
                <w:w w:val="95"/>
                <w:lang w:val="en-US" w:eastAsia="en-US"/>
              </w:rPr>
              <w:t xml:space="preserve"> </w:t>
            </w:r>
            <w:r w:rsidRPr="005C081F">
              <w:rPr>
                <w:rFonts w:ascii="Arial" w:eastAsiaTheme="minorHAnsi" w:hAnsi="Arial" w:cs="Arial"/>
                <w:w w:val="95"/>
                <w:lang w:val="en-US" w:eastAsia="en-US"/>
              </w:rPr>
              <w:t>Gas</w:t>
            </w:r>
            <w:r w:rsidRPr="005C081F">
              <w:rPr>
                <w:rFonts w:ascii="Arial" w:eastAsiaTheme="minorHAnsi" w:hAnsi="Arial" w:cs="Arial"/>
                <w:spacing w:val="35"/>
                <w:w w:val="95"/>
                <w:lang w:val="en-US" w:eastAsia="en-US"/>
              </w:rPr>
              <w:t xml:space="preserve"> </w:t>
            </w:r>
            <w:r w:rsidRPr="005C081F">
              <w:rPr>
                <w:rFonts w:ascii="Arial" w:eastAsiaTheme="minorHAnsi" w:hAnsi="Arial" w:cs="Arial"/>
                <w:w w:val="95"/>
                <w:lang w:val="en-US" w:eastAsia="en-US"/>
              </w:rPr>
              <w:t>Atmospheres,</w:t>
            </w:r>
            <w:r w:rsidRPr="005C081F">
              <w:rPr>
                <w:rFonts w:ascii="Arial" w:eastAsiaTheme="minorHAnsi" w:hAnsi="Arial" w:cs="Arial"/>
                <w:spacing w:val="35"/>
                <w:w w:val="95"/>
                <w:lang w:val="en-US" w:eastAsia="en-US"/>
              </w:rPr>
              <w:t xml:space="preserve"> </w:t>
            </w:r>
            <w:r w:rsidRPr="005C081F">
              <w:rPr>
                <w:rFonts w:ascii="Arial" w:eastAsiaTheme="minorHAnsi" w:hAnsi="Arial" w:cs="Arial"/>
                <w:w w:val="95"/>
                <w:lang w:val="en-US" w:eastAsia="en-US"/>
              </w:rPr>
              <w:t>Part</w:t>
            </w:r>
            <w:r w:rsidRPr="005C081F">
              <w:rPr>
                <w:rFonts w:ascii="Arial" w:eastAsiaTheme="minorHAnsi" w:hAnsi="Arial" w:cs="Arial"/>
                <w:spacing w:val="37"/>
                <w:w w:val="95"/>
                <w:lang w:val="en-US" w:eastAsia="en-US"/>
              </w:rPr>
              <w:t xml:space="preserve"> </w:t>
            </w:r>
            <w:r w:rsidRPr="005C081F">
              <w:rPr>
                <w:rFonts w:ascii="Arial" w:eastAsiaTheme="minorHAnsi" w:hAnsi="Arial" w:cs="Arial"/>
                <w:w w:val="95"/>
                <w:lang w:val="en-US" w:eastAsia="en-US"/>
              </w:rPr>
              <w:t>1:</w:t>
            </w:r>
            <w:r w:rsidRPr="005C081F">
              <w:rPr>
                <w:rFonts w:ascii="Arial" w:eastAsiaTheme="minorHAnsi" w:hAnsi="Arial" w:cs="Arial"/>
                <w:spacing w:val="69"/>
                <w:lang w:val="en-US" w:eastAsia="en-US"/>
              </w:rPr>
              <w:t xml:space="preserve"> </w:t>
            </w:r>
            <w:r w:rsidRPr="005C081F">
              <w:rPr>
                <w:rFonts w:ascii="Arial" w:eastAsiaTheme="minorHAnsi" w:hAnsi="Arial" w:cs="Arial"/>
                <w:w w:val="95"/>
                <w:lang w:val="en-US" w:eastAsia="en-US"/>
              </w:rPr>
              <w:t>Flameproof</w:t>
            </w:r>
            <w:r w:rsidRPr="005C081F">
              <w:rPr>
                <w:rFonts w:ascii="Arial" w:eastAsiaTheme="minorHAnsi" w:hAnsi="Arial" w:cs="Arial"/>
                <w:spacing w:val="-4"/>
                <w:w w:val="95"/>
                <w:lang w:val="en-US" w:eastAsia="en-US"/>
              </w:rPr>
              <w:t xml:space="preserve"> </w:t>
            </w:r>
            <w:r w:rsidRPr="005C081F">
              <w:rPr>
                <w:rFonts w:ascii="Arial" w:eastAsiaTheme="minorHAnsi" w:hAnsi="Arial" w:cs="Arial"/>
                <w:w w:val="95"/>
                <w:lang w:val="en-US" w:eastAsia="en-US"/>
              </w:rPr>
              <w:t>enclosures</w:t>
            </w:r>
            <w:r w:rsidRPr="005C081F">
              <w:rPr>
                <w:rFonts w:ascii="Arial" w:eastAsiaTheme="minorHAnsi" w:hAnsi="Arial" w:cs="Arial"/>
                <w:spacing w:val="-3"/>
                <w:w w:val="95"/>
                <w:lang w:val="en-US" w:eastAsia="en-US"/>
              </w:rPr>
              <w:t xml:space="preserve"> - </w:t>
            </w:r>
            <w:r w:rsidRPr="005C081F">
              <w:rPr>
                <w:rFonts w:ascii="Arial" w:eastAsiaTheme="minorHAnsi" w:hAnsi="Arial" w:cs="Arial"/>
                <w:w w:val="90"/>
                <w:lang w:val="en-US" w:eastAsia="en-US"/>
              </w:rPr>
              <w:t>d</w:t>
            </w:r>
          </w:p>
        </w:tc>
      </w:tr>
      <w:tr w:rsidR="00013A87" w:rsidRPr="00A50DB0" w14:paraId="680848D1" w14:textId="77777777" w:rsidTr="00486059">
        <w:trPr>
          <w:trHeight w:hRule="exact" w:val="711"/>
        </w:trPr>
        <w:tc>
          <w:tcPr>
            <w:tcW w:w="2604" w:type="dxa"/>
            <w:tcBorders>
              <w:top w:val="single" w:sz="5" w:space="0" w:color="000000"/>
              <w:left w:val="single" w:sz="5" w:space="0" w:color="000000"/>
              <w:bottom w:val="single" w:sz="5" w:space="0" w:color="000000"/>
              <w:right w:val="single" w:sz="5" w:space="0" w:color="000000"/>
            </w:tcBorders>
            <w:vAlign w:val="center"/>
          </w:tcPr>
          <w:p w14:paraId="5F5A12B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IEC 60079-2</w:t>
            </w:r>
          </w:p>
        </w:tc>
        <w:tc>
          <w:tcPr>
            <w:tcW w:w="5839" w:type="dxa"/>
            <w:tcBorders>
              <w:top w:val="single" w:sz="5" w:space="0" w:color="000000"/>
              <w:left w:val="single" w:sz="5" w:space="0" w:color="000000"/>
              <w:bottom w:val="single" w:sz="5" w:space="0" w:color="000000"/>
              <w:right w:val="single" w:sz="5" w:space="0" w:color="000000"/>
            </w:tcBorders>
            <w:vAlign w:val="center"/>
          </w:tcPr>
          <w:p w14:paraId="1D8DE7F4"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w w:val="95"/>
                <w:lang w:val="en-US" w:eastAsia="en-US"/>
              </w:rPr>
              <w:t>Electrical</w:t>
            </w:r>
            <w:r w:rsidRPr="005C081F">
              <w:rPr>
                <w:rFonts w:ascii="Arial" w:eastAsiaTheme="minorHAnsi" w:hAnsi="Arial" w:cs="Arial"/>
                <w:spacing w:val="38"/>
                <w:w w:val="95"/>
                <w:lang w:val="en-US" w:eastAsia="en-US"/>
              </w:rPr>
              <w:t xml:space="preserve"> </w:t>
            </w:r>
            <w:r w:rsidRPr="005C081F">
              <w:rPr>
                <w:rFonts w:ascii="Arial" w:eastAsiaTheme="minorHAnsi" w:hAnsi="Arial" w:cs="Arial"/>
                <w:w w:val="95"/>
                <w:lang w:val="en-US" w:eastAsia="en-US"/>
              </w:rPr>
              <w:t>Apparatus</w:t>
            </w:r>
            <w:r w:rsidRPr="005C081F">
              <w:rPr>
                <w:rFonts w:ascii="Arial" w:eastAsiaTheme="minorHAnsi" w:hAnsi="Arial" w:cs="Arial"/>
                <w:spacing w:val="39"/>
                <w:w w:val="95"/>
                <w:lang w:val="en-US" w:eastAsia="en-US"/>
              </w:rPr>
              <w:t xml:space="preserve"> </w:t>
            </w:r>
            <w:r w:rsidRPr="005C081F">
              <w:rPr>
                <w:rFonts w:ascii="Arial" w:eastAsiaTheme="minorHAnsi" w:hAnsi="Arial" w:cs="Arial"/>
                <w:w w:val="95"/>
                <w:lang w:val="en-US" w:eastAsia="en-US"/>
              </w:rPr>
              <w:t>for</w:t>
            </w:r>
            <w:r w:rsidRPr="005C081F">
              <w:rPr>
                <w:rFonts w:ascii="Arial" w:eastAsiaTheme="minorHAnsi" w:hAnsi="Arial" w:cs="Arial"/>
                <w:spacing w:val="39"/>
                <w:w w:val="95"/>
                <w:lang w:val="en-US" w:eastAsia="en-US"/>
              </w:rPr>
              <w:t xml:space="preserve"> </w:t>
            </w:r>
            <w:r w:rsidRPr="005C081F">
              <w:rPr>
                <w:rFonts w:ascii="Arial" w:eastAsiaTheme="minorHAnsi" w:hAnsi="Arial" w:cs="Arial"/>
                <w:w w:val="95"/>
                <w:lang w:val="en-US" w:eastAsia="en-US"/>
              </w:rPr>
              <w:t>Explosive</w:t>
            </w:r>
            <w:r w:rsidRPr="005C081F">
              <w:rPr>
                <w:rFonts w:ascii="Arial" w:eastAsiaTheme="minorHAnsi" w:hAnsi="Arial" w:cs="Arial"/>
                <w:spacing w:val="37"/>
                <w:w w:val="95"/>
                <w:lang w:val="en-US" w:eastAsia="en-US"/>
              </w:rPr>
              <w:t xml:space="preserve"> </w:t>
            </w:r>
            <w:r w:rsidRPr="005C081F">
              <w:rPr>
                <w:rFonts w:ascii="Arial" w:eastAsiaTheme="minorHAnsi" w:hAnsi="Arial" w:cs="Arial"/>
                <w:w w:val="95"/>
                <w:lang w:val="en-US" w:eastAsia="en-US"/>
              </w:rPr>
              <w:t>Gas</w:t>
            </w:r>
            <w:r w:rsidRPr="005C081F">
              <w:rPr>
                <w:rFonts w:ascii="Arial" w:eastAsiaTheme="minorHAnsi" w:hAnsi="Arial" w:cs="Arial"/>
                <w:spacing w:val="35"/>
                <w:w w:val="95"/>
                <w:lang w:val="en-US" w:eastAsia="en-US"/>
              </w:rPr>
              <w:t xml:space="preserve"> </w:t>
            </w:r>
            <w:r w:rsidRPr="005C081F">
              <w:rPr>
                <w:rFonts w:ascii="Arial" w:eastAsiaTheme="minorHAnsi" w:hAnsi="Arial" w:cs="Arial"/>
                <w:w w:val="95"/>
                <w:lang w:val="en-US" w:eastAsia="en-US"/>
              </w:rPr>
              <w:t>Atmospheres,</w:t>
            </w:r>
            <w:r w:rsidRPr="005C081F">
              <w:rPr>
                <w:rFonts w:ascii="Arial" w:eastAsiaTheme="minorHAnsi" w:hAnsi="Arial" w:cs="Arial"/>
                <w:spacing w:val="35"/>
                <w:w w:val="95"/>
                <w:lang w:val="en-US" w:eastAsia="en-US"/>
              </w:rPr>
              <w:t xml:space="preserve"> </w:t>
            </w:r>
            <w:r w:rsidRPr="005C081F">
              <w:rPr>
                <w:rFonts w:ascii="Arial" w:eastAsiaTheme="minorHAnsi" w:hAnsi="Arial" w:cs="Arial"/>
                <w:w w:val="95"/>
                <w:lang w:val="en-US" w:eastAsia="en-US"/>
              </w:rPr>
              <w:t>Part</w:t>
            </w:r>
            <w:r w:rsidRPr="005C081F">
              <w:rPr>
                <w:rFonts w:ascii="Arial" w:eastAsiaTheme="minorHAnsi" w:hAnsi="Arial" w:cs="Arial"/>
                <w:spacing w:val="37"/>
                <w:w w:val="95"/>
                <w:lang w:val="en-US" w:eastAsia="en-US"/>
              </w:rPr>
              <w:t xml:space="preserve"> </w:t>
            </w:r>
            <w:r w:rsidRPr="005C081F">
              <w:rPr>
                <w:rFonts w:ascii="Arial" w:eastAsiaTheme="minorHAnsi" w:hAnsi="Arial" w:cs="Arial"/>
                <w:w w:val="95"/>
                <w:lang w:val="en-US" w:eastAsia="en-US"/>
              </w:rPr>
              <w:t>2:</w:t>
            </w:r>
            <w:r w:rsidRPr="005C081F">
              <w:rPr>
                <w:rFonts w:ascii="Arial" w:eastAsiaTheme="minorHAnsi" w:hAnsi="Arial" w:cs="Arial"/>
                <w:spacing w:val="69"/>
                <w:lang w:val="en-US" w:eastAsia="en-US"/>
              </w:rPr>
              <w:t xml:space="preserve"> </w:t>
            </w:r>
            <w:r w:rsidRPr="005C081F">
              <w:rPr>
                <w:rFonts w:ascii="Arial" w:eastAsiaTheme="minorHAnsi" w:hAnsi="Arial" w:cs="Arial"/>
                <w:w w:val="95"/>
                <w:lang w:val="en-US" w:eastAsia="en-US"/>
              </w:rPr>
              <w:t>Pressurized</w:t>
            </w:r>
            <w:r w:rsidRPr="005C081F">
              <w:rPr>
                <w:rFonts w:ascii="Arial" w:eastAsiaTheme="minorHAnsi" w:hAnsi="Arial" w:cs="Arial"/>
                <w:spacing w:val="-2"/>
                <w:w w:val="95"/>
                <w:lang w:val="en-US" w:eastAsia="en-US"/>
              </w:rPr>
              <w:t xml:space="preserve"> </w:t>
            </w:r>
            <w:r w:rsidRPr="005C081F">
              <w:rPr>
                <w:rFonts w:ascii="Arial" w:eastAsiaTheme="minorHAnsi" w:hAnsi="Arial" w:cs="Arial"/>
                <w:w w:val="95"/>
                <w:lang w:val="en-US" w:eastAsia="en-US"/>
              </w:rPr>
              <w:t>enclosures</w:t>
            </w:r>
            <w:r w:rsidRPr="005C081F">
              <w:rPr>
                <w:rFonts w:ascii="Arial" w:eastAsiaTheme="minorHAnsi" w:hAnsi="Arial" w:cs="Arial"/>
                <w:spacing w:val="-2"/>
                <w:w w:val="95"/>
                <w:lang w:val="en-US" w:eastAsia="en-US"/>
              </w:rPr>
              <w:t xml:space="preserve"> - </w:t>
            </w:r>
            <w:r w:rsidRPr="005C081F">
              <w:rPr>
                <w:rFonts w:ascii="Arial" w:eastAsiaTheme="minorHAnsi" w:hAnsi="Arial" w:cs="Arial"/>
                <w:w w:val="90"/>
                <w:lang w:val="en-US" w:eastAsia="en-US"/>
              </w:rPr>
              <w:t>p</w:t>
            </w:r>
          </w:p>
        </w:tc>
      </w:tr>
      <w:tr w:rsidR="00013A87" w:rsidRPr="00A50DB0" w14:paraId="6C1F0CBC"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20DE573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lastRenderedPageBreak/>
              <w:t>IEC 60079-7</w:t>
            </w:r>
          </w:p>
        </w:tc>
        <w:tc>
          <w:tcPr>
            <w:tcW w:w="5839" w:type="dxa"/>
            <w:tcBorders>
              <w:top w:val="single" w:sz="5" w:space="0" w:color="000000"/>
              <w:left w:val="single" w:sz="5" w:space="0" w:color="000000"/>
              <w:bottom w:val="single" w:sz="5" w:space="0" w:color="000000"/>
              <w:right w:val="single" w:sz="5" w:space="0" w:color="000000"/>
            </w:tcBorders>
            <w:vAlign w:val="center"/>
          </w:tcPr>
          <w:p w14:paraId="0CC491EE"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Electrical Apparatus for Explosive Gas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Atmospheres,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Part 7:Increased</w:t>
            </w:r>
            <w:r w:rsidRPr="005C081F">
              <w:rPr>
                <w:rFonts w:ascii="Arial" w:eastAsiaTheme="minorHAnsi" w:hAnsi="Arial" w:cs="Arial"/>
                <w:spacing w:val="87"/>
                <w:lang w:val="en-US" w:eastAsia="en-US"/>
              </w:rPr>
              <w:t xml:space="preserve"> </w:t>
            </w:r>
            <w:r w:rsidRPr="005C081F">
              <w:rPr>
                <w:rFonts w:ascii="Arial" w:eastAsiaTheme="minorHAnsi" w:hAnsi="Arial" w:cs="Arial"/>
                <w:w w:val="95"/>
                <w:lang w:val="en-US" w:eastAsia="en-US"/>
              </w:rPr>
              <w:t>Safety - e‘</w:t>
            </w:r>
          </w:p>
        </w:tc>
      </w:tr>
      <w:tr w:rsidR="00013A87" w:rsidRPr="00A50DB0" w14:paraId="465136F8" w14:textId="77777777" w:rsidTr="00486059">
        <w:trPr>
          <w:trHeight w:hRule="exact" w:val="709"/>
        </w:trPr>
        <w:tc>
          <w:tcPr>
            <w:tcW w:w="2604" w:type="dxa"/>
            <w:tcBorders>
              <w:top w:val="single" w:sz="5" w:space="0" w:color="000000"/>
              <w:left w:val="single" w:sz="5" w:space="0" w:color="000000"/>
              <w:bottom w:val="single" w:sz="5" w:space="0" w:color="000000"/>
              <w:right w:val="single" w:sz="5" w:space="0" w:color="000000"/>
            </w:tcBorders>
            <w:vAlign w:val="center"/>
          </w:tcPr>
          <w:p w14:paraId="7E3867C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IEC 60079-11</w:t>
            </w:r>
          </w:p>
        </w:tc>
        <w:tc>
          <w:tcPr>
            <w:tcW w:w="5839" w:type="dxa"/>
            <w:tcBorders>
              <w:top w:val="single" w:sz="5" w:space="0" w:color="000000"/>
              <w:left w:val="single" w:sz="5" w:space="0" w:color="000000"/>
              <w:bottom w:val="single" w:sz="5" w:space="0" w:color="000000"/>
              <w:right w:val="single" w:sz="5" w:space="0" w:color="000000"/>
            </w:tcBorders>
            <w:vAlign w:val="center"/>
          </w:tcPr>
          <w:p w14:paraId="54F140D6"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w w:val="95"/>
                <w:lang w:val="en-US" w:eastAsia="en-US"/>
              </w:rPr>
              <w:t>Electrical</w:t>
            </w:r>
            <w:r w:rsidRPr="005C081F">
              <w:rPr>
                <w:rFonts w:ascii="Arial" w:eastAsiaTheme="minorHAnsi" w:hAnsi="Arial" w:cs="Arial"/>
                <w:spacing w:val="39"/>
                <w:w w:val="95"/>
                <w:lang w:val="en-US" w:eastAsia="en-US"/>
              </w:rPr>
              <w:t xml:space="preserve"> </w:t>
            </w:r>
            <w:r w:rsidRPr="005C081F">
              <w:rPr>
                <w:rFonts w:ascii="Arial" w:eastAsiaTheme="minorHAnsi" w:hAnsi="Arial" w:cs="Arial"/>
                <w:w w:val="95"/>
                <w:lang w:val="en-US" w:eastAsia="en-US"/>
              </w:rPr>
              <w:t>Apparatus</w:t>
            </w:r>
            <w:r w:rsidRPr="005C081F">
              <w:rPr>
                <w:rFonts w:ascii="Arial" w:eastAsiaTheme="minorHAnsi" w:hAnsi="Arial" w:cs="Arial"/>
                <w:spacing w:val="39"/>
                <w:w w:val="95"/>
                <w:lang w:val="en-US" w:eastAsia="en-US"/>
              </w:rPr>
              <w:t xml:space="preserve"> </w:t>
            </w:r>
            <w:r w:rsidRPr="005C081F">
              <w:rPr>
                <w:rFonts w:ascii="Arial" w:eastAsiaTheme="minorHAnsi" w:hAnsi="Arial" w:cs="Arial"/>
                <w:w w:val="95"/>
                <w:lang w:val="en-US" w:eastAsia="en-US"/>
              </w:rPr>
              <w:t>for</w:t>
            </w:r>
            <w:r w:rsidRPr="005C081F">
              <w:rPr>
                <w:rFonts w:ascii="Arial" w:eastAsiaTheme="minorHAnsi" w:hAnsi="Arial" w:cs="Arial"/>
                <w:spacing w:val="39"/>
                <w:w w:val="95"/>
                <w:lang w:val="en-US" w:eastAsia="en-US"/>
              </w:rPr>
              <w:t xml:space="preserve"> </w:t>
            </w:r>
            <w:r w:rsidRPr="005C081F">
              <w:rPr>
                <w:rFonts w:ascii="Arial" w:eastAsiaTheme="minorHAnsi" w:hAnsi="Arial" w:cs="Arial"/>
                <w:w w:val="95"/>
                <w:lang w:val="en-US" w:eastAsia="en-US"/>
              </w:rPr>
              <w:t>Explosive</w:t>
            </w:r>
            <w:r w:rsidRPr="005C081F">
              <w:rPr>
                <w:rFonts w:ascii="Arial" w:eastAsiaTheme="minorHAnsi" w:hAnsi="Arial" w:cs="Arial"/>
                <w:spacing w:val="38"/>
                <w:w w:val="95"/>
                <w:lang w:val="en-US" w:eastAsia="en-US"/>
              </w:rPr>
              <w:t xml:space="preserve"> </w:t>
            </w:r>
            <w:r w:rsidRPr="005C081F">
              <w:rPr>
                <w:rFonts w:ascii="Arial" w:eastAsiaTheme="minorHAnsi" w:hAnsi="Arial" w:cs="Arial"/>
                <w:w w:val="95"/>
                <w:lang w:val="en-US" w:eastAsia="en-US"/>
              </w:rPr>
              <w:t>Gas</w:t>
            </w:r>
            <w:r w:rsidRPr="005C081F">
              <w:rPr>
                <w:rFonts w:ascii="Arial" w:eastAsiaTheme="minorHAnsi" w:hAnsi="Arial" w:cs="Arial"/>
                <w:spacing w:val="36"/>
                <w:w w:val="95"/>
                <w:lang w:val="en-US" w:eastAsia="en-US"/>
              </w:rPr>
              <w:t xml:space="preserve"> </w:t>
            </w:r>
            <w:r w:rsidRPr="005C081F">
              <w:rPr>
                <w:rFonts w:ascii="Arial" w:eastAsiaTheme="minorHAnsi" w:hAnsi="Arial" w:cs="Arial"/>
                <w:w w:val="95"/>
                <w:lang w:val="en-US" w:eastAsia="en-US"/>
              </w:rPr>
              <w:t>Atmospheres,</w:t>
            </w:r>
            <w:r w:rsidRPr="005C081F">
              <w:rPr>
                <w:rFonts w:ascii="Arial" w:eastAsiaTheme="minorHAnsi" w:hAnsi="Arial" w:cs="Arial"/>
                <w:spacing w:val="36"/>
                <w:w w:val="95"/>
                <w:lang w:val="en-US" w:eastAsia="en-US"/>
              </w:rPr>
              <w:t xml:space="preserve"> </w:t>
            </w:r>
            <w:r w:rsidRPr="005C081F">
              <w:rPr>
                <w:rFonts w:ascii="Arial" w:eastAsiaTheme="minorHAnsi" w:hAnsi="Arial" w:cs="Arial"/>
                <w:w w:val="95"/>
                <w:lang w:val="en-US" w:eastAsia="en-US"/>
              </w:rPr>
              <w:t>Part</w:t>
            </w:r>
            <w:r w:rsidRPr="005C081F">
              <w:rPr>
                <w:rFonts w:ascii="Arial" w:eastAsiaTheme="minorHAnsi" w:hAnsi="Arial" w:cs="Arial"/>
                <w:spacing w:val="37"/>
                <w:w w:val="95"/>
                <w:lang w:val="en-US" w:eastAsia="en-US"/>
              </w:rPr>
              <w:t xml:space="preserve"> </w:t>
            </w:r>
            <w:r w:rsidRPr="005C081F">
              <w:rPr>
                <w:rFonts w:ascii="Arial" w:eastAsiaTheme="minorHAnsi" w:hAnsi="Arial" w:cs="Arial"/>
                <w:w w:val="95"/>
                <w:lang w:val="en-US" w:eastAsia="en-US"/>
              </w:rPr>
              <w:t>11:</w:t>
            </w:r>
            <w:r w:rsidRPr="005C081F">
              <w:rPr>
                <w:rFonts w:ascii="Arial" w:eastAsiaTheme="minorHAnsi" w:hAnsi="Arial" w:cs="Arial"/>
                <w:spacing w:val="38"/>
                <w:w w:val="95"/>
                <w:lang w:val="en-US" w:eastAsia="en-US"/>
              </w:rPr>
              <w:t xml:space="preserve"> </w:t>
            </w:r>
            <w:r w:rsidRPr="005C081F">
              <w:rPr>
                <w:rFonts w:ascii="Arial" w:eastAsiaTheme="minorHAnsi" w:hAnsi="Arial" w:cs="Arial"/>
                <w:w w:val="95"/>
                <w:lang w:val="en-US" w:eastAsia="en-US"/>
              </w:rPr>
              <w:t>Intrinsic</w:t>
            </w:r>
            <w:r w:rsidRPr="005C081F">
              <w:rPr>
                <w:rFonts w:ascii="Arial" w:eastAsiaTheme="minorHAnsi" w:hAnsi="Arial" w:cs="Arial"/>
                <w:spacing w:val="87"/>
                <w:lang w:val="en-US" w:eastAsia="en-US"/>
              </w:rPr>
              <w:t xml:space="preserve"> </w:t>
            </w:r>
            <w:r w:rsidRPr="005C081F">
              <w:rPr>
                <w:rFonts w:ascii="Arial" w:eastAsiaTheme="minorHAnsi" w:hAnsi="Arial" w:cs="Arial"/>
                <w:w w:val="85"/>
                <w:lang w:val="en-US" w:eastAsia="en-US"/>
              </w:rPr>
              <w:t>Safety</w:t>
            </w:r>
            <w:r w:rsidRPr="005C081F">
              <w:rPr>
                <w:rFonts w:ascii="Arial" w:eastAsiaTheme="minorHAnsi" w:hAnsi="Arial" w:cs="Arial"/>
                <w:spacing w:val="-9"/>
                <w:w w:val="85"/>
                <w:lang w:val="en-US" w:eastAsia="en-US"/>
              </w:rPr>
              <w:t xml:space="preserve"> - </w:t>
            </w:r>
            <w:r w:rsidRPr="005C081F">
              <w:rPr>
                <w:rFonts w:ascii="Arial" w:eastAsiaTheme="minorHAnsi" w:hAnsi="Arial" w:cs="Arial"/>
                <w:w w:val="85"/>
                <w:lang w:val="en-US" w:eastAsia="en-US"/>
              </w:rPr>
              <w:t>i</w:t>
            </w:r>
          </w:p>
        </w:tc>
      </w:tr>
      <w:tr w:rsidR="00013A87" w:rsidRPr="00A50DB0" w14:paraId="7CEE1C54"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34B6B12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IEC 60079-18</w:t>
            </w:r>
          </w:p>
        </w:tc>
        <w:tc>
          <w:tcPr>
            <w:tcW w:w="5839" w:type="dxa"/>
            <w:tcBorders>
              <w:top w:val="single" w:sz="5" w:space="0" w:color="000000"/>
              <w:left w:val="single" w:sz="5" w:space="0" w:color="000000"/>
              <w:bottom w:val="single" w:sz="5" w:space="0" w:color="000000"/>
              <w:right w:val="single" w:sz="5" w:space="0" w:color="000000"/>
            </w:tcBorders>
            <w:vAlign w:val="center"/>
          </w:tcPr>
          <w:p w14:paraId="5FB6A53E"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w w:val="95"/>
                <w:lang w:val="en-US" w:eastAsia="en-US"/>
              </w:rPr>
              <w:t>Electrical</w:t>
            </w:r>
            <w:r w:rsidRPr="005C081F">
              <w:rPr>
                <w:rFonts w:ascii="Arial" w:eastAsiaTheme="minorHAnsi" w:hAnsi="Arial" w:cs="Arial"/>
                <w:spacing w:val="39"/>
                <w:w w:val="95"/>
                <w:lang w:val="en-US" w:eastAsia="en-US"/>
              </w:rPr>
              <w:t xml:space="preserve"> </w:t>
            </w:r>
            <w:r w:rsidRPr="005C081F">
              <w:rPr>
                <w:rFonts w:ascii="Arial" w:eastAsiaTheme="minorHAnsi" w:hAnsi="Arial" w:cs="Arial"/>
                <w:w w:val="95"/>
                <w:lang w:val="en-US" w:eastAsia="en-US"/>
              </w:rPr>
              <w:t>Apparatus</w:t>
            </w:r>
            <w:r w:rsidRPr="005C081F">
              <w:rPr>
                <w:rFonts w:ascii="Arial" w:eastAsiaTheme="minorHAnsi" w:hAnsi="Arial" w:cs="Arial"/>
                <w:spacing w:val="39"/>
                <w:w w:val="95"/>
                <w:lang w:val="en-US" w:eastAsia="en-US"/>
              </w:rPr>
              <w:t xml:space="preserve"> </w:t>
            </w:r>
            <w:r w:rsidRPr="005C081F">
              <w:rPr>
                <w:rFonts w:ascii="Arial" w:eastAsiaTheme="minorHAnsi" w:hAnsi="Arial" w:cs="Arial"/>
                <w:w w:val="95"/>
                <w:lang w:val="en-US" w:eastAsia="en-US"/>
              </w:rPr>
              <w:t>for</w:t>
            </w:r>
            <w:r w:rsidRPr="005C081F">
              <w:rPr>
                <w:rFonts w:ascii="Arial" w:eastAsiaTheme="minorHAnsi" w:hAnsi="Arial" w:cs="Arial"/>
                <w:spacing w:val="40"/>
                <w:w w:val="95"/>
                <w:lang w:val="en-US" w:eastAsia="en-US"/>
              </w:rPr>
              <w:t xml:space="preserve"> </w:t>
            </w:r>
            <w:r w:rsidRPr="005C081F">
              <w:rPr>
                <w:rFonts w:ascii="Arial" w:eastAsiaTheme="minorHAnsi" w:hAnsi="Arial" w:cs="Arial"/>
                <w:w w:val="95"/>
                <w:lang w:val="en-US" w:eastAsia="en-US"/>
              </w:rPr>
              <w:t>Explosive</w:t>
            </w:r>
            <w:r w:rsidRPr="005C081F">
              <w:rPr>
                <w:rFonts w:ascii="Arial" w:eastAsiaTheme="minorHAnsi" w:hAnsi="Arial" w:cs="Arial"/>
                <w:spacing w:val="38"/>
                <w:w w:val="95"/>
                <w:lang w:val="en-US" w:eastAsia="en-US"/>
              </w:rPr>
              <w:t xml:space="preserve"> </w:t>
            </w:r>
            <w:r w:rsidRPr="005C081F">
              <w:rPr>
                <w:rFonts w:ascii="Arial" w:eastAsiaTheme="minorHAnsi" w:hAnsi="Arial" w:cs="Arial"/>
                <w:w w:val="95"/>
                <w:lang w:val="en-US" w:eastAsia="en-US"/>
              </w:rPr>
              <w:t>Gas</w:t>
            </w:r>
            <w:r w:rsidRPr="005C081F">
              <w:rPr>
                <w:rFonts w:ascii="Arial" w:eastAsiaTheme="minorHAnsi" w:hAnsi="Arial" w:cs="Arial"/>
                <w:spacing w:val="36"/>
                <w:w w:val="95"/>
                <w:lang w:val="en-US" w:eastAsia="en-US"/>
              </w:rPr>
              <w:t xml:space="preserve"> </w:t>
            </w:r>
            <w:r w:rsidRPr="005C081F">
              <w:rPr>
                <w:rFonts w:ascii="Arial" w:eastAsiaTheme="minorHAnsi" w:hAnsi="Arial" w:cs="Arial"/>
                <w:w w:val="95"/>
                <w:lang w:val="en-US" w:eastAsia="en-US"/>
              </w:rPr>
              <w:t>Atmospheres,</w:t>
            </w:r>
            <w:r w:rsidRPr="005C081F">
              <w:rPr>
                <w:rFonts w:ascii="Arial" w:eastAsiaTheme="minorHAnsi" w:hAnsi="Arial" w:cs="Arial"/>
                <w:spacing w:val="36"/>
                <w:w w:val="95"/>
                <w:lang w:val="en-US" w:eastAsia="en-US"/>
              </w:rPr>
              <w:t xml:space="preserve"> </w:t>
            </w:r>
            <w:r w:rsidRPr="005C081F">
              <w:rPr>
                <w:rFonts w:ascii="Arial" w:eastAsiaTheme="minorHAnsi" w:hAnsi="Arial" w:cs="Arial"/>
                <w:w w:val="95"/>
                <w:lang w:val="en-US" w:eastAsia="en-US"/>
              </w:rPr>
              <w:t>Part</w:t>
            </w:r>
            <w:r w:rsidRPr="005C081F">
              <w:rPr>
                <w:rFonts w:ascii="Arial" w:eastAsiaTheme="minorHAnsi" w:hAnsi="Arial" w:cs="Arial"/>
                <w:spacing w:val="38"/>
                <w:w w:val="95"/>
                <w:lang w:val="en-US" w:eastAsia="en-US"/>
              </w:rPr>
              <w:t xml:space="preserve"> </w:t>
            </w:r>
            <w:r w:rsidRPr="005C081F">
              <w:rPr>
                <w:rFonts w:ascii="Arial" w:eastAsiaTheme="minorHAnsi" w:hAnsi="Arial" w:cs="Arial"/>
                <w:w w:val="95"/>
                <w:lang w:val="en-US" w:eastAsia="en-US"/>
              </w:rPr>
              <w:t>18:</w:t>
            </w:r>
            <w:r w:rsidRPr="005C081F">
              <w:rPr>
                <w:rFonts w:ascii="Arial" w:eastAsiaTheme="minorHAnsi" w:hAnsi="Arial" w:cs="Arial"/>
                <w:spacing w:val="69"/>
                <w:lang w:val="en-US" w:eastAsia="en-US"/>
              </w:rPr>
              <w:t xml:space="preserve"> </w:t>
            </w:r>
            <w:r w:rsidRPr="005C081F">
              <w:rPr>
                <w:rFonts w:ascii="Arial" w:eastAsiaTheme="minorHAnsi" w:hAnsi="Arial" w:cs="Arial"/>
                <w:w w:val="90"/>
                <w:lang w:val="en-US" w:eastAsia="en-US"/>
              </w:rPr>
              <w:t>Encapsulation</w:t>
            </w:r>
            <w:r w:rsidRPr="005C081F">
              <w:rPr>
                <w:rFonts w:ascii="Arial" w:eastAsiaTheme="minorHAnsi" w:hAnsi="Arial" w:cs="Arial"/>
                <w:spacing w:val="23"/>
                <w:w w:val="90"/>
                <w:lang w:val="en-US" w:eastAsia="en-US"/>
              </w:rPr>
              <w:t xml:space="preserve"> - </w:t>
            </w:r>
            <w:r w:rsidRPr="005C081F">
              <w:rPr>
                <w:rFonts w:ascii="Arial" w:eastAsiaTheme="minorHAnsi" w:hAnsi="Arial" w:cs="Arial"/>
                <w:w w:val="90"/>
                <w:lang w:val="en-US" w:eastAsia="en-US"/>
              </w:rPr>
              <w:t>m</w:t>
            </w:r>
          </w:p>
        </w:tc>
      </w:tr>
      <w:tr w:rsidR="00013A87" w:rsidRPr="00A50DB0" w14:paraId="71E75124" w14:textId="77777777" w:rsidTr="00486059">
        <w:trPr>
          <w:trHeight w:hRule="exact" w:val="652"/>
        </w:trPr>
        <w:tc>
          <w:tcPr>
            <w:tcW w:w="2604" w:type="dxa"/>
            <w:tcBorders>
              <w:top w:val="single" w:sz="5" w:space="0" w:color="000000"/>
              <w:left w:val="single" w:sz="5" w:space="0" w:color="000000"/>
              <w:bottom w:val="single" w:sz="5" w:space="0" w:color="000000"/>
              <w:right w:val="single" w:sz="5" w:space="0" w:color="000000"/>
            </w:tcBorders>
            <w:vAlign w:val="center"/>
          </w:tcPr>
          <w:p w14:paraId="55C1B66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60189</w:t>
            </w:r>
          </w:p>
        </w:tc>
        <w:tc>
          <w:tcPr>
            <w:tcW w:w="5839" w:type="dxa"/>
            <w:tcBorders>
              <w:top w:val="single" w:sz="5" w:space="0" w:color="000000"/>
              <w:left w:val="single" w:sz="5" w:space="0" w:color="000000"/>
              <w:bottom w:val="single" w:sz="5" w:space="0" w:color="000000"/>
              <w:right w:val="single" w:sz="5" w:space="0" w:color="000000"/>
            </w:tcBorders>
            <w:vAlign w:val="center"/>
          </w:tcPr>
          <w:p w14:paraId="038073C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Low-frequency cables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wired with PVC insulation and PVC Sheath</w:t>
            </w:r>
          </w:p>
        </w:tc>
      </w:tr>
      <w:tr w:rsidR="00013A87" w:rsidRPr="00A50DB0" w14:paraId="42ED33EF"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5220D1D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60227</w:t>
            </w:r>
          </w:p>
        </w:tc>
        <w:tc>
          <w:tcPr>
            <w:tcW w:w="5839" w:type="dxa"/>
            <w:tcBorders>
              <w:top w:val="single" w:sz="5" w:space="0" w:color="000000"/>
              <w:left w:val="single" w:sz="5" w:space="0" w:color="000000"/>
              <w:bottom w:val="single" w:sz="5" w:space="0" w:color="000000"/>
              <w:right w:val="single" w:sz="5" w:space="0" w:color="000000"/>
            </w:tcBorders>
            <w:vAlign w:val="center"/>
          </w:tcPr>
          <w:p w14:paraId="501EA6A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Polyvinylchloride insulated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cables of rated voltages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up to and including</w:t>
            </w:r>
            <w:r w:rsidRPr="005C081F">
              <w:rPr>
                <w:rFonts w:ascii="Arial" w:eastAsiaTheme="minorHAnsi" w:hAnsi="Arial" w:cs="Arial"/>
                <w:spacing w:val="93"/>
                <w:lang w:val="en-US" w:eastAsia="en-US"/>
              </w:rPr>
              <w:t xml:space="preserve"> </w:t>
            </w:r>
            <w:r w:rsidRPr="005C081F">
              <w:rPr>
                <w:rFonts w:ascii="Arial" w:eastAsiaTheme="minorHAnsi" w:hAnsi="Arial" w:cs="Arial"/>
                <w:lang w:val="en-US" w:eastAsia="en-US"/>
              </w:rPr>
              <w:t>450/750 V</w:t>
            </w:r>
          </w:p>
        </w:tc>
      </w:tr>
      <w:tr w:rsidR="00013A87" w:rsidRPr="00A50DB0" w14:paraId="0956C798"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20EE1FAF"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60269</w:t>
            </w:r>
          </w:p>
        </w:tc>
        <w:tc>
          <w:tcPr>
            <w:tcW w:w="5839" w:type="dxa"/>
            <w:tcBorders>
              <w:top w:val="single" w:sz="5" w:space="0" w:color="000000"/>
              <w:left w:val="single" w:sz="5" w:space="0" w:color="000000"/>
              <w:bottom w:val="single" w:sz="5" w:space="0" w:color="000000"/>
              <w:right w:val="single" w:sz="5" w:space="0" w:color="000000"/>
            </w:tcBorders>
            <w:vAlign w:val="center"/>
          </w:tcPr>
          <w:p w14:paraId="6A423777"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Low Voltage Fuse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with High Breaking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Capacity</w:t>
            </w:r>
          </w:p>
        </w:tc>
      </w:tr>
      <w:tr w:rsidR="00013A87" w:rsidRPr="00A50DB0" w14:paraId="52060DD7"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133D34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60331</w:t>
            </w:r>
          </w:p>
        </w:tc>
        <w:tc>
          <w:tcPr>
            <w:tcW w:w="5839" w:type="dxa"/>
            <w:tcBorders>
              <w:top w:val="single" w:sz="5" w:space="0" w:color="000000"/>
              <w:left w:val="single" w:sz="5" w:space="0" w:color="000000"/>
              <w:bottom w:val="single" w:sz="5" w:space="0" w:color="000000"/>
              <w:right w:val="single" w:sz="5" w:space="0" w:color="000000"/>
            </w:tcBorders>
            <w:vAlign w:val="center"/>
          </w:tcPr>
          <w:p w14:paraId="1C3C57E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Fire Resisting Characteristics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of Electrical Cables</w:t>
            </w:r>
          </w:p>
        </w:tc>
      </w:tr>
      <w:tr w:rsidR="00013A87" w:rsidRPr="00A50DB0" w14:paraId="20C200DD"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4D4DDCC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60332</w:t>
            </w:r>
          </w:p>
        </w:tc>
        <w:tc>
          <w:tcPr>
            <w:tcW w:w="5839" w:type="dxa"/>
            <w:tcBorders>
              <w:top w:val="single" w:sz="5" w:space="0" w:color="000000"/>
              <w:left w:val="single" w:sz="5" w:space="0" w:color="000000"/>
              <w:bottom w:val="single" w:sz="5" w:space="0" w:color="000000"/>
              <w:right w:val="single" w:sz="5" w:space="0" w:color="000000"/>
            </w:tcBorders>
            <w:vAlign w:val="center"/>
          </w:tcPr>
          <w:p w14:paraId="3F1B98CF"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Test on Electrical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Cables under Fire Conditions</w:t>
            </w:r>
          </w:p>
        </w:tc>
      </w:tr>
      <w:tr w:rsidR="00013A87" w:rsidRPr="00A50DB0" w14:paraId="40F8C2C7" w14:textId="77777777" w:rsidTr="00486059">
        <w:trPr>
          <w:trHeight w:hRule="exact" w:val="547"/>
        </w:trPr>
        <w:tc>
          <w:tcPr>
            <w:tcW w:w="2604" w:type="dxa"/>
            <w:tcBorders>
              <w:top w:val="single" w:sz="5" w:space="0" w:color="000000"/>
              <w:left w:val="single" w:sz="5" w:space="0" w:color="000000"/>
              <w:bottom w:val="single" w:sz="5" w:space="0" w:color="000000"/>
              <w:right w:val="single" w:sz="5" w:space="0" w:color="000000"/>
            </w:tcBorders>
            <w:vAlign w:val="center"/>
          </w:tcPr>
          <w:p w14:paraId="4DA7D29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60529</w:t>
            </w:r>
          </w:p>
        </w:tc>
        <w:tc>
          <w:tcPr>
            <w:tcW w:w="5839" w:type="dxa"/>
            <w:tcBorders>
              <w:top w:val="single" w:sz="5" w:space="0" w:color="000000"/>
              <w:left w:val="single" w:sz="5" w:space="0" w:color="000000"/>
              <w:bottom w:val="single" w:sz="5" w:space="0" w:color="000000"/>
              <w:right w:val="single" w:sz="5" w:space="0" w:color="000000"/>
            </w:tcBorders>
            <w:vAlign w:val="center"/>
          </w:tcPr>
          <w:p w14:paraId="3A469617"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Degrees of Protection Provided by Enclosures (IP Code)</w:t>
            </w:r>
          </w:p>
        </w:tc>
      </w:tr>
      <w:tr w:rsidR="00013A87" w:rsidRPr="00A50DB0" w14:paraId="31B33A81"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22551EA4"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IEC 60584-3</w:t>
            </w:r>
          </w:p>
        </w:tc>
        <w:tc>
          <w:tcPr>
            <w:tcW w:w="5839" w:type="dxa"/>
            <w:tcBorders>
              <w:top w:val="single" w:sz="5" w:space="0" w:color="000000"/>
              <w:left w:val="single" w:sz="5" w:space="0" w:color="000000"/>
              <w:bottom w:val="single" w:sz="5" w:space="0" w:color="000000"/>
              <w:right w:val="single" w:sz="5" w:space="0" w:color="000000"/>
            </w:tcBorders>
            <w:vAlign w:val="center"/>
          </w:tcPr>
          <w:p w14:paraId="368544F5"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Thermocouples. Part 3: Extension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compensating cables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w:t>
            </w:r>
            <w:r w:rsidRPr="005C081F">
              <w:rPr>
                <w:rFonts w:ascii="Arial" w:eastAsiaTheme="minorHAnsi" w:hAnsi="Arial" w:cs="Arial"/>
                <w:spacing w:val="59"/>
                <w:lang w:val="en-US" w:eastAsia="en-US"/>
              </w:rPr>
              <w:t xml:space="preserve"> </w:t>
            </w:r>
            <w:r w:rsidRPr="005C081F">
              <w:rPr>
                <w:rFonts w:ascii="Arial" w:eastAsiaTheme="minorHAnsi" w:hAnsi="Arial" w:cs="Arial"/>
                <w:lang w:val="en-US" w:eastAsia="en-US"/>
              </w:rPr>
              <w:t>Tolerances and identification system</w:t>
            </w:r>
          </w:p>
        </w:tc>
      </w:tr>
      <w:tr w:rsidR="00013A87" w:rsidRPr="00A50DB0" w14:paraId="735B17D6" w14:textId="77777777" w:rsidTr="00486059">
        <w:trPr>
          <w:trHeight w:hRule="exact" w:val="709"/>
        </w:trPr>
        <w:tc>
          <w:tcPr>
            <w:tcW w:w="2604" w:type="dxa"/>
            <w:tcBorders>
              <w:top w:val="single" w:sz="5" w:space="0" w:color="000000"/>
              <w:left w:val="single" w:sz="5" w:space="0" w:color="000000"/>
              <w:bottom w:val="single" w:sz="5" w:space="0" w:color="000000"/>
              <w:right w:val="single" w:sz="5" w:space="0" w:color="000000"/>
            </w:tcBorders>
            <w:vAlign w:val="center"/>
          </w:tcPr>
          <w:p w14:paraId="43D835FD"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60708</w:t>
            </w:r>
          </w:p>
        </w:tc>
        <w:tc>
          <w:tcPr>
            <w:tcW w:w="5839" w:type="dxa"/>
            <w:tcBorders>
              <w:top w:val="single" w:sz="5" w:space="0" w:color="000000"/>
              <w:left w:val="single" w:sz="5" w:space="0" w:color="000000"/>
              <w:bottom w:val="single" w:sz="5" w:space="0" w:color="000000"/>
              <w:right w:val="single" w:sz="5" w:space="0" w:color="000000"/>
            </w:tcBorders>
            <w:vAlign w:val="center"/>
          </w:tcPr>
          <w:p w14:paraId="589BFD8E"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Low-frequency cables with</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polyolefin insulation and moisture barrier</w:t>
            </w:r>
            <w:r w:rsidRPr="005C081F">
              <w:rPr>
                <w:rFonts w:ascii="Arial" w:eastAsiaTheme="minorHAnsi" w:hAnsi="Arial" w:cs="Arial"/>
                <w:spacing w:val="89"/>
                <w:lang w:val="en-US" w:eastAsia="en-US"/>
              </w:rPr>
              <w:t xml:space="preserve"> </w:t>
            </w:r>
            <w:r w:rsidRPr="005C081F">
              <w:rPr>
                <w:rFonts w:ascii="Arial" w:eastAsiaTheme="minorHAnsi" w:hAnsi="Arial" w:cs="Arial"/>
                <w:lang w:val="en-US" w:eastAsia="en-US"/>
              </w:rPr>
              <w:t>polyolefin sheath</w:t>
            </w:r>
          </w:p>
        </w:tc>
      </w:tr>
      <w:tr w:rsidR="00013A87" w:rsidRPr="00A50DB0" w14:paraId="394F8BE5"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08AE522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60751</w:t>
            </w:r>
          </w:p>
        </w:tc>
        <w:tc>
          <w:tcPr>
            <w:tcW w:w="5839" w:type="dxa"/>
            <w:tcBorders>
              <w:top w:val="single" w:sz="5" w:space="0" w:color="000000"/>
              <w:left w:val="single" w:sz="5" w:space="0" w:color="000000"/>
              <w:bottom w:val="single" w:sz="5" w:space="0" w:color="000000"/>
              <w:right w:val="single" w:sz="5" w:space="0" w:color="000000"/>
            </w:tcBorders>
            <w:vAlign w:val="center"/>
          </w:tcPr>
          <w:p w14:paraId="22913FF6"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Industrial Platinum Resistance Thermometer Sensors</w:t>
            </w:r>
          </w:p>
        </w:tc>
      </w:tr>
      <w:tr w:rsidR="00013A87" w:rsidRPr="00A50DB0" w14:paraId="44F3CFE8" w14:textId="77777777" w:rsidTr="00486059">
        <w:trPr>
          <w:trHeight w:hRule="exact" w:val="1410"/>
        </w:trPr>
        <w:tc>
          <w:tcPr>
            <w:tcW w:w="2604" w:type="dxa"/>
            <w:tcBorders>
              <w:top w:val="single" w:sz="5" w:space="0" w:color="000000"/>
              <w:left w:val="single" w:sz="5" w:space="0" w:color="000000"/>
              <w:bottom w:val="single" w:sz="5" w:space="0" w:color="000000"/>
              <w:right w:val="single" w:sz="5" w:space="0" w:color="000000"/>
            </w:tcBorders>
            <w:vAlign w:val="center"/>
          </w:tcPr>
          <w:p w14:paraId="3BB6ADA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IEC 60947-5-6</w:t>
            </w:r>
          </w:p>
        </w:tc>
        <w:tc>
          <w:tcPr>
            <w:tcW w:w="5839" w:type="dxa"/>
            <w:tcBorders>
              <w:top w:val="single" w:sz="5" w:space="0" w:color="000000"/>
              <w:left w:val="single" w:sz="5" w:space="0" w:color="000000"/>
              <w:bottom w:val="single" w:sz="5" w:space="0" w:color="000000"/>
              <w:right w:val="single" w:sz="5" w:space="0" w:color="000000"/>
            </w:tcBorders>
            <w:vAlign w:val="center"/>
          </w:tcPr>
          <w:p w14:paraId="6A2FC05E"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Low-voltage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switchgear and control gear</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 Part 5-6: Control circuit</w:t>
            </w:r>
            <w:r w:rsidRPr="005C081F">
              <w:rPr>
                <w:rFonts w:ascii="Arial" w:eastAsiaTheme="minorHAnsi" w:hAnsi="Arial" w:cs="Arial"/>
                <w:spacing w:val="81"/>
                <w:lang w:val="en-US" w:eastAsia="en-US"/>
              </w:rPr>
              <w:t xml:space="preserve"> </w:t>
            </w:r>
            <w:r w:rsidRPr="005C081F">
              <w:rPr>
                <w:rFonts w:ascii="Arial" w:eastAsiaTheme="minorHAnsi" w:hAnsi="Arial" w:cs="Arial"/>
                <w:lang w:val="en-US" w:eastAsia="en-US"/>
              </w:rPr>
              <w:t>devices and switching elements – DC interface for proximity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sensors</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and switching</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amplifiers (NAMUR)</w:t>
            </w:r>
          </w:p>
        </w:tc>
      </w:tr>
      <w:tr w:rsidR="00013A87" w:rsidRPr="005C081F" w14:paraId="76F1C9EB"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87BD77D"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61000</w:t>
            </w:r>
          </w:p>
        </w:tc>
        <w:tc>
          <w:tcPr>
            <w:tcW w:w="5839" w:type="dxa"/>
            <w:tcBorders>
              <w:top w:val="single" w:sz="5" w:space="0" w:color="000000"/>
              <w:left w:val="single" w:sz="5" w:space="0" w:color="000000"/>
              <w:bottom w:val="single" w:sz="5" w:space="0" w:color="000000"/>
              <w:right w:val="single" w:sz="5" w:space="0" w:color="000000"/>
            </w:tcBorders>
            <w:vAlign w:val="center"/>
          </w:tcPr>
          <w:p w14:paraId="2206B8F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Electromagnetic Compatibility</w:t>
            </w:r>
          </w:p>
        </w:tc>
      </w:tr>
      <w:tr w:rsidR="00013A87" w:rsidRPr="00A50DB0" w14:paraId="4198699F" w14:textId="77777777" w:rsidTr="00486059">
        <w:trPr>
          <w:trHeight w:hRule="exact" w:val="694"/>
        </w:trPr>
        <w:tc>
          <w:tcPr>
            <w:tcW w:w="2604" w:type="dxa"/>
            <w:tcBorders>
              <w:top w:val="single" w:sz="5" w:space="0" w:color="000000"/>
              <w:left w:val="single" w:sz="5" w:space="0" w:color="000000"/>
              <w:bottom w:val="single" w:sz="5" w:space="0" w:color="000000"/>
              <w:right w:val="single" w:sz="5" w:space="0" w:color="000000"/>
            </w:tcBorders>
            <w:vAlign w:val="center"/>
          </w:tcPr>
          <w:p w14:paraId="34DC2A7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IEC 61131-3</w:t>
            </w:r>
          </w:p>
        </w:tc>
        <w:tc>
          <w:tcPr>
            <w:tcW w:w="5839" w:type="dxa"/>
            <w:tcBorders>
              <w:top w:val="single" w:sz="5" w:space="0" w:color="000000"/>
              <w:left w:val="single" w:sz="5" w:space="0" w:color="000000"/>
              <w:bottom w:val="single" w:sz="5" w:space="0" w:color="000000"/>
              <w:right w:val="single" w:sz="5" w:space="0" w:color="000000"/>
            </w:tcBorders>
            <w:vAlign w:val="center"/>
          </w:tcPr>
          <w:p w14:paraId="7D550471"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Programmable controllers – Part 3: Programming languages</w:t>
            </w:r>
          </w:p>
        </w:tc>
      </w:tr>
      <w:tr w:rsidR="00013A87" w:rsidRPr="00A50DB0" w14:paraId="1E9B951B"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0F18DB4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61158</w:t>
            </w:r>
          </w:p>
        </w:tc>
        <w:tc>
          <w:tcPr>
            <w:tcW w:w="5839" w:type="dxa"/>
            <w:tcBorders>
              <w:top w:val="single" w:sz="5" w:space="0" w:color="000000"/>
              <w:left w:val="single" w:sz="5" w:space="0" w:color="000000"/>
              <w:bottom w:val="single" w:sz="5" w:space="0" w:color="000000"/>
              <w:right w:val="single" w:sz="5" w:space="0" w:color="000000"/>
            </w:tcBorders>
            <w:vAlign w:val="center"/>
          </w:tcPr>
          <w:p w14:paraId="47A1A09D"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Digital data</w:t>
            </w:r>
            <w:r w:rsidRPr="005C081F">
              <w:rPr>
                <w:rFonts w:ascii="Arial" w:eastAsiaTheme="minorHAnsi" w:hAnsi="Arial" w:cs="Arial"/>
                <w:spacing w:val="-3"/>
                <w:lang w:val="en-US" w:eastAsia="en-US"/>
              </w:rPr>
              <w:t xml:space="preserve"> </w:t>
            </w:r>
            <w:r w:rsidRPr="005C081F">
              <w:rPr>
                <w:rFonts w:ascii="Arial" w:eastAsiaTheme="minorHAnsi" w:hAnsi="Arial" w:cs="Arial"/>
                <w:lang w:val="en-US" w:eastAsia="en-US"/>
              </w:rPr>
              <w:t>communications for measurement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control</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 Fieldbus</w:t>
            </w:r>
            <w:r w:rsidRPr="005C081F">
              <w:rPr>
                <w:rFonts w:ascii="Arial" w:eastAsiaTheme="minorHAnsi" w:hAnsi="Arial" w:cs="Arial"/>
                <w:spacing w:val="65"/>
                <w:lang w:val="en-US" w:eastAsia="en-US"/>
              </w:rPr>
              <w:t xml:space="preserve"> </w:t>
            </w:r>
            <w:r w:rsidRPr="005C081F">
              <w:rPr>
                <w:rFonts w:ascii="Arial" w:eastAsiaTheme="minorHAnsi" w:hAnsi="Arial" w:cs="Arial"/>
                <w:lang w:val="en-US" w:eastAsia="en-US"/>
              </w:rPr>
              <w:t>for use in industrial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control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systems</w:t>
            </w:r>
          </w:p>
        </w:tc>
      </w:tr>
      <w:tr w:rsidR="00013A87" w:rsidRPr="00A50DB0" w14:paraId="1F0256B9" w14:textId="77777777" w:rsidTr="00486059">
        <w:trPr>
          <w:trHeight w:hRule="exact" w:val="997"/>
        </w:trPr>
        <w:tc>
          <w:tcPr>
            <w:tcW w:w="2604" w:type="dxa"/>
            <w:tcBorders>
              <w:top w:val="single" w:sz="5" w:space="0" w:color="000000"/>
              <w:left w:val="single" w:sz="5" w:space="0" w:color="000000"/>
              <w:bottom w:val="single" w:sz="5" w:space="0" w:color="000000"/>
              <w:right w:val="single" w:sz="5" w:space="0" w:color="000000"/>
            </w:tcBorders>
            <w:vAlign w:val="center"/>
          </w:tcPr>
          <w:p w14:paraId="51B4002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IEC</w:t>
            </w:r>
            <w:r w:rsidRPr="005C081F">
              <w:rPr>
                <w:rFonts w:ascii="Arial" w:eastAsiaTheme="minorHAnsi" w:hAnsi="Arial" w:cs="Arial"/>
                <w:lang w:val="es-CO" w:eastAsia="en-US"/>
              </w:rPr>
              <w:t xml:space="preserve"> 61508</w:t>
            </w:r>
          </w:p>
        </w:tc>
        <w:tc>
          <w:tcPr>
            <w:tcW w:w="5839" w:type="dxa"/>
            <w:tcBorders>
              <w:top w:val="single" w:sz="5" w:space="0" w:color="000000"/>
              <w:left w:val="single" w:sz="5" w:space="0" w:color="000000"/>
              <w:bottom w:val="single" w:sz="5" w:space="0" w:color="000000"/>
              <w:right w:val="single" w:sz="5" w:space="0" w:color="000000"/>
            </w:tcBorders>
            <w:vAlign w:val="center"/>
          </w:tcPr>
          <w:p w14:paraId="0175CB3B"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Functional Safety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Electrical/Electronic/Programmable Electronic</w:t>
            </w:r>
            <w:r w:rsidRPr="005C081F">
              <w:rPr>
                <w:rFonts w:ascii="Arial" w:eastAsiaTheme="minorHAnsi" w:hAnsi="Arial" w:cs="Arial"/>
                <w:spacing w:val="71"/>
                <w:lang w:val="en-US" w:eastAsia="en-US"/>
              </w:rPr>
              <w:t xml:space="preserve"> </w:t>
            </w:r>
            <w:r w:rsidRPr="005C081F">
              <w:rPr>
                <w:rFonts w:ascii="Arial" w:eastAsiaTheme="minorHAnsi" w:hAnsi="Arial" w:cs="Arial"/>
                <w:lang w:val="en-US" w:eastAsia="en-US"/>
              </w:rPr>
              <w:t>Safety Related Systems</w:t>
            </w:r>
          </w:p>
        </w:tc>
      </w:tr>
      <w:tr w:rsidR="00013A87" w:rsidRPr="00A50DB0" w14:paraId="47B483EF" w14:textId="77777777" w:rsidTr="00486059">
        <w:trPr>
          <w:trHeight w:hRule="exact" w:val="709"/>
        </w:trPr>
        <w:tc>
          <w:tcPr>
            <w:tcW w:w="2604" w:type="dxa"/>
            <w:tcBorders>
              <w:top w:val="single" w:sz="5" w:space="0" w:color="000000"/>
              <w:left w:val="single" w:sz="5" w:space="0" w:color="000000"/>
              <w:bottom w:val="single" w:sz="5" w:space="0" w:color="000000"/>
              <w:right w:val="single" w:sz="5" w:space="0" w:color="000000"/>
            </w:tcBorders>
            <w:vAlign w:val="center"/>
          </w:tcPr>
          <w:p w14:paraId="37C5CB34"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lastRenderedPageBreak/>
              <w:t>IEC</w:t>
            </w:r>
            <w:r w:rsidRPr="005C081F">
              <w:rPr>
                <w:rFonts w:ascii="Arial" w:eastAsiaTheme="minorHAnsi" w:hAnsi="Arial" w:cs="Arial"/>
                <w:lang w:val="es-CO" w:eastAsia="en-US"/>
              </w:rPr>
              <w:t xml:space="preserve"> 61511</w:t>
            </w:r>
          </w:p>
        </w:tc>
        <w:tc>
          <w:tcPr>
            <w:tcW w:w="5839" w:type="dxa"/>
            <w:tcBorders>
              <w:top w:val="single" w:sz="5" w:space="0" w:color="000000"/>
              <w:left w:val="single" w:sz="5" w:space="0" w:color="000000"/>
              <w:bottom w:val="single" w:sz="5" w:space="0" w:color="000000"/>
              <w:right w:val="single" w:sz="5" w:space="0" w:color="000000"/>
            </w:tcBorders>
            <w:vAlign w:val="center"/>
          </w:tcPr>
          <w:p w14:paraId="3A11609F"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Functional Safety – Safety instrumented systems for process industry</w:t>
            </w:r>
            <w:r w:rsidRPr="005C081F">
              <w:rPr>
                <w:rFonts w:ascii="Arial" w:eastAsiaTheme="minorHAnsi" w:hAnsi="Arial" w:cs="Arial"/>
                <w:spacing w:val="79"/>
                <w:lang w:val="en-US" w:eastAsia="en-US"/>
              </w:rPr>
              <w:t xml:space="preserve"> </w:t>
            </w:r>
            <w:r w:rsidRPr="005C081F">
              <w:rPr>
                <w:rFonts w:ascii="Arial" w:eastAsiaTheme="minorHAnsi" w:hAnsi="Arial" w:cs="Arial"/>
                <w:lang w:val="en-US" w:eastAsia="en-US"/>
              </w:rPr>
              <w:t>sector</w:t>
            </w:r>
          </w:p>
        </w:tc>
      </w:tr>
      <w:tr w:rsidR="00013A87" w:rsidRPr="005C081F" w14:paraId="0FCDE574"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73364F4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JIS C3410</w:t>
            </w:r>
          </w:p>
        </w:tc>
        <w:tc>
          <w:tcPr>
            <w:tcW w:w="5839" w:type="dxa"/>
            <w:tcBorders>
              <w:top w:val="single" w:sz="5" w:space="0" w:color="000000"/>
              <w:left w:val="single" w:sz="5" w:space="0" w:color="000000"/>
              <w:bottom w:val="single" w:sz="5" w:space="0" w:color="000000"/>
              <w:right w:val="single" w:sz="5" w:space="0" w:color="000000"/>
            </w:tcBorders>
            <w:vAlign w:val="center"/>
          </w:tcPr>
          <w:p w14:paraId="058D10E5"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JIS</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marine</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cable</w:t>
            </w:r>
          </w:p>
        </w:tc>
      </w:tr>
      <w:tr w:rsidR="00013A87" w:rsidRPr="00A50DB0" w14:paraId="230F285D"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8E858D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IEEE </w:t>
            </w:r>
            <w:r w:rsidRPr="005C081F">
              <w:rPr>
                <w:rFonts w:ascii="Arial" w:eastAsiaTheme="minorHAnsi" w:hAnsi="Arial" w:cs="Arial"/>
                <w:lang w:val="es-CO" w:eastAsia="en-US"/>
              </w:rPr>
              <w:t>802.1</w:t>
            </w:r>
          </w:p>
        </w:tc>
        <w:tc>
          <w:tcPr>
            <w:tcW w:w="5839" w:type="dxa"/>
            <w:tcBorders>
              <w:top w:val="single" w:sz="5" w:space="0" w:color="000000"/>
              <w:left w:val="single" w:sz="5" w:space="0" w:color="000000"/>
              <w:bottom w:val="single" w:sz="5" w:space="0" w:color="000000"/>
              <w:right w:val="single" w:sz="5" w:space="0" w:color="000000"/>
            </w:tcBorders>
            <w:vAlign w:val="center"/>
          </w:tcPr>
          <w:p w14:paraId="34A46DA5"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Overview of Local Area Network Standards</w:t>
            </w:r>
          </w:p>
        </w:tc>
      </w:tr>
      <w:tr w:rsidR="00013A87" w:rsidRPr="00A50DB0" w14:paraId="66B6DF8B" w14:textId="77777777" w:rsidTr="00486059">
        <w:trPr>
          <w:trHeight w:hRule="exact" w:val="821"/>
        </w:trPr>
        <w:tc>
          <w:tcPr>
            <w:tcW w:w="2604" w:type="dxa"/>
            <w:tcBorders>
              <w:top w:val="single" w:sz="5" w:space="0" w:color="000000"/>
              <w:left w:val="single" w:sz="5" w:space="0" w:color="000000"/>
              <w:bottom w:val="single" w:sz="5" w:space="0" w:color="000000"/>
              <w:right w:val="single" w:sz="5" w:space="0" w:color="000000"/>
            </w:tcBorders>
            <w:vAlign w:val="center"/>
          </w:tcPr>
          <w:p w14:paraId="178C2DF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IEEE </w:t>
            </w:r>
            <w:r w:rsidRPr="005C081F">
              <w:rPr>
                <w:rFonts w:ascii="Arial" w:eastAsiaTheme="minorHAnsi" w:hAnsi="Arial" w:cs="Arial"/>
                <w:lang w:val="es-CO" w:eastAsia="en-US"/>
              </w:rPr>
              <w:t>802.3</w:t>
            </w:r>
          </w:p>
        </w:tc>
        <w:tc>
          <w:tcPr>
            <w:tcW w:w="5839" w:type="dxa"/>
            <w:tcBorders>
              <w:top w:val="single" w:sz="5" w:space="0" w:color="000000"/>
              <w:left w:val="single" w:sz="5" w:space="0" w:color="000000"/>
              <w:bottom w:val="single" w:sz="5" w:space="0" w:color="000000"/>
              <w:right w:val="single" w:sz="5" w:space="0" w:color="000000"/>
            </w:tcBorders>
            <w:vAlign w:val="center"/>
          </w:tcPr>
          <w:p w14:paraId="77CBF65A"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Carrier Sense Multiple Access with Collision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Detection (CSMA/CD)</w:t>
            </w:r>
          </w:p>
        </w:tc>
      </w:tr>
      <w:tr w:rsidR="00013A87" w:rsidRPr="00A50DB0" w14:paraId="2117088F" w14:textId="77777777" w:rsidTr="00486059">
        <w:trPr>
          <w:trHeight w:hRule="exact" w:val="784"/>
        </w:trPr>
        <w:tc>
          <w:tcPr>
            <w:tcW w:w="2604" w:type="dxa"/>
            <w:tcBorders>
              <w:top w:val="single" w:sz="5" w:space="0" w:color="000000"/>
              <w:left w:val="single" w:sz="5" w:space="0" w:color="000000"/>
              <w:bottom w:val="single" w:sz="5" w:space="0" w:color="000000"/>
              <w:right w:val="single" w:sz="5" w:space="0" w:color="000000"/>
            </w:tcBorders>
            <w:vAlign w:val="center"/>
          </w:tcPr>
          <w:p w14:paraId="10AAB34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 xml:space="preserve">IEEE </w:t>
            </w:r>
            <w:r w:rsidRPr="005C081F">
              <w:rPr>
                <w:rFonts w:ascii="Arial" w:eastAsiaTheme="minorHAnsi" w:hAnsi="Arial" w:cs="Arial"/>
                <w:lang w:val="es-CO" w:eastAsia="en-US"/>
              </w:rPr>
              <w:t>802.4</w:t>
            </w:r>
          </w:p>
        </w:tc>
        <w:tc>
          <w:tcPr>
            <w:tcW w:w="5839" w:type="dxa"/>
            <w:tcBorders>
              <w:top w:val="single" w:sz="5" w:space="0" w:color="000000"/>
              <w:left w:val="single" w:sz="5" w:space="0" w:color="000000"/>
              <w:bottom w:val="single" w:sz="5" w:space="0" w:color="000000"/>
              <w:right w:val="single" w:sz="5" w:space="0" w:color="000000"/>
            </w:tcBorders>
            <w:vAlign w:val="center"/>
          </w:tcPr>
          <w:p w14:paraId="7FACBE8C"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Token-passing bus access method and physical layer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specification</w:t>
            </w:r>
          </w:p>
        </w:tc>
      </w:tr>
      <w:tr w:rsidR="00013A87" w:rsidRPr="00A50DB0" w14:paraId="4CBA7F14"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0BB007A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1000</w:t>
            </w:r>
          </w:p>
        </w:tc>
        <w:tc>
          <w:tcPr>
            <w:tcW w:w="5839" w:type="dxa"/>
            <w:tcBorders>
              <w:top w:val="single" w:sz="5" w:space="0" w:color="000000"/>
              <w:left w:val="single" w:sz="5" w:space="0" w:color="000000"/>
              <w:bottom w:val="single" w:sz="5" w:space="0" w:color="000000"/>
              <w:right w:val="single" w:sz="5" w:space="0" w:color="000000"/>
            </w:tcBorders>
            <w:vAlign w:val="center"/>
          </w:tcPr>
          <w:p w14:paraId="7B216F5F"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SI units and recommendations for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use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their multiples and of certain</w:t>
            </w:r>
            <w:r w:rsidRPr="005C081F">
              <w:rPr>
                <w:rFonts w:ascii="Arial" w:eastAsiaTheme="minorHAnsi" w:hAnsi="Arial" w:cs="Arial"/>
                <w:spacing w:val="55"/>
                <w:lang w:val="en-US" w:eastAsia="en-US"/>
              </w:rPr>
              <w:t xml:space="preserve"> </w:t>
            </w:r>
            <w:r w:rsidRPr="005C081F">
              <w:rPr>
                <w:rFonts w:ascii="Arial" w:eastAsiaTheme="minorHAnsi" w:hAnsi="Arial" w:cs="Arial"/>
                <w:lang w:val="en-US" w:eastAsia="en-US"/>
              </w:rPr>
              <w:t>other units</w:t>
            </w:r>
          </w:p>
        </w:tc>
      </w:tr>
      <w:tr w:rsidR="00013A87" w:rsidRPr="005C081F" w14:paraId="3006DF0D" w14:textId="77777777" w:rsidTr="00486059">
        <w:trPr>
          <w:trHeight w:hRule="exact" w:val="1131"/>
        </w:trPr>
        <w:tc>
          <w:tcPr>
            <w:tcW w:w="2604" w:type="dxa"/>
            <w:tcBorders>
              <w:top w:val="single" w:sz="5" w:space="0" w:color="000000"/>
              <w:left w:val="single" w:sz="5" w:space="0" w:color="000000"/>
              <w:bottom w:val="single" w:sz="5" w:space="0" w:color="000000"/>
              <w:right w:val="single" w:sz="5" w:space="0" w:color="000000"/>
            </w:tcBorders>
            <w:vAlign w:val="center"/>
          </w:tcPr>
          <w:p w14:paraId="29AA0DF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5167</w:t>
            </w:r>
          </w:p>
        </w:tc>
        <w:tc>
          <w:tcPr>
            <w:tcW w:w="5839" w:type="dxa"/>
            <w:tcBorders>
              <w:top w:val="single" w:sz="5" w:space="0" w:color="000000"/>
              <w:left w:val="single" w:sz="5" w:space="0" w:color="000000"/>
              <w:bottom w:val="single" w:sz="5" w:space="0" w:color="000000"/>
              <w:right w:val="single" w:sz="5" w:space="0" w:color="000000"/>
            </w:tcBorders>
            <w:vAlign w:val="center"/>
          </w:tcPr>
          <w:p w14:paraId="7BE58AB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n-US" w:eastAsia="en-US"/>
              </w:rPr>
              <w:t>Measurement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Fluid Flow by means</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of</w:t>
            </w:r>
            <w:r w:rsidRPr="005C081F">
              <w:rPr>
                <w:rFonts w:ascii="Arial" w:eastAsiaTheme="minorHAnsi" w:hAnsi="Arial" w:cs="Arial"/>
                <w:spacing w:val="-3"/>
                <w:lang w:val="en-US" w:eastAsia="en-US"/>
              </w:rPr>
              <w:t xml:space="preserve"> </w:t>
            </w:r>
            <w:r w:rsidRPr="005C081F">
              <w:rPr>
                <w:rFonts w:ascii="Arial" w:eastAsiaTheme="minorHAnsi" w:hAnsi="Arial" w:cs="Arial"/>
                <w:lang w:val="en-US" w:eastAsia="en-US"/>
              </w:rPr>
              <w:t>Pressure Differential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Devices</w:t>
            </w:r>
            <w:r w:rsidRPr="005C081F">
              <w:rPr>
                <w:rFonts w:ascii="Arial" w:eastAsiaTheme="minorHAnsi" w:hAnsi="Arial" w:cs="Arial"/>
                <w:spacing w:val="83"/>
                <w:lang w:val="en-US" w:eastAsia="en-US"/>
              </w:rPr>
              <w:t xml:space="preserve"> </w:t>
            </w:r>
            <w:r w:rsidRPr="005C081F">
              <w:rPr>
                <w:rFonts w:ascii="Arial" w:eastAsiaTheme="minorHAnsi" w:hAnsi="Arial" w:cs="Arial"/>
                <w:lang w:val="en-US" w:eastAsia="en-US"/>
              </w:rPr>
              <w:t>inserted in Circular</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 xml:space="preserve">Cross-Section Conduits Running Full. </w:t>
            </w:r>
            <w:r w:rsidRPr="005C081F">
              <w:rPr>
                <w:rFonts w:ascii="Arial" w:eastAsiaTheme="minorHAnsi" w:hAnsi="Arial" w:cs="Arial"/>
                <w:lang w:val="es-CO" w:eastAsia="en-US"/>
              </w:rPr>
              <w:t>Parts 1 to 4.</w:t>
            </w:r>
          </w:p>
        </w:tc>
      </w:tr>
      <w:tr w:rsidR="00013A87" w:rsidRPr="00A50DB0" w14:paraId="3790CBA0" w14:textId="77777777" w:rsidTr="00486059">
        <w:trPr>
          <w:trHeight w:hRule="exact" w:val="739"/>
        </w:trPr>
        <w:tc>
          <w:tcPr>
            <w:tcW w:w="2604" w:type="dxa"/>
            <w:tcBorders>
              <w:top w:val="single" w:sz="5" w:space="0" w:color="000000"/>
              <w:left w:val="single" w:sz="5" w:space="0" w:color="000000"/>
              <w:bottom w:val="single" w:sz="5" w:space="0" w:color="000000"/>
              <w:right w:val="single" w:sz="5" w:space="0" w:color="000000"/>
            </w:tcBorders>
            <w:vAlign w:val="center"/>
          </w:tcPr>
          <w:p w14:paraId="12A7D07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5168</w:t>
            </w:r>
          </w:p>
        </w:tc>
        <w:tc>
          <w:tcPr>
            <w:tcW w:w="5839" w:type="dxa"/>
            <w:tcBorders>
              <w:top w:val="single" w:sz="5" w:space="0" w:color="000000"/>
              <w:left w:val="single" w:sz="5" w:space="0" w:color="000000"/>
              <w:bottom w:val="single" w:sz="5" w:space="0" w:color="000000"/>
              <w:right w:val="single" w:sz="5" w:space="0" w:color="000000"/>
            </w:tcBorders>
            <w:vAlign w:val="center"/>
          </w:tcPr>
          <w:p w14:paraId="4AF5176F"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Measurement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Fluid Flow – Evaluation of Uncertainties</w:t>
            </w:r>
          </w:p>
        </w:tc>
      </w:tr>
      <w:tr w:rsidR="00013A87" w:rsidRPr="00A50DB0" w14:paraId="67D00031"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48E08BD8"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5208</w:t>
            </w:r>
          </w:p>
        </w:tc>
        <w:tc>
          <w:tcPr>
            <w:tcW w:w="5839" w:type="dxa"/>
            <w:tcBorders>
              <w:top w:val="single" w:sz="5" w:space="0" w:color="000000"/>
              <w:left w:val="single" w:sz="5" w:space="0" w:color="000000"/>
              <w:bottom w:val="single" w:sz="5" w:space="0" w:color="000000"/>
              <w:right w:val="single" w:sz="5" w:space="0" w:color="000000"/>
            </w:tcBorders>
            <w:vAlign w:val="center"/>
          </w:tcPr>
          <w:p w14:paraId="6961CBB0"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Industrial Valves – Pressure Testing of</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Valves</w:t>
            </w:r>
          </w:p>
        </w:tc>
      </w:tr>
      <w:tr w:rsidR="00013A87" w:rsidRPr="00A50DB0" w14:paraId="7E20938F"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31A44F2A"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5209</w:t>
            </w:r>
          </w:p>
        </w:tc>
        <w:tc>
          <w:tcPr>
            <w:tcW w:w="5839" w:type="dxa"/>
            <w:tcBorders>
              <w:top w:val="single" w:sz="5" w:space="0" w:color="000000"/>
              <w:left w:val="single" w:sz="5" w:space="0" w:color="000000"/>
              <w:bottom w:val="single" w:sz="5" w:space="0" w:color="000000"/>
              <w:right w:val="single" w:sz="5" w:space="0" w:color="000000"/>
            </w:tcBorders>
            <w:vAlign w:val="center"/>
          </w:tcPr>
          <w:p w14:paraId="077DBF4D"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General purpose industrial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valves – marking</w:t>
            </w:r>
          </w:p>
        </w:tc>
      </w:tr>
      <w:tr w:rsidR="00013A87" w:rsidRPr="00A50DB0" w14:paraId="35B312B6" w14:textId="77777777" w:rsidTr="00486059">
        <w:trPr>
          <w:trHeight w:hRule="exact" w:val="716"/>
        </w:trPr>
        <w:tc>
          <w:tcPr>
            <w:tcW w:w="2604" w:type="dxa"/>
            <w:tcBorders>
              <w:top w:val="single" w:sz="5" w:space="0" w:color="000000"/>
              <w:left w:val="single" w:sz="5" w:space="0" w:color="000000"/>
              <w:bottom w:val="single" w:sz="5" w:space="0" w:color="000000"/>
              <w:right w:val="single" w:sz="5" w:space="0" w:color="000000"/>
            </w:tcBorders>
            <w:vAlign w:val="center"/>
          </w:tcPr>
          <w:p w14:paraId="42C9C3B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5210</w:t>
            </w:r>
          </w:p>
        </w:tc>
        <w:tc>
          <w:tcPr>
            <w:tcW w:w="5839" w:type="dxa"/>
            <w:tcBorders>
              <w:top w:val="single" w:sz="5" w:space="0" w:color="000000"/>
              <w:left w:val="single" w:sz="5" w:space="0" w:color="000000"/>
              <w:bottom w:val="single" w:sz="5" w:space="0" w:color="000000"/>
              <w:right w:val="single" w:sz="5" w:space="0" w:color="000000"/>
            </w:tcBorders>
            <w:vAlign w:val="center"/>
          </w:tcPr>
          <w:p w14:paraId="5165491F"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Industrial Valves – Multi-turn Valve Actuator Attachments</w:t>
            </w:r>
          </w:p>
        </w:tc>
      </w:tr>
      <w:tr w:rsidR="00013A87" w:rsidRPr="00A50DB0" w14:paraId="5A6FB7A5"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31E1B1E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5211</w:t>
            </w:r>
          </w:p>
        </w:tc>
        <w:tc>
          <w:tcPr>
            <w:tcW w:w="5839" w:type="dxa"/>
            <w:tcBorders>
              <w:top w:val="single" w:sz="5" w:space="0" w:color="000000"/>
              <w:left w:val="single" w:sz="5" w:space="0" w:color="000000"/>
              <w:bottom w:val="single" w:sz="5" w:space="0" w:color="000000"/>
              <w:right w:val="single" w:sz="5" w:space="0" w:color="000000"/>
            </w:tcBorders>
            <w:vAlign w:val="center"/>
          </w:tcPr>
          <w:p w14:paraId="3A729FF8"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Industrial Valves – Part-turn Actuator Attachment</w:t>
            </w:r>
          </w:p>
        </w:tc>
      </w:tr>
      <w:tr w:rsidR="00013A87" w:rsidRPr="005C081F" w14:paraId="63D4418B" w14:textId="77777777" w:rsidTr="00486059">
        <w:trPr>
          <w:trHeight w:hRule="exact" w:val="1256"/>
        </w:trPr>
        <w:tc>
          <w:tcPr>
            <w:tcW w:w="2604" w:type="dxa"/>
            <w:tcBorders>
              <w:top w:val="single" w:sz="5" w:space="0" w:color="000000"/>
              <w:left w:val="single" w:sz="5" w:space="0" w:color="000000"/>
              <w:bottom w:val="single" w:sz="5" w:space="0" w:color="000000"/>
              <w:right w:val="single" w:sz="5" w:space="0" w:color="000000"/>
            </w:tcBorders>
            <w:vAlign w:val="center"/>
          </w:tcPr>
          <w:p w14:paraId="0AE52AE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6551</w:t>
            </w:r>
          </w:p>
        </w:tc>
        <w:tc>
          <w:tcPr>
            <w:tcW w:w="5839" w:type="dxa"/>
            <w:tcBorders>
              <w:top w:val="single" w:sz="5" w:space="0" w:color="000000"/>
              <w:left w:val="single" w:sz="5" w:space="0" w:color="000000"/>
              <w:bottom w:val="single" w:sz="5" w:space="0" w:color="000000"/>
              <w:right w:val="single" w:sz="5" w:space="0" w:color="000000"/>
            </w:tcBorders>
            <w:vAlign w:val="center"/>
          </w:tcPr>
          <w:p w14:paraId="14AACFD5"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Petroleum Liquids and Gases – Fidelity and Security of Dynamic</w:t>
            </w:r>
            <w:r w:rsidRPr="005C081F">
              <w:rPr>
                <w:rFonts w:ascii="Arial" w:eastAsiaTheme="minorHAnsi" w:hAnsi="Arial" w:cs="Arial"/>
                <w:spacing w:val="43"/>
                <w:lang w:val="en-US" w:eastAsia="en-US"/>
              </w:rPr>
              <w:t xml:space="preserve"> </w:t>
            </w:r>
            <w:r w:rsidRPr="005C081F">
              <w:rPr>
                <w:rFonts w:ascii="Arial" w:eastAsiaTheme="minorHAnsi" w:hAnsi="Arial" w:cs="Arial"/>
                <w:lang w:val="en-US" w:eastAsia="en-US"/>
              </w:rPr>
              <w:t>Measurement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 Cabled Transmission of Electric and/or Electric Pulsed</w:t>
            </w:r>
          </w:p>
          <w:p w14:paraId="77F3ECE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Data</w:t>
            </w:r>
          </w:p>
        </w:tc>
      </w:tr>
      <w:tr w:rsidR="00013A87" w:rsidRPr="00A50DB0" w14:paraId="1FC7DD97" w14:textId="77777777" w:rsidTr="00486059">
        <w:tc>
          <w:tcPr>
            <w:tcW w:w="2604" w:type="dxa"/>
            <w:tcBorders>
              <w:top w:val="single" w:sz="5" w:space="0" w:color="000000"/>
              <w:left w:val="single" w:sz="5" w:space="0" w:color="000000"/>
              <w:bottom w:val="single" w:sz="5" w:space="0" w:color="000000"/>
              <w:right w:val="single" w:sz="5" w:space="0" w:color="000000"/>
            </w:tcBorders>
            <w:vAlign w:val="center"/>
          </w:tcPr>
          <w:p w14:paraId="60E3536D"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t>ISO</w:t>
            </w:r>
            <w:r w:rsidRPr="005C081F">
              <w:rPr>
                <w:rFonts w:ascii="Arial" w:eastAsiaTheme="minorHAnsi" w:hAnsi="Arial" w:cs="Arial"/>
                <w:lang w:val="es-CO" w:eastAsia="en-US"/>
              </w:rPr>
              <w:t xml:space="preserve"> 6976</w:t>
            </w:r>
          </w:p>
        </w:tc>
        <w:tc>
          <w:tcPr>
            <w:tcW w:w="5839" w:type="dxa"/>
            <w:tcBorders>
              <w:top w:val="single" w:sz="5" w:space="0" w:color="000000"/>
              <w:left w:val="single" w:sz="5" w:space="0" w:color="000000"/>
              <w:bottom w:val="single" w:sz="5" w:space="0" w:color="000000"/>
              <w:right w:val="single" w:sz="5" w:space="0" w:color="000000"/>
            </w:tcBorders>
            <w:vAlign w:val="center"/>
          </w:tcPr>
          <w:p w14:paraId="0C0465F3"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Natural Gas – Calculation</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Calorific Value, Density and Relative</w:t>
            </w:r>
            <w:r w:rsidRPr="005C081F">
              <w:rPr>
                <w:rFonts w:ascii="Arial" w:eastAsiaTheme="minorHAnsi" w:hAnsi="Arial" w:cs="Arial"/>
                <w:spacing w:val="57"/>
                <w:lang w:val="en-US" w:eastAsia="en-US"/>
              </w:rPr>
              <w:t xml:space="preserve"> </w:t>
            </w:r>
            <w:r w:rsidRPr="005C081F">
              <w:rPr>
                <w:rFonts w:ascii="Arial" w:eastAsiaTheme="minorHAnsi" w:hAnsi="Arial" w:cs="Arial"/>
                <w:lang w:val="en-US" w:eastAsia="en-US"/>
              </w:rPr>
              <w:t>Density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&amp; Wobbe index from composition</w:t>
            </w:r>
          </w:p>
        </w:tc>
      </w:tr>
      <w:tr w:rsidR="00013A87" w:rsidRPr="005C081F" w14:paraId="10B41585"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18CBA2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ISO/CD 10715</w:t>
            </w:r>
          </w:p>
        </w:tc>
        <w:tc>
          <w:tcPr>
            <w:tcW w:w="5839" w:type="dxa"/>
            <w:tcBorders>
              <w:top w:val="single" w:sz="5" w:space="0" w:color="000000"/>
              <w:left w:val="single" w:sz="5" w:space="0" w:color="000000"/>
              <w:bottom w:val="single" w:sz="5" w:space="0" w:color="000000"/>
              <w:right w:val="single" w:sz="5" w:space="0" w:color="000000"/>
            </w:tcBorders>
            <w:vAlign w:val="center"/>
          </w:tcPr>
          <w:p w14:paraId="1ECF45C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Natural Gas, Sampling Guidelines</w:t>
            </w:r>
          </w:p>
        </w:tc>
      </w:tr>
      <w:tr w:rsidR="00013A87" w:rsidRPr="00A50DB0" w14:paraId="06A4A7AE" w14:textId="77777777" w:rsidTr="00486059">
        <w:trPr>
          <w:trHeight w:hRule="exact" w:val="985"/>
        </w:trPr>
        <w:tc>
          <w:tcPr>
            <w:tcW w:w="2604" w:type="dxa"/>
            <w:tcBorders>
              <w:top w:val="single" w:sz="5" w:space="0" w:color="000000"/>
              <w:left w:val="single" w:sz="5" w:space="0" w:color="000000"/>
              <w:bottom w:val="single" w:sz="5" w:space="0" w:color="000000"/>
              <w:right w:val="single" w:sz="5" w:space="0" w:color="000000"/>
            </w:tcBorders>
            <w:vAlign w:val="center"/>
          </w:tcPr>
          <w:p w14:paraId="67AA545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ISO 7278-3</w:t>
            </w:r>
          </w:p>
        </w:tc>
        <w:tc>
          <w:tcPr>
            <w:tcW w:w="5839" w:type="dxa"/>
            <w:tcBorders>
              <w:top w:val="single" w:sz="5" w:space="0" w:color="000000"/>
              <w:left w:val="single" w:sz="5" w:space="0" w:color="000000"/>
              <w:bottom w:val="single" w:sz="5" w:space="0" w:color="000000"/>
              <w:right w:val="single" w:sz="5" w:space="0" w:color="000000"/>
            </w:tcBorders>
            <w:vAlign w:val="center"/>
          </w:tcPr>
          <w:p w14:paraId="0C71D929"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Liquid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Hydrocarbons –</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Dynamic measurement</w:t>
            </w:r>
            <w:r w:rsidRPr="005C081F">
              <w:rPr>
                <w:rFonts w:ascii="Arial" w:eastAsiaTheme="minorHAnsi" w:hAnsi="Arial" w:cs="Arial"/>
                <w:spacing w:val="54"/>
                <w:lang w:val="en-US" w:eastAsia="en-US"/>
              </w:rPr>
              <w:t xml:space="preserve"> </w:t>
            </w:r>
            <w:r w:rsidRPr="005C081F">
              <w:rPr>
                <w:rFonts w:ascii="Arial" w:eastAsiaTheme="minorHAnsi" w:hAnsi="Arial" w:cs="Arial"/>
                <w:lang w:val="en-US" w:eastAsia="en-US"/>
              </w:rPr>
              <w:t>- Proving systems for</w:t>
            </w:r>
            <w:r w:rsidRPr="005C081F">
              <w:rPr>
                <w:rFonts w:ascii="Arial" w:eastAsiaTheme="minorHAnsi" w:hAnsi="Arial" w:cs="Arial"/>
                <w:spacing w:val="69"/>
                <w:lang w:val="en-US" w:eastAsia="en-US"/>
              </w:rPr>
              <w:t xml:space="preserve"> </w:t>
            </w:r>
            <w:r w:rsidRPr="005C081F">
              <w:rPr>
                <w:rFonts w:ascii="Arial" w:eastAsiaTheme="minorHAnsi" w:hAnsi="Arial" w:cs="Arial"/>
                <w:lang w:val="en-US" w:eastAsia="en-US"/>
              </w:rPr>
              <w:t>volumetric meters Part 3 –</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Pulse Interpolation Techniques</w:t>
            </w:r>
          </w:p>
        </w:tc>
      </w:tr>
      <w:tr w:rsidR="00013A87" w:rsidRPr="005C081F" w14:paraId="7D7C071E"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75C1710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ISO 9000 -9004</w:t>
            </w:r>
          </w:p>
        </w:tc>
        <w:tc>
          <w:tcPr>
            <w:tcW w:w="5839" w:type="dxa"/>
            <w:tcBorders>
              <w:top w:val="single" w:sz="5" w:space="0" w:color="000000"/>
              <w:left w:val="single" w:sz="5" w:space="0" w:color="000000"/>
              <w:bottom w:val="single" w:sz="5" w:space="0" w:color="000000"/>
              <w:right w:val="single" w:sz="5" w:space="0" w:color="000000"/>
            </w:tcBorders>
            <w:vAlign w:val="center"/>
          </w:tcPr>
          <w:p w14:paraId="19195FC7"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Quality Management Systems</w:t>
            </w:r>
          </w:p>
        </w:tc>
      </w:tr>
      <w:tr w:rsidR="00013A87" w:rsidRPr="00A50DB0" w14:paraId="5E436AFC" w14:textId="77777777" w:rsidTr="00486059">
        <w:trPr>
          <w:trHeight w:hRule="exact" w:val="867"/>
        </w:trPr>
        <w:tc>
          <w:tcPr>
            <w:tcW w:w="2604" w:type="dxa"/>
            <w:tcBorders>
              <w:top w:val="single" w:sz="5" w:space="0" w:color="000000"/>
              <w:left w:val="single" w:sz="5" w:space="0" w:color="000000"/>
              <w:bottom w:val="single" w:sz="5" w:space="0" w:color="000000"/>
              <w:right w:val="single" w:sz="5" w:space="0" w:color="000000"/>
            </w:tcBorders>
            <w:vAlign w:val="center"/>
          </w:tcPr>
          <w:p w14:paraId="1A2A0216"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spacing w:val="-1"/>
                <w:lang w:val="es-CO" w:eastAsia="en-US"/>
              </w:rPr>
              <w:lastRenderedPageBreak/>
              <w:t>ISO</w:t>
            </w:r>
            <w:r w:rsidRPr="005C081F">
              <w:rPr>
                <w:rFonts w:ascii="Arial" w:eastAsiaTheme="minorHAnsi" w:hAnsi="Arial" w:cs="Arial"/>
                <w:lang w:val="es-CO" w:eastAsia="en-US"/>
              </w:rPr>
              <w:t xml:space="preserve"> 10790</w:t>
            </w:r>
          </w:p>
        </w:tc>
        <w:tc>
          <w:tcPr>
            <w:tcW w:w="5839" w:type="dxa"/>
            <w:tcBorders>
              <w:top w:val="single" w:sz="5" w:space="0" w:color="000000"/>
              <w:left w:val="single" w:sz="5" w:space="0" w:color="000000"/>
              <w:bottom w:val="single" w:sz="5" w:space="0" w:color="000000"/>
              <w:right w:val="single" w:sz="5" w:space="0" w:color="000000"/>
            </w:tcBorders>
            <w:vAlign w:val="center"/>
          </w:tcPr>
          <w:p w14:paraId="589EC6F4"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Measurement</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of fluid in closed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conduits: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Guidance to</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the selection,</w:t>
            </w:r>
            <w:r w:rsidRPr="005C081F">
              <w:rPr>
                <w:rFonts w:ascii="Arial" w:eastAsiaTheme="minorHAnsi" w:hAnsi="Arial" w:cs="Arial"/>
                <w:spacing w:val="77"/>
                <w:lang w:val="en-US" w:eastAsia="en-US"/>
              </w:rPr>
              <w:t xml:space="preserve"> </w:t>
            </w:r>
            <w:r w:rsidRPr="005C081F">
              <w:rPr>
                <w:rFonts w:ascii="Arial" w:eastAsiaTheme="minorHAnsi" w:hAnsi="Arial" w:cs="Arial"/>
                <w:lang w:val="en-US" w:eastAsia="en-US"/>
              </w:rPr>
              <w:t>installation and the use of</w:t>
            </w:r>
            <w:r w:rsidRPr="005C081F">
              <w:rPr>
                <w:rFonts w:ascii="Arial" w:eastAsiaTheme="minorHAnsi" w:hAnsi="Arial" w:cs="Arial"/>
                <w:spacing w:val="-3"/>
                <w:lang w:val="en-US" w:eastAsia="en-US"/>
              </w:rPr>
              <w:t xml:space="preserve"> </w:t>
            </w:r>
            <w:r w:rsidRPr="005C081F">
              <w:rPr>
                <w:rFonts w:ascii="Arial" w:eastAsiaTheme="minorHAnsi" w:hAnsi="Arial" w:cs="Arial"/>
                <w:lang w:val="en-US" w:eastAsia="en-US"/>
              </w:rPr>
              <w:t>Coriolis Meters.</w:t>
            </w:r>
          </w:p>
        </w:tc>
      </w:tr>
      <w:tr w:rsidR="00013A87" w:rsidRPr="005C081F" w14:paraId="2AA07016"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B6C386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MSS SP-67</w:t>
            </w:r>
          </w:p>
        </w:tc>
        <w:tc>
          <w:tcPr>
            <w:tcW w:w="5839" w:type="dxa"/>
            <w:tcBorders>
              <w:top w:val="single" w:sz="5" w:space="0" w:color="000000"/>
              <w:left w:val="single" w:sz="5" w:space="0" w:color="000000"/>
              <w:bottom w:val="single" w:sz="5" w:space="0" w:color="000000"/>
              <w:right w:val="single" w:sz="5" w:space="0" w:color="000000"/>
            </w:tcBorders>
            <w:vAlign w:val="center"/>
          </w:tcPr>
          <w:p w14:paraId="61BCFF7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Butterfly</w:t>
            </w:r>
            <w:r w:rsidRPr="005C081F">
              <w:rPr>
                <w:rFonts w:ascii="Arial" w:eastAsiaTheme="minorHAnsi" w:hAnsi="Arial" w:cs="Arial"/>
                <w:spacing w:val="-2"/>
                <w:lang w:val="es-CO" w:eastAsia="en-US"/>
              </w:rPr>
              <w:t xml:space="preserve"> </w:t>
            </w:r>
            <w:r w:rsidRPr="005C081F">
              <w:rPr>
                <w:rFonts w:ascii="Arial" w:eastAsiaTheme="minorHAnsi" w:hAnsi="Arial" w:cs="Arial"/>
                <w:lang w:val="es-CO" w:eastAsia="en-US"/>
              </w:rPr>
              <w:t>Valves</w:t>
            </w:r>
          </w:p>
        </w:tc>
      </w:tr>
      <w:tr w:rsidR="00013A87" w:rsidRPr="00A50DB0" w14:paraId="55370268"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67F8D44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MSS SP-68</w:t>
            </w:r>
          </w:p>
        </w:tc>
        <w:tc>
          <w:tcPr>
            <w:tcW w:w="5839" w:type="dxa"/>
            <w:tcBorders>
              <w:top w:val="single" w:sz="5" w:space="0" w:color="000000"/>
              <w:left w:val="single" w:sz="5" w:space="0" w:color="000000"/>
              <w:bottom w:val="single" w:sz="5" w:space="0" w:color="000000"/>
              <w:right w:val="single" w:sz="5" w:space="0" w:color="000000"/>
            </w:tcBorders>
            <w:vAlign w:val="center"/>
          </w:tcPr>
          <w:p w14:paraId="4FF3C0C4"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High Pressure – Offset Seat Butterfly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Valves</w:t>
            </w:r>
          </w:p>
        </w:tc>
      </w:tr>
      <w:tr w:rsidR="00013A87" w:rsidRPr="00A50DB0" w14:paraId="5724DA29" w14:textId="77777777" w:rsidTr="00486059">
        <w:trPr>
          <w:trHeight w:hRule="exact" w:val="710"/>
        </w:trPr>
        <w:tc>
          <w:tcPr>
            <w:tcW w:w="2604" w:type="dxa"/>
            <w:tcBorders>
              <w:top w:val="single" w:sz="5" w:space="0" w:color="000000"/>
              <w:left w:val="single" w:sz="5" w:space="0" w:color="000000"/>
              <w:bottom w:val="single" w:sz="5" w:space="0" w:color="000000"/>
              <w:right w:val="single" w:sz="5" w:space="0" w:color="000000"/>
            </w:tcBorders>
            <w:vAlign w:val="center"/>
          </w:tcPr>
          <w:p w14:paraId="3A643C81"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MSS SP-112</w:t>
            </w:r>
          </w:p>
        </w:tc>
        <w:tc>
          <w:tcPr>
            <w:tcW w:w="5839" w:type="dxa"/>
            <w:tcBorders>
              <w:top w:val="single" w:sz="5" w:space="0" w:color="000000"/>
              <w:left w:val="single" w:sz="5" w:space="0" w:color="000000"/>
              <w:bottom w:val="single" w:sz="5" w:space="0" w:color="000000"/>
              <w:right w:val="single" w:sz="5" w:space="0" w:color="000000"/>
            </w:tcBorders>
            <w:vAlign w:val="center"/>
          </w:tcPr>
          <w:p w14:paraId="3271E9D8" w14:textId="77777777" w:rsidR="00013A87" w:rsidRPr="005C081F" w:rsidRDefault="00013A87" w:rsidP="00486059">
            <w:pPr>
              <w:widowControl/>
              <w:suppressAutoHyphens w:val="0"/>
              <w:jc w:val="both"/>
              <w:rPr>
                <w:rFonts w:ascii="Arial" w:eastAsiaTheme="minorHAnsi" w:hAnsi="Arial" w:cs="Arial"/>
                <w:lang w:val="en-US" w:eastAsia="en-US"/>
              </w:rPr>
            </w:pPr>
            <w:r w:rsidRPr="005C081F">
              <w:rPr>
                <w:rFonts w:ascii="Arial" w:eastAsiaTheme="minorHAnsi" w:hAnsi="Arial" w:cs="Arial"/>
                <w:lang w:val="en-US" w:eastAsia="en-US"/>
              </w:rPr>
              <w:t>Quality Standard for Evaluation of Cast Surface Finishes</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 Visual</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&amp;</w:t>
            </w:r>
            <w:r w:rsidRPr="005C081F">
              <w:rPr>
                <w:rFonts w:ascii="Arial" w:eastAsiaTheme="minorHAnsi" w:hAnsi="Arial" w:cs="Arial"/>
                <w:spacing w:val="71"/>
                <w:lang w:val="en-US" w:eastAsia="en-US"/>
              </w:rPr>
              <w:t xml:space="preserve"> </w:t>
            </w:r>
            <w:r w:rsidRPr="005C081F">
              <w:rPr>
                <w:rFonts w:ascii="Arial" w:eastAsiaTheme="minorHAnsi" w:hAnsi="Arial" w:cs="Arial"/>
                <w:lang w:val="en-US" w:eastAsia="en-US"/>
              </w:rPr>
              <w:t>Tactile Method</w:t>
            </w:r>
          </w:p>
        </w:tc>
      </w:tr>
      <w:tr w:rsidR="00013A87" w:rsidRPr="00A50DB0" w14:paraId="68631DA0" w14:textId="77777777" w:rsidTr="00486059">
        <w:trPr>
          <w:trHeight w:hRule="exact" w:val="659"/>
        </w:trPr>
        <w:tc>
          <w:tcPr>
            <w:tcW w:w="2604" w:type="dxa"/>
            <w:tcBorders>
              <w:top w:val="single" w:sz="5" w:space="0" w:color="000000"/>
              <w:left w:val="single" w:sz="5" w:space="0" w:color="000000"/>
              <w:bottom w:val="single" w:sz="5" w:space="0" w:color="000000"/>
              <w:right w:val="single" w:sz="5" w:space="0" w:color="000000"/>
            </w:tcBorders>
            <w:vAlign w:val="center"/>
          </w:tcPr>
          <w:p w14:paraId="3BD236CE"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MSS SP-25</w:t>
            </w:r>
          </w:p>
        </w:tc>
        <w:tc>
          <w:tcPr>
            <w:tcW w:w="5839" w:type="dxa"/>
            <w:tcBorders>
              <w:top w:val="single" w:sz="5" w:space="0" w:color="000000"/>
              <w:left w:val="single" w:sz="5" w:space="0" w:color="000000"/>
              <w:bottom w:val="single" w:sz="5" w:space="0" w:color="000000"/>
              <w:right w:val="single" w:sz="5" w:space="0" w:color="000000"/>
            </w:tcBorders>
            <w:vAlign w:val="center"/>
          </w:tcPr>
          <w:p w14:paraId="0A8D437F"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Standard Marking System for Valves Fittings, Flanges and Unions</w:t>
            </w:r>
          </w:p>
        </w:tc>
      </w:tr>
      <w:tr w:rsidR="00013A87" w:rsidRPr="005C081F" w14:paraId="5EE04E79"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3D746FB2" w14:textId="77777777" w:rsidR="00013A87" w:rsidRPr="005C081F" w:rsidRDefault="00013A87" w:rsidP="00486059">
            <w:pPr>
              <w:suppressAutoHyphens w:val="0"/>
              <w:jc w:val="both"/>
              <w:rPr>
                <w:rFonts w:ascii="Arial" w:eastAsiaTheme="minorHAnsi"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72E</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4</w:t>
            </w:r>
          </w:p>
        </w:tc>
        <w:tc>
          <w:tcPr>
            <w:tcW w:w="5839" w:type="dxa"/>
            <w:tcBorders>
              <w:top w:val="single" w:sz="5" w:space="0" w:color="000000"/>
              <w:left w:val="single" w:sz="5" w:space="0" w:color="000000"/>
              <w:bottom w:val="single" w:sz="5" w:space="0" w:color="000000"/>
              <w:right w:val="single" w:sz="5" w:space="0" w:color="000000"/>
            </w:tcBorders>
            <w:vAlign w:val="center"/>
          </w:tcPr>
          <w:p w14:paraId="36EDE112"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Automatic Fire Detectors</w:t>
            </w:r>
          </w:p>
        </w:tc>
      </w:tr>
      <w:tr w:rsidR="00013A87" w:rsidRPr="00A50DB0" w14:paraId="511AC048" w14:textId="77777777" w:rsidTr="00486059">
        <w:trPr>
          <w:trHeight w:hRule="exact" w:val="432"/>
        </w:trPr>
        <w:tc>
          <w:tcPr>
            <w:tcW w:w="2604" w:type="dxa"/>
            <w:tcBorders>
              <w:top w:val="single" w:sz="5" w:space="0" w:color="000000"/>
              <w:left w:val="single" w:sz="5" w:space="0" w:color="000000"/>
              <w:bottom w:val="single" w:sz="5" w:space="0" w:color="000000"/>
              <w:right w:val="single" w:sz="5" w:space="0" w:color="000000"/>
            </w:tcBorders>
            <w:vAlign w:val="center"/>
          </w:tcPr>
          <w:p w14:paraId="5E2F571D"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NFPA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85</w:t>
            </w:r>
          </w:p>
        </w:tc>
        <w:tc>
          <w:tcPr>
            <w:tcW w:w="5839" w:type="dxa"/>
            <w:tcBorders>
              <w:top w:val="single" w:sz="5" w:space="0" w:color="000000"/>
              <w:left w:val="single" w:sz="5" w:space="0" w:color="000000"/>
              <w:bottom w:val="single" w:sz="5" w:space="0" w:color="000000"/>
              <w:right w:val="single" w:sz="5" w:space="0" w:color="000000"/>
            </w:tcBorders>
            <w:vAlign w:val="center"/>
          </w:tcPr>
          <w:p w14:paraId="592DE799"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Boiler and Combustion Systems Hazards Code</w:t>
            </w:r>
          </w:p>
        </w:tc>
      </w:tr>
      <w:tr w:rsidR="00013A87" w:rsidRPr="00A50DB0" w14:paraId="48410D39" w14:textId="77777777" w:rsidTr="00486059">
        <w:trPr>
          <w:trHeight w:hRule="exact" w:val="784"/>
        </w:trPr>
        <w:tc>
          <w:tcPr>
            <w:tcW w:w="2604" w:type="dxa"/>
            <w:tcBorders>
              <w:top w:val="single" w:sz="5" w:space="0" w:color="000000"/>
              <w:left w:val="single" w:sz="5" w:space="0" w:color="000000"/>
              <w:bottom w:val="single" w:sz="5" w:space="0" w:color="000000"/>
              <w:right w:val="single" w:sz="5" w:space="0" w:color="000000"/>
            </w:tcBorders>
            <w:vAlign w:val="center"/>
          </w:tcPr>
          <w:p w14:paraId="0A4F72FC"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NACE MR-01-75</w:t>
            </w:r>
          </w:p>
        </w:tc>
        <w:tc>
          <w:tcPr>
            <w:tcW w:w="5839" w:type="dxa"/>
            <w:tcBorders>
              <w:top w:val="single" w:sz="5" w:space="0" w:color="000000"/>
              <w:left w:val="single" w:sz="5" w:space="0" w:color="000000"/>
              <w:bottom w:val="single" w:sz="5" w:space="0" w:color="000000"/>
              <w:right w:val="single" w:sz="5" w:space="0" w:color="000000"/>
            </w:tcBorders>
            <w:vAlign w:val="center"/>
          </w:tcPr>
          <w:p w14:paraId="24FAE572"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Sulfide Stress Cracking Resistant Materials for Oil Field Equipment</w:t>
            </w:r>
          </w:p>
        </w:tc>
      </w:tr>
    </w:tbl>
    <w:p w14:paraId="02A51023" w14:textId="77777777" w:rsidR="00013A87" w:rsidRPr="005C081F" w:rsidRDefault="00013A87" w:rsidP="00013A87">
      <w:pPr>
        <w:suppressAutoHyphens w:val="0"/>
        <w:ind w:left="284"/>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Fuente: SENER Pacífico, 2017.</w:t>
      </w:r>
    </w:p>
    <w:p w14:paraId="1168CCAF" w14:textId="77777777" w:rsidR="00013A87" w:rsidRPr="005C081F" w:rsidRDefault="00013A87" w:rsidP="00013A87">
      <w:pPr>
        <w:jc w:val="both"/>
        <w:rPr>
          <w:rFonts w:ascii="Arial" w:hAnsi="Arial" w:cs="Arial"/>
          <w:sz w:val="22"/>
          <w:szCs w:val="22"/>
        </w:rPr>
      </w:pPr>
    </w:p>
    <w:p w14:paraId="7C81115E" w14:textId="77777777" w:rsidR="00013A87" w:rsidRPr="005C081F" w:rsidRDefault="00013A87" w:rsidP="00013A87">
      <w:pPr>
        <w:pStyle w:val="Ttulo4"/>
        <w:rPr>
          <w:sz w:val="22"/>
          <w:szCs w:val="22"/>
        </w:rPr>
      </w:pPr>
      <w:r w:rsidRPr="005C081F">
        <w:rPr>
          <w:sz w:val="22"/>
          <w:szCs w:val="22"/>
        </w:rPr>
        <w:t>Resumen de códigos y estándares aplicables a sistemas salvavidas</w:t>
      </w:r>
    </w:p>
    <w:p w14:paraId="7E84320A"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3080A33E" w14:textId="595683A4" w:rsidR="00013A87" w:rsidRPr="005C081F" w:rsidRDefault="00013A87" w:rsidP="00013A87">
      <w:pPr>
        <w:suppressAutoHyphens w:val="0"/>
        <w:jc w:val="center"/>
        <w:rPr>
          <w:rFonts w:ascii="Arial" w:eastAsiaTheme="minorHAnsi" w:hAnsi="Arial" w:cs="Arial"/>
          <w:b/>
          <w:bCs/>
          <w:sz w:val="22"/>
          <w:szCs w:val="22"/>
          <w:lang w:val="es-CO" w:eastAsia="en-US"/>
        </w:rPr>
      </w:pPr>
      <w:bookmarkStart w:id="18596" w:name="_Toc83803262"/>
      <w:r w:rsidRPr="005C081F">
        <w:rPr>
          <w:rFonts w:ascii="Arial" w:eastAsiaTheme="minorHAnsi" w:hAnsi="Arial" w:cs="Arial"/>
          <w:b/>
          <w:bCs/>
          <w:sz w:val="22"/>
          <w:szCs w:val="22"/>
          <w:lang w:val="es-CO" w:eastAsia="en-US"/>
        </w:rPr>
        <w:t xml:space="preserve">Tabla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Tabla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22</w:t>
      </w:r>
      <w:r w:rsidRPr="005C081F">
        <w:rPr>
          <w:rFonts w:ascii="Arial" w:eastAsiaTheme="minorHAnsi" w:hAnsi="Arial" w:cs="Arial"/>
          <w:b/>
          <w:bCs/>
          <w:noProof/>
          <w:sz w:val="22"/>
          <w:szCs w:val="22"/>
          <w:lang w:val="es-CO" w:eastAsia="en-US"/>
        </w:rPr>
        <w:fldChar w:fldCharType="end"/>
      </w:r>
      <w:r w:rsidRPr="005C081F">
        <w:rPr>
          <w:rFonts w:ascii="Arial" w:eastAsiaTheme="minorHAnsi" w:hAnsi="Arial" w:cs="Arial"/>
          <w:b/>
          <w:bCs/>
          <w:sz w:val="22"/>
          <w:szCs w:val="22"/>
          <w:lang w:val="es-CO" w:eastAsia="en-US"/>
        </w:rPr>
        <w:t>. Códigos y estándares aplicables a sistemas salvavidas</w:t>
      </w:r>
      <w:bookmarkEnd w:id="18596"/>
    </w:p>
    <w:tbl>
      <w:tblPr>
        <w:tblStyle w:val="TableNormal19"/>
        <w:tblW w:w="8443" w:type="dxa"/>
        <w:tblInd w:w="340" w:type="dxa"/>
        <w:tblLayout w:type="fixed"/>
        <w:tblLook w:val="01E0" w:firstRow="1" w:lastRow="1" w:firstColumn="1" w:lastColumn="1" w:noHBand="0" w:noVBand="0"/>
      </w:tblPr>
      <w:tblGrid>
        <w:gridCol w:w="2681"/>
        <w:gridCol w:w="5762"/>
      </w:tblGrid>
      <w:tr w:rsidR="00013A87" w:rsidRPr="005C081F" w14:paraId="1CCC94D4" w14:textId="77777777" w:rsidTr="00486059">
        <w:trPr>
          <w:trHeight w:hRule="exact" w:val="431"/>
          <w:tblHeader/>
        </w:trPr>
        <w:tc>
          <w:tcPr>
            <w:tcW w:w="2681"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520353DE"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Code</w:t>
            </w:r>
            <w:r w:rsidRPr="005C081F">
              <w:rPr>
                <w:rFonts w:ascii="Arial" w:eastAsiaTheme="minorHAnsi" w:hAnsi="Arial" w:cs="Arial"/>
                <w:b/>
                <w:spacing w:val="-2"/>
                <w:lang w:val="es-CO" w:eastAsia="en-US"/>
              </w:rPr>
              <w:t xml:space="preserve"> </w:t>
            </w:r>
            <w:r w:rsidRPr="005C081F">
              <w:rPr>
                <w:rFonts w:ascii="Arial" w:eastAsiaTheme="minorHAnsi" w:hAnsi="Arial" w:cs="Arial"/>
                <w:b/>
                <w:lang w:val="es-CO" w:eastAsia="en-US"/>
              </w:rPr>
              <w:t>No.</w:t>
            </w:r>
          </w:p>
        </w:tc>
        <w:tc>
          <w:tcPr>
            <w:tcW w:w="5762"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64B55D63" w14:textId="77777777" w:rsidR="00013A87" w:rsidRPr="005C081F" w:rsidRDefault="00013A87" w:rsidP="00486059">
            <w:pPr>
              <w:suppressAutoHyphens w:val="0"/>
              <w:jc w:val="center"/>
              <w:rPr>
                <w:rFonts w:ascii="Arial" w:eastAsia="Arial" w:hAnsi="Arial" w:cs="Arial"/>
                <w:b/>
                <w:lang w:val="es-CO" w:eastAsia="en-US"/>
              </w:rPr>
            </w:pPr>
            <w:r w:rsidRPr="005C081F">
              <w:rPr>
                <w:rFonts w:ascii="Arial" w:eastAsiaTheme="minorHAnsi" w:hAnsi="Arial" w:cs="Arial"/>
                <w:b/>
                <w:lang w:val="es-CO" w:eastAsia="en-US"/>
              </w:rPr>
              <w:t>Title</w:t>
            </w:r>
          </w:p>
        </w:tc>
      </w:tr>
      <w:tr w:rsidR="00013A87" w:rsidRPr="00A50DB0" w14:paraId="2FD3B389" w14:textId="77777777" w:rsidTr="00486059">
        <w:trPr>
          <w:trHeight w:hRule="exact" w:val="822"/>
        </w:trPr>
        <w:tc>
          <w:tcPr>
            <w:tcW w:w="2681" w:type="dxa"/>
            <w:tcBorders>
              <w:top w:val="single" w:sz="5" w:space="0" w:color="000000"/>
              <w:left w:val="single" w:sz="5" w:space="0" w:color="000000"/>
              <w:bottom w:val="single" w:sz="5" w:space="0" w:color="000000"/>
              <w:right w:val="single" w:sz="5" w:space="0" w:color="000000"/>
            </w:tcBorders>
            <w:vAlign w:val="center"/>
          </w:tcPr>
          <w:p w14:paraId="6F765823"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LSA</w:t>
            </w:r>
            <w:r w:rsidRPr="005C081F">
              <w:rPr>
                <w:rFonts w:ascii="Arial" w:eastAsiaTheme="minorHAnsi" w:hAnsi="Arial" w:cs="Arial"/>
                <w:spacing w:val="-1"/>
                <w:lang w:val="es-CO" w:eastAsia="en-US"/>
              </w:rPr>
              <w:t xml:space="preserve"> </w:t>
            </w:r>
            <w:r w:rsidRPr="005C081F">
              <w:rPr>
                <w:rFonts w:ascii="Arial" w:eastAsiaTheme="minorHAnsi" w:hAnsi="Arial" w:cs="Arial"/>
                <w:lang w:val="es-CO" w:eastAsia="en-US"/>
              </w:rPr>
              <w:t>Code</w:t>
            </w:r>
          </w:p>
        </w:tc>
        <w:tc>
          <w:tcPr>
            <w:tcW w:w="5762" w:type="dxa"/>
            <w:tcBorders>
              <w:top w:val="single" w:sz="5" w:space="0" w:color="000000"/>
              <w:left w:val="single" w:sz="5" w:space="0" w:color="000000"/>
              <w:bottom w:val="single" w:sz="5" w:space="0" w:color="000000"/>
              <w:right w:val="single" w:sz="5" w:space="0" w:color="000000"/>
            </w:tcBorders>
            <w:vAlign w:val="center"/>
          </w:tcPr>
          <w:p w14:paraId="2A202FBA"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International Life-Saving Appliance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Code (Res. MSC.48(&amp;&amp;)) and</w:t>
            </w:r>
            <w:r w:rsidRPr="005C081F">
              <w:rPr>
                <w:rFonts w:ascii="Arial" w:eastAsiaTheme="minorHAnsi" w:hAnsi="Arial" w:cs="Arial"/>
                <w:spacing w:val="79"/>
                <w:lang w:val="en-US" w:eastAsia="en-US"/>
              </w:rPr>
              <w:t xml:space="preserve"> </w:t>
            </w:r>
            <w:r w:rsidRPr="005C081F">
              <w:rPr>
                <w:rFonts w:ascii="Arial" w:eastAsiaTheme="minorHAnsi" w:hAnsi="Arial" w:cs="Arial"/>
                <w:lang w:val="en-US" w:eastAsia="en-US"/>
              </w:rPr>
              <w:t>Testing and</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Evaluation of Life-Saving Appliances (Res. MSC.81(70))</w:t>
            </w:r>
          </w:p>
        </w:tc>
      </w:tr>
      <w:tr w:rsidR="00013A87" w:rsidRPr="001A3623" w14:paraId="5C953E55" w14:textId="77777777" w:rsidTr="00486059">
        <w:trPr>
          <w:trHeight w:hRule="exact" w:val="431"/>
        </w:trPr>
        <w:tc>
          <w:tcPr>
            <w:tcW w:w="2681" w:type="dxa"/>
            <w:tcBorders>
              <w:top w:val="single" w:sz="5" w:space="0" w:color="000000"/>
              <w:left w:val="single" w:sz="5" w:space="0" w:color="000000"/>
              <w:bottom w:val="single" w:sz="5" w:space="0" w:color="000000"/>
              <w:right w:val="single" w:sz="5" w:space="0" w:color="000000"/>
            </w:tcBorders>
            <w:vAlign w:val="center"/>
          </w:tcPr>
          <w:p w14:paraId="679B54C0"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SOLAS</w:t>
            </w:r>
          </w:p>
        </w:tc>
        <w:tc>
          <w:tcPr>
            <w:tcW w:w="5762" w:type="dxa"/>
            <w:tcBorders>
              <w:top w:val="single" w:sz="5" w:space="0" w:color="000000"/>
              <w:left w:val="single" w:sz="5" w:space="0" w:color="000000"/>
              <w:bottom w:val="single" w:sz="5" w:space="0" w:color="000000"/>
              <w:right w:val="single" w:sz="5" w:space="0" w:color="000000"/>
            </w:tcBorders>
            <w:vAlign w:val="center"/>
          </w:tcPr>
          <w:p w14:paraId="4D0F3C9D"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Ch.</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3,</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reg.</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31</w:t>
            </w:r>
            <w:r w:rsidRPr="005C081F">
              <w:rPr>
                <w:rFonts w:ascii="Arial" w:eastAsiaTheme="minorHAnsi" w:hAnsi="Arial" w:cs="Arial"/>
                <w:spacing w:val="-1"/>
                <w:lang w:val="en-US" w:eastAsia="en-US"/>
              </w:rPr>
              <w:t xml:space="preserve"> </w:t>
            </w:r>
            <w:r w:rsidRPr="005C081F">
              <w:rPr>
                <w:rFonts w:ascii="Arial" w:eastAsiaTheme="minorHAnsi" w:hAnsi="Arial" w:cs="Arial"/>
                <w:lang w:val="en-US" w:eastAsia="en-US"/>
              </w:rPr>
              <w:t xml:space="preserve">(for </w:t>
            </w:r>
            <w:r w:rsidRPr="005C081F">
              <w:rPr>
                <w:rFonts w:ascii="Arial" w:eastAsiaTheme="minorHAnsi" w:hAnsi="Arial" w:cs="Arial"/>
                <w:spacing w:val="-1"/>
                <w:lang w:val="en-US" w:eastAsia="en-US"/>
              </w:rPr>
              <w:t>the</w:t>
            </w:r>
            <w:r w:rsidRPr="005C081F">
              <w:rPr>
                <w:rFonts w:ascii="Arial" w:eastAsiaTheme="minorHAnsi" w:hAnsi="Arial" w:cs="Arial"/>
                <w:lang w:val="en-US" w:eastAsia="en-US"/>
              </w:rPr>
              <w:t xml:space="preserve"> </w:t>
            </w:r>
            <w:r w:rsidRPr="005C081F">
              <w:rPr>
                <w:rFonts w:ascii="Arial" w:eastAsiaTheme="minorHAnsi" w:hAnsi="Arial" w:cs="Arial"/>
                <w:spacing w:val="-1"/>
                <w:lang w:val="en-US" w:eastAsia="en-US"/>
              </w:rPr>
              <w:t>free</w:t>
            </w:r>
            <w:r w:rsidRPr="005C081F">
              <w:rPr>
                <w:rFonts w:ascii="Arial" w:eastAsiaTheme="minorHAnsi" w:hAnsi="Arial" w:cs="Arial"/>
                <w:lang w:val="en-US" w:eastAsia="en-US"/>
              </w:rPr>
              <w:t xml:space="preserve"> </w:t>
            </w:r>
            <w:r w:rsidRPr="005C081F">
              <w:rPr>
                <w:rFonts w:ascii="Arial" w:eastAsiaTheme="minorHAnsi" w:hAnsi="Arial" w:cs="Arial"/>
                <w:spacing w:val="-1"/>
                <w:lang w:val="en-US" w:eastAsia="en-US"/>
              </w:rPr>
              <w:t>fall</w:t>
            </w:r>
            <w:r w:rsidRPr="005C081F">
              <w:rPr>
                <w:rFonts w:ascii="Arial" w:eastAsiaTheme="minorHAnsi" w:hAnsi="Arial" w:cs="Arial"/>
                <w:lang w:val="en-US" w:eastAsia="en-US"/>
              </w:rPr>
              <w:t xml:space="preserve"> </w:t>
            </w:r>
            <w:r w:rsidRPr="005C081F">
              <w:rPr>
                <w:rFonts w:ascii="Arial" w:eastAsiaTheme="minorHAnsi" w:hAnsi="Arial" w:cs="Arial"/>
                <w:spacing w:val="-1"/>
                <w:lang w:val="en-US" w:eastAsia="en-US"/>
              </w:rPr>
              <w:t xml:space="preserve">life </w:t>
            </w:r>
            <w:r w:rsidRPr="005C081F">
              <w:rPr>
                <w:rFonts w:ascii="Arial" w:eastAsiaTheme="minorHAnsi" w:hAnsi="Arial" w:cs="Arial"/>
                <w:lang w:val="en-US" w:eastAsia="en-US"/>
              </w:rPr>
              <w:t>boat)</w:t>
            </w:r>
          </w:p>
        </w:tc>
      </w:tr>
      <w:tr w:rsidR="00013A87" w:rsidRPr="001A3623" w14:paraId="2D3B1B39" w14:textId="77777777" w:rsidTr="00486059">
        <w:trPr>
          <w:trHeight w:hRule="exact" w:val="775"/>
        </w:trPr>
        <w:tc>
          <w:tcPr>
            <w:tcW w:w="2681" w:type="dxa"/>
            <w:tcBorders>
              <w:top w:val="single" w:sz="5" w:space="0" w:color="000000"/>
              <w:left w:val="single" w:sz="5" w:space="0" w:color="000000"/>
              <w:bottom w:val="single" w:sz="5" w:space="0" w:color="000000"/>
              <w:right w:val="single" w:sz="5" w:space="0" w:color="000000"/>
            </w:tcBorders>
            <w:vAlign w:val="center"/>
          </w:tcPr>
          <w:p w14:paraId="648520E9" w14:textId="77777777" w:rsidR="00013A87" w:rsidRPr="005C081F" w:rsidRDefault="00013A87" w:rsidP="00486059">
            <w:pPr>
              <w:suppressAutoHyphens w:val="0"/>
              <w:jc w:val="both"/>
              <w:rPr>
                <w:rFonts w:ascii="Arial" w:eastAsia="Arial" w:hAnsi="Arial" w:cs="Arial"/>
                <w:lang w:val="es-CO" w:eastAsia="en-US"/>
              </w:rPr>
            </w:pPr>
            <w:r w:rsidRPr="005C081F">
              <w:rPr>
                <w:rFonts w:ascii="Arial" w:eastAsiaTheme="minorHAnsi" w:hAnsi="Arial" w:cs="Arial"/>
                <w:lang w:val="es-CO" w:eastAsia="en-US"/>
              </w:rPr>
              <w:t>Safety Case</w:t>
            </w:r>
          </w:p>
        </w:tc>
        <w:tc>
          <w:tcPr>
            <w:tcW w:w="5762" w:type="dxa"/>
            <w:tcBorders>
              <w:top w:val="single" w:sz="5" w:space="0" w:color="000000"/>
              <w:left w:val="single" w:sz="5" w:space="0" w:color="000000"/>
              <w:bottom w:val="single" w:sz="5" w:space="0" w:color="000000"/>
              <w:right w:val="single" w:sz="5" w:space="0" w:color="000000"/>
            </w:tcBorders>
            <w:vAlign w:val="center"/>
          </w:tcPr>
          <w:p w14:paraId="624C8946" w14:textId="77777777" w:rsidR="00013A87" w:rsidRPr="005C081F" w:rsidRDefault="00013A87" w:rsidP="00486059">
            <w:pPr>
              <w:widowControl/>
              <w:suppressAutoHyphens w:val="0"/>
              <w:jc w:val="both"/>
              <w:rPr>
                <w:rFonts w:ascii="Arial" w:eastAsia="Arial" w:hAnsi="Arial" w:cs="Arial"/>
                <w:lang w:val="en-US" w:eastAsia="en-US"/>
              </w:rPr>
            </w:pPr>
            <w:r w:rsidRPr="005C081F">
              <w:rPr>
                <w:rFonts w:ascii="Arial" w:eastAsiaTheme="minorHAnsi" w:hAnsi="Arial" w:cs="Arial"/>
                <w:lang w:val="en-US" w:eastAsia="en-US"/>
              </w:rPr>
              <w:t>A TEMPSC (temporary refuge)</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review shall be part of safety</w:t>
            </w:r>
            <w:r w:rsidRPr="005C081F">
              <w:rPr>
                <w:rFonts w:ascii="Arial" w:eastAsiaTheme="minorHAnsi" w:hAnsi="Arial" w:cs="Arial"/>
                <w:spacing w:val="-2"/>
                <w:lang w:val="en-US" w:eastAsia="en-US"/>
              </w:rPr>
              <w:t xml:space="preserve"> </w:t>
            </w:r>
            <w:r w:rsidRPr="005C081F">
              <w:rPr>
                <w:rFonts w:ascii="Arial" w:eastAsiaTheme="minorHAnsi" w:hAnsi="Arial" w:cs="Arial"/>
                <w:lang w:val="en-US" w:eastAsia="en-US"/>
              </w:rPr>
              <w:t>case.</w:t>
            </w:r>
          </w:p>
        </w:tc>
      </w:tr>
    </w:tbl>
    <w:p w14:paraId="4F90168C" w14:textId="77777777" w:rsidR="00013A87" w:rsidRPr="005C081F" w:rsidRDefault="00013A87" w:rsidP="00013A87">
      <w:pPr>
        <w:suppressAutoHyphens w:val="0"/>
        <w:ind w:left="284"/>
        <w:jc w:val="both"/>
        <w:rPr>
          <w:rFonts w:ascii="Arial" w:hAnsi="Arial" w:cs="Arial"/>
          <w:sz w:val="22"/>
          <w:szCs w:val="22"/>
        </w:rPr>
      </w:pPr>
      <w:r w:rsidRPr="005C081F">
        <w:rPr>
          <w:rFonts w:ascii="Arial" w:eastAsiaTheme="minorHAnsi" w:hAnsi="Arial" w:cs="Arial"/>
          <w:sz w:val="22"/>
          <w:szCs w:val="22"/>
          <w:lang w:val="es-CO" w:eastAsia="en-US"/>
        </w:rPr>
        <w:t>Fuente: SENER Pacífico, 2017.</w:t>
      </w:r>
    </w:p>
    <w:p w14:paraId="411D4E1C" w14:textId="77777777" w:rsidR="00013A87" w:rsidRPr="005C081F" w:rsidRDefault="00013A87" w:rsidP="00013A87">
      <w:pPr>
        <w:jc w:val="both"/>
        <w:rPr>
          <w:rFonts w:ascii="Arial" w:hAnsi="Arial" w:cs="Arial"/>
          <w:sz w:val="22"/>
          <w:szCs w:val="22"/>
        </w:rPr>
      </w:pPr>
    </w:p>
    <w:p w14:paraId="1C4A5EDE" w14:textId="77777777" w:rsidR="00013A87" w:rsidRPr="005C081F" w:rsidRDefault="00013A87" w:rsidP="00013A87">
      <w:pPr>
        <w:pStyle w:val="Ttulo3"/>
        <w:rPr>
          <w:sz w:val="22"/>
          <w:szCs w:val="22"/>
        </w:rPr>
      </w:pPr>
      <w:bookmarkStart w:id="18597" w:name="_Toc514152219"/>
      <w:bookmarkStart w:id="18598" w:name="_Toc83803184"/>
      <w:r w:rsidRPr="005C081F">
        <w:rPr>
          <w:sz w:val="22"/>
          <w:szCs w:val="22"/>
        </w:rPr>
        <w:t>Filosofía de operación</w:t>
      </w:r>
      <w:bookmarkEnd w:id="18597"/>
      <w:bookmarkEnd w:id="18598"/>
    </w:p>
    <w:p w14:paraId="6C262431" w14:textId="77777777" w:rsidR="00013A87" w:rsidRPr="005C081F" w:rsidRDefault="00013A87" w:rsidP="00013A87">
      <w:pPr>
        <w:jc w:val="both"/>
        <w:rPr>
          <w:rFonts w:ascii="Arial" w:hAnsi="Arial" w:cs="Arial"/>
          <w:sz w:val="22"/>
          <w:szCs w:val="22"/>
        </w:rPr>
      </w:pPr>
    </w:p>
    <w:p w14:paraId="0E4758D3"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Este apartado únicamente incorpora aspectos operacionales claves que se deberán incorporar en el diseño del FSRU. Estos requisitos están establecidos de forma general. El Inversionista definirá con detalle los criterios de operación, que podrán ser auditados en todo momento por las Autoridades portuarias, locales o estatales, de conformidad con la Normatividad Aplicable.</w:t>
      </w:r>
    </w:p>
    <w:p w14:paraId="62275537" w14:textId="1F2EA8A9" w:rsidR="00013A87" w:rsidRDefault="00013A87" w:rsidP="00013A87">
      <w:pPr>
        <w:jc w:val="both"/>
        <w:rPr>
          <w:rFonts w:ascii="Arial" w:hAnsi="Arial" w:cs="Arial"/>
          <w:sz w:val="22"/>
          <w:szCs w:val="22"/>
        </w:rPr>
      </w:pPr>
    </w:p>
    <w:p w14:paraId="5C092280" w14:textId="116D28EA" w:rsidR="001A3623" w:rsidRDefault="001A3623" w:rsidP="00013A87">
      <w:pPr>
        <w:jc w:val="both"/>
        <w:rPr>
          <w:rFonts w:ascii="Arial" w:hAnsi="Arial" w:cs="Arial"/>
          <w:sz w:val="22"/>
          <w:szCs w:val="22"/>
        </w:rPr>
      </w:pPr>
    </w:p>
    <w:p w14:paraId="23C74FB5" w14:textId="6A4C44DD" w:rsidR="001A3623" w:rsidRDefault="001A3623" w:rsidP="00013A87">
      <w:pPr>
        <w:jc w:val="both"/>
        <w:rPr>
          <w:rFonts w:ascii="Arial" w:hAnsi="Arial" w:cs="Arial"/>
          <w:sz w:val="22"/>
          <w:szCs w:val="22"/>
        </w:rPr>
      </w:pPr>
    </w:p>
    <w:p w14:paraId="0AFAB63E" w14:textId="77777777" w:rsidR="001A3623" w:rsidRPr="005C081F" w:rsidRDefault="001A3623" w:rsidP="00013A87">
      <w:pPr>
        <w:jc w:val="both"/>
        <w:rPr>
          <w:rFonts w:ascii="Arial" w:hAnsi="Arial" w:cs="Arial"/>
          <w:sz w:val="22"/>
          <w:szCs w:val="22"/>
        </w:rPr>
      </w:pPr>
    </w:p>
    <w:p w14:paraId="19FD1286" w14:textId="77777777" w:rsidR="00013A87" w:rsidRPr="005C081F" w:rsidRDefault="00013A87" w:rsidP="00013A87">
      <w:pPr>
        <w:pStyle w:val="Ttulo4"/>
        <w:rPr>
          <w:sz w:val="22"/>
          <w:szCs w:val="22"/>
        </w:rPr>
      </w:pPr>
      <w:r w:rsidRPr="005C081F">
        <w:rPr>
          <w:sz w:val="22"/>
          <w:szCs w:val="22"/>
        </w:rPr>
        <w:lastRenderedPageBreak/>
        <w:t>Salud, Seguridad y Medio Ambiente</w:t>
      </w:r>
    </w:p>
    <w:p w14:paraId="1CBC559B" w14:textId="77777777" w:rsidR="00013A87" w:rsidRPr="005C081F" w:rsidRDefault="00013A87" w:rsidP="00013A87">
      <w:pPr>
        <w:jc w:val="both"/>
        <w:rPr>
          <w:rFonts w:ascii="Arial" w:hAnsi="Arial" w:cs="Arial"/>
          <w:sz w:val="22"/>
          <w:szCs w:val="22"/>
        </w:rPr>
      </w:pPr>
    </w:p>
    <w:p w14:paraId="002CD442"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Todos los peligros para la Salud deberán estar identificados (tales como productos químicos tóxicos, ruidos, vibraciones, zonas de frío o calor excesivo, etc.) con medidas de mitigación apropiadas incorporadas en el diseño para minimizar el riesgo a personas frente a estos peligros.</w:t>
      </w:r>
    </w:p>
    <w:p w14:paraId="52D79D40" w14:textId="77777777" w:rsidR="00013A87" w:rsidRPr="005C081F" w:rsidRDefault="00013A87" w:rsidP="00013A87">
      <w:pPr>
        <w:jc w:val="both"/>
        <w:rPr>
          <w:rFonts w:ascii="Arial" w:hAnsi="Arial" w:cs="Arial"/>
          <w:sz w:val="22"/>
          <w:szCs w:val="22"/>
        </w:rPr>
      </w:pPr>
    </w:p>
    <w:p w14:paraId="34B87FB6"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diseño y operación del FSRU cumplirá con los requisitos de Seguridad establecidos en la normativa local o estatal de Colombia o en códigos y estándares de uso en FSRUs. El propietario del FSRU deberá aportar un detallado informe sobre Seguridad en las operaciones para reducir el riesgo de accidentes al mínimo (ALARP –</w:t>
      </w:r>
      <w:r w:rsidRPr="005C081F">
        <w:rPr>
          <w:rFonts w:ascii="Arial" w:hAnsi="Arial" w:cs="Arial"/>
          <w:i/>
          <w:sz w:val="22"/>
          <w:szCs w:val="22"/>
        </w:rPr>
        <w:t>As Low As Reasonable Practical</w:t>
      </w:r>
      <w:r w:rsidRPr="005C081F">
        <w:rPr>
          <w:rFonts w:ascii="Arial" w:hAnsi="Arial" w:cs="Arial"/>
          <w:sz w:val="22"/>
          <w:szCs w:val="22"/>
        </w:rPr>
        <w:t>).</w:t>
      </w:r>
    </w:p>
    <w:p w14:paraId="25083AB7" w14:textId="77777777" w:rsidR="00013A87" w:rsidRPr="005C081F" w:rsidRDefault="00013A87" w:rsidP="00013A87">
      <w:pPr>
        <w:jc w:val="both"/>
        <w:rPr>
          <w:rFonts w:ascii="Arial" w:hAnsi="Arial" w:cs="Arial"/>
          <w:sz w:val="22"/>
          <w:szCs w:val="22"/>
        </w:rPr>
      </w:pPr>
    </w:p>
    <w:p w14:paraId="47C150E7"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FSRU cumplirá toda la normativa relativa a Medio Ambiente establecida por las autoridades en esta materia. Se deberán tomar todas las medidas posibles para evitar las descargas directas de cualquier elemento contaminante al entorno, ya sea de forma gaseosa, vertidos líquidos o residuos sólidos.</w:t>
      </w:r>
    </w:p>
    <w:p w14:paraId="5E498043" w14:textId="77777777" w:rsidR="00013A87" w:rsidRPr="005C081F" w:rsidRDefault="00013A87" w:rsidP="00013A87">
      <w:pPr>
        <w:jc w:val="both"/>
        <w:rPr>
          <w:rFonts w:ascii="Arial" w:hAnsi="Arial" w:cs="Arial"/>
          <w:sz w:val="22"/>
          <w:szCs w:val="22"/>
        </w:rPr>
      </w:pPr>
    </w:p>
    <w:p w14:paraId="44CA7C15" w14:textId="77777777" w:rsidR="00013A87" w:rsidRPr="005C081F" w:rsidRDefault="00013A87" w:rsidP="00013A87">
      <w:pPr>
        <w:pStyle w:val="Ttulo4"/>
        <w:rPr>
          <w:sz w:val="22"/>
          <w:szCs w:val="22"/>
        </w:rPr>
      </w:pPr>
      <w:r w:rsidRPr="005C081F">
        <w:rPr>
          <w:sz w:val="22"/>
          <w:szCs w:val="22"/>
        </w:rPr>
        <w:t>Equipos en caso de Emergencia</w:t>
      </w:r>
    </w:p>
    <w:p w14:paraId="27070121" w14:textId="77777777" w:rsidR="00013A87" w:rsidRPr="005C081F" w:rsidRDefault="00013A87" w:rsidP="00013A87">
      <w:pPr>
        <w:jc w:val="both"/>
        <w:rPr>
          <w:rFonts w:ascii="Arial" w:hAnsi="Arial" w:cs="Arial"/>
          <w:sz w:val="22"/>
          <w:szCs w:val="22"/>
        </w:rPr>
      </w:pPr>
    </w:p>
    <w:p w14:paraId="52C31E1D"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FSRU deberá estar equipado sin limitarse a los siguientes equipos en caso de emergencia:</w:t>
      </w:r>
    </w:p>
    <w:p w14:paraId="2267112F" w14:textId="77777777" w:rsidR="00013A87" w:rsidRPr="005C081F" w:rsidRDefault="00013A87" w:rsidP="00013A87">
      <w:pPr>
        <w:jc w:val="both"/>
        <w:rPr>
          <w:rFonts w:ascii="Arial" w:hAnsi="Arial" w:cs="Arial"/>
          <w:sz w:val="22"/>
          <w:szCs w:val="22"/>
        </w:rPr>
      </w:pPr>
    </w:p>
    <w:p w14:paraId="670AF8F6" w14:textId="77777777" w:rsidR="00013A87" w:rsidRPr="005C081F" w:rsidRDefault="00013A87" w:rsidP="00013A87">
      <w:pPr>
        <w:pStyle w:val="Prrafodelista"/>
        <w:numPr>
          <w:ilvl w:val="0"/>
          <w:numId w:val="5"/>
        </w:num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Equipos de contraincendios (monitores, mangueras, extintores, etc…</w:t>
      </w:r>
    </w:p>
    <w:p w14:paraId="2AFDDABF"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Unidad de primeros auxilios con espacio apropiado para tratamiento médico</w:t>
      </w:r>
    </w:p>
    <w:p w14:paraId="67BDA202"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Duchas de seguridad, lavaojos, kits de primeros auxilios</w:t>
      </w:r>
    </w:p>
    <w:p w14:paraId="70FD11A6"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Equipos de respiración autónoma</w:t>
      </w:r>
    </w:p>
    <w:p w14:paraId="379AEEDD" w14:textId="77777777" w:rsidR="00013A87" w:rsidRPr="005C081F" w:rsidRDefault="00013A87" w:rsidP="00013A87">
      <w:pPr>
        <w:jc w:val="both"/>
        <w:rPr>
          <w:rFonts w:ascii="Arial" w:hAnsi="Arial" w:cs="Arial"/>
          <w:sz w:val="22"/>
          <w:szCs w:val="22"/>
        </w:rPr>
      </w:pPr>
    </w:p>
    <w:p w14:paraId="4DCA5AF1" w14:textId="77777777" w:rsidR="00013A87" w:rsidRPr="005C081F" w:rsidRDefault="00013A87" w:rsidP="00013A87">
      <w:pPr>
        <w:pStyle w:val="Ttulo4"/>
        <w:rPr>
          <w:sz w:val="22"/>
          <w:szCs w:val="22"/>
        </w:rPr>
      </w:pPr>
      <w:r w:rsidRPr="005C081F">
        <w:rPr>
          <w:sz w:val="22"/>
          <w:szCs w:val="22"/>
        </w:rPr>
        <w:t>Plan de emergencia</w:t>
      </w:r>
    </w:p>
    <w:p w14:paraId="670FB467" w14:textId="77777777" w:rsidR="00013A87" w:rsidRPr="005C081F" w:rsidRDefault="00013A87" w:rsidP="00013A87">
      <w:pPr>
        <w:jc w:val="both"/>
        <w:rPr>
          <w:rFonts w:ascii="Arial" w:hAnsi="Arial" w:cs="Arial"/>
          <w:sz w:val="22"/>
          <w:szCs w:val="22"/>
        </w:rPr>
      </w:pPr>
    </w:p>
    <w:p w14:paraId="6088BFFD"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 El FSRU deberá establecer un plan en caso de emergencia detallando los protocolos de actuación en cada una pero sin limitarse a las siguientes posibles eventualidades:</w:t>
      </w:r>
    </w:p>
    <w:p w14:paraId="793A2E50" w14:textId="77777777" w:rsidR="00013A87" w:rsidRPr="005C081F" w:rsidRDefault="00013A87" w:rsidP="00013A87">
      <w:pPr>
        <w:jc w:val="both"/>
        <w:rPr>
          <w:rFonts w:ascii="Arial" w:hAnsi="Arial" w:cs="Arial"/>
          <w:sz w:val="22"/>
          <w:szCs w:val="22"/>
        </w:rPr>
      </w:pPr>
    </w:p>
    <w:p w14:paraId="480FB85C" w14:textId="77777777" w:rsidR="00013A87" w:rsidRPr="005C081F" w:rsidRDefault="00013A87" w:rsidP="00013A87">
      <w:pPr>
        <w:pStyle w:val="Prrafodelista"/>
        <w:numPr>
          <w:ilvl w:val="0"/>
          <w:numId w:val="5"/>
        </w:num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Emergencia por escape de gas, fuego, explosión colisión de buque, etc.;</w:t>
      </w:r>
    </w:p>
    <w:p w14:paraId="1E2080A8"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Emergencia médica; </w:t>
      </w:r>
    </w:p>
    <w:p w14:paraId="5FF481B3"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Tsunami, y</w:t>
      </w:r>
    </w:p>
    <w:p w14:paraId="4220939B"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Emergencia Medioambiental.</w:t>
      </w:r>
    </w:p>
    <w:p w14:paraId="76CB8A81" w14:textId="77777777" w:rsidR="00013A87" w:rsidRPr="005C081F" w:rsidRDefault="00013A87" w:rsidP="00013A87">
      <w:pPr>
        <w:jc w:val="both"/>
        <w:rPr>
          <w:rFonts w:ascii="Arial" w:hAnsi="Arial" w:cs="Arial"/>
          <w:sz w:val="22"/>
          <w:szCs w:val="22"/>
        </w:rPr>
      </w:pPr>
    </w:p>
    <w:p w14:paraId="798D77F6"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Este plan de emergencia deberá incluir el cronograma anual de la realización de ejercicios de simulacro en el que deberá estar implicado todo el personal del FSRU.</w:t>
      </w:r>
    </w:p>
    <w:p w14:paraId="4340175F" w14:textId="77777777" w:rsidR="00013A87" w:rsidRPr="005C081F" w:rsidRDefault="00013A87" w:rsidP="00013A87">
      <w:pPr>
        <w:jc w:val="both"/>
        <w:rPr>
          <w:rFonts w:ascii="Arial" w:hAnsi="Arial" w:cs="Arial"/>
          <w:sz w:val="22"/>
          <w:szCs w:val="22"/>
        </w:rPr>
      </w:pPr>
    </w:p>
    <w:p w14:paraId="0CCD6CDC" w14:textId="77777777" w:rsidR="00013A87" w:rsidRPr="005C081F" w:rsidRDefault="00013A87" w:rsidP="00013A87">
      <w:pPr>
        <w:pStyle w:val="Ttulo4"/>
        <w:rPr>
          <w:sz w:val="22"/>
          <w:szCs w:val="22"/>
        </w:rPr>
      </w:pPr>
      <w:r w:rsidRPr="005C081F">
        <w:rPr>
          <w:sz w:val="22"/>
          <w:szCs w:val="22"/>
        </w:rPr>
        <w:t>Personal de gestión, operación y mantenimiento</w:t>
      </w:r>
    </w:p>
    <w:p w14:paraId="3FD5E321" w14:textId="77777777" w:rsidR="00013A87" w:rsidRPr="005C081F" w:rsidRDefault="00013A87" w:rsidP="00013A87">
      <w:pPr>
        <w:jc w:val="both"/>
        <w:rPr>
          <w:rFonts w:ascii="Arial" w:hAnsi="Arial" w:cs="Arial"/>
          <w:sz w:val="22"/>
          <w:szCs w:val="22"/>
        </w:rPr>
      </w:pPr>
    </w:p>
    <w:p w14:paraId="0B772D1A"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personal del FSRU será el suficiente para dar servicio a todas las operaciones de rutina y mantenimiento y para asegurar la integridad técnica de las instalaciones y permitir el envío de gas con la mejor optimización de todas las operaciones. </w:t>
      </w:r>
    </w:p>
    <w:p w14:paraId="7609F630" w14:textId="77777777" w:rsidR="00013A87" w:rsidRPr="005C081F" w:rsidRDefault="00013A87" w:rsidP="00013A87">
      <w:pPr>
        <w:jc w:val="both"/>
        <w:rPr>
          <w:rFonts w:ascii="Arial" w:hAnsi="Arial" w:cs="Arial"/>
          <w:sz w:val="22"/>
          <w:szCs w:val="22"/>
        </w:rPr>
      </w:pPr>
    </w:p>
    <w:p w14:paraId="77369508" w14:textId="77777777" w:rsidR="00013A87" w:rsidRPr="005C081F" w:rsidRDefault="00013A87" w:rsidP="00013A87">
      <w:pPr>
        <w:pStyle w:val="Ttulo4"/>
        <w:rPr>
          <w:sz w:val="22"/>
          <w:szCs w:val="22"/>
        </w:rPr>
      </w:pPr>
      <w:r w:rsidRPr="005C081F">
        <w:rPr>
          <w:sz w:val="22"/>
          <w:szCs w:val="22"/>
        </w:rPr>
        <w:lastRenderedPageBreak/>
        <w:t>Tanques de GNL</w:t>
      </w:r>
    </w:p>
    <w:p w14:paraId="04004F04" w14:textId="77777777" w:rsidR="00013A87" w:rsidRPr="005C081F" w:rsidRDefault="00013A87" w:rsidP="00013A87">
      <w:pPr>
        <w:jc w:val="both"/>
        <w:rPr>
          <w:rFonts w:ascii="Arial" w:hAnsi="Arial" w:cs="Arial"/>
          <w:sz w:val="22"/>
          <w:szCs w:val="22"/>
        </w:rPr>
      </w:pPr>
    </w:p>
    <w:p w14:paraId="1AE410B7" w14:textId="78B366B9"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Los tanques de GNL (ya sean de tipo esférico MOSS, SPB o membrana) serán operados de acuerdo </w:t>
      </w:r>
      <w:r w:rsidR="007C5831">
        <w:rPr>
          <w:rFonts w:ascii="Arial" w:hAnsi="Arial" w:cs="Arial"/>
          <w:sz w:val="22"/>
          <w:szCs w:val="22"/>
        </w:rPr>
        <w:t>con el</w:t>
      </w:r>
      <w:r w:rsidR="007C5831" w:rsidRPr="005C081F">
        <w:rPr>
          <w:rFonts w:ascii="Arial" w:hAnsi="Arial" w:cs="Arial"/>
          <w:sz w:val="22"/>
          <w:szCs w:val="22"/>
        </w:rPr>
        <w:t xml:space="preserve"> </w:t>
      </w:r>
      <w:r w:rsidRPr="005C081F">
        <w:rPr>
          <w:rFonts w:ascii="Arial" w:hAnsi="Arial" w:cs="Arial"/>
          <w:sz w:val="22"/>
          <w:szCs w:val="22"/>
        </w:rPr>
        <w:t>IGC Code, normas SIGTTO y códigos aplicables.</w:t>
      </w:r>
    </w:p>
    <w:p w14:paraId="3A62022A" w14:textId="77777777" w:rsidR="00013A87" w:rsidRPr="005C081F" w:rsidRDefault="00013A87" w:rsidP="00013A87">
      <w:pPr>
        <w:jc w:val="both"/>
        <w:rPr>
          <w:rFonts w:ascii="Arial" w:hAnsi="Arial" w:cs="Arial"/>
          <w:sz w:val="22"/>
          <w:szCs w:val="22"/>
        </w:rPr>
      </w:pPr>
    </w:p>
    <w:p w14:paraId="5CF9DC40"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procedimiento operativo del FSRU deberá incluir pero no estar limitado a: </w:t>
      </w:r>
    </w:p>
    <w:p w14:paraId="788358AA" w14:textId="77777777" w:rsidR="00013A87" w:rsidRPr="005C081F" w:rsidRDefault="00013A87" w:rsidP="00013A87">
      <w:pPr>
        <w:jc w:val="both"/>
        <w:rPr>
          <w:rFonts w:ascii="Arial" w:hAnsi="Arial" w:cs="Arial"/>
          <w:sz w:val="22"/>
          <w:szCs w:val="22"/>
        </w:rPr>
      </w:pPr>
    </w:p>
    <w:p w14:paraId="61ED74A8" w14:textId="77777777" w:rsidR="00013A87" w:rsidRPr="005C081F" w:rsidRDefault="00013A87" w:rsidP="00013A87">
      <w:pPr>
        <w:pStyle w:val="Prrafodelista"/>
        <w:numPr>
          <w:ilvl w:val="0"/>
          <w:numId w:val="5"/>
        </w:num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Gaseado (</w:t>
      </w:r>
      <w:r w:rsidRPr="005C081F">
        <w:rPr>
          <w:rFonts w:ascii="Arial" w:eastAsiaTheme="minorHAnsi" w:hAnsi="Arial" w:cs="Arial"/>
          <w:i/>
          <w:sz w:val="22"/>
          <w:szCs w:val="22"/>
          <w:lang w:val="es-CO" w:eastAsia="en-US"/>
        </w:rPr>
        <w:t>Gassing-up</w:t>
      </w:r>
      <w:r w:rsidRPr="005C081F">
        <w:rPr>
          <w:rFonts w:ascii="Arial" w:eastAsiaTheme="minorHAnsi" w:hAnsi="Arial" w:cs="Arial"/>
          <w:sz w:val="22"/>
          <w:szCs w:val="22"/>
          <w:lang w:val="es-CO" w:eastAsia="en-US"/>
        </w:rPr>
        <w:t>) de cada almacenamiento</w:t>
      </w:r>
    </w:p>
    <w:p w14:paraId="6DA1377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Enfriamiento (</w:t>
      </w:r>
      <w:r w:rsidRPr="005C081F">
        <w:rPr>
          <w:rFonts w:ascii="Arial" w:eastAsiaTheme="minorHAnsi" w:hAnsi="Arial" w:cs="Arial"/>
          <w:i/>
          <w:sz w:val="22"/>
          <w:szCs w:val="22"/>
          <w:lang w:val="es-CO" w:eastAsia="en-US"/>
        </w:rPr>
        <w:t>Cool-down</w:t>
      </w:r>
      <w:r w:rsidRPr="005C081F">
        <w:rPr>
          <w:rFonts w:ascii="Arial" w:eastAsiaTheme="minorHAnsi" w:hAnsi="Arial" w:cs="Arial"/>
          <w:sz w:val="22"/>
          <w:szCs w:val="22"/>
          <w:lang w:val="es-CO" w:eastAsia="en-US"/>
        </w:rPr>
        <w:t>) de cada tanque</w:t>
      </w:r>
    </w:p>
    <w:p w14:paraId="5CD968F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Calentamiento (</w:t>
      </w:r>
      <w:r w:rsidRPr="005C081F">
        <w:rPr>
          <w:rFonts w:ascii="Arial" w:eastAsiaTheme="minorHAnsi" w:hAnsi="Arial" w:cs="Arial"/>
          <w:i/>
          <w:sz w:val="22"/>
          <w:szCs w:val="22"/>
          <w:lang w:val="es-CO" w:eastAsia="en-US"/>
        </w:rPr>
        <w:t>Warm-up</w:t>
      </w:r>
      <w:r w:rsidRPr="005C081F">
        <w:rPr>
          <w:rFonts w:ascii="Arial" w:eastAsiaTheme="minorHAnsi" w:hAnsi="Arial" w:cs="Arial"/>
          <w:sz w:val="22"/>
          <w:szCs w:val="22"/>
          <w:lang w:val="es-CO" w:eastAsia="en-US"/>
        </w:rPr>
        <w:t>)</w:t>
      </w:r>
    </w:p>
    <w:p w14:paraId="1B9C56BF"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Inertizado de cada tanque y sistemas asociados</w:t>
      </w:r>
    </w:p>
    <w:p w14:paraId="57B8ABC3"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Aireación</w:t>
      </w:r>
    </w:p>
    <w:p w14:paraId="62A23187" w14:textId="77777777" w:rsidR="00013A87" w:rsidRPr="005C081F" w:rsidRDefault="00013A87" w:rsidP="00013A87">
      <w:pPr>
        <w:jc w:val="both"/>
        <w:rPr>
          <w:rFonts w:ascii="Arial" w:hAnsi="Arial" w:cs="Arial"/>
          <w:sz w:val="22"/>
          <w:szCs w:val="22"/>
        </w:rPr>
      </w:pPr>
    </w:p>
    <w:p w14:paraId="0352F225" w14:textId="019977CF"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Se deberán establecer procedimientos y criterios de aceptación para la inspección de acuerdo </w:t>
      </w:r>
      <w:r w:rsidR="007C5831">
        <w:rPr>
          <w:rFonts w:ascii="Arial" w:hAnsi="Arial" w:cs="Arial"/>
          <w:sz w:val="22"/>
          <w:szCs w:val="22"/>
        </w:rPr>
        <w:t>con</w:t>
      </w:r>
      <w:r w:rsidR="007C5831" w:rsidRPr="005C081F">
        <w:rPr>
          <w:rFonts w:ascii="Arial" w:hAnsi="Arial" w:cs="Arial"/>
          <w:sz w:val="22"/>
          <w:szCs w:val="22"/>
        </w:rPr>
        <w:t xml:space="preserve"> </w:t>
      </w:r>
      <w:r w:rsidRPr="005C081F">
        <w:rPr>
          <w:rFonts w:ascii="Arial" w:hAnsi="Arial" w:cs="Arial"/>
          <w:sz w:val="22"/>
          <w:szCs w:val="22"/>
        </w:rPr>
        <w:t>códigos aplicables y estándares.</w:t>
      </w:r>
    </w:p>
    <w:p w14:paraId="202030B6" w14:textId="77777777" w:rsidR="00013A87" w:rsidRPr="005C081F" w:rsidRDefault="00013A87" w:rsidP="00013A87">
      <w:pPr>
        <w:jc w:val="both"/>
        <w:rPr>
          <w:rFonts w:ascii="Arial" w:hAnsi="Arial" w:cs="Arial"/>
          <w:sz w:val="22"/>
          <w:szCs w:val="22"/>
        </w:rPr>
      </w:pPr>
    </w:p>
    <w:p w14:paraId="0DF98399"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Durante las operaciones de preparación e inspección de los tanques la planta de regasificación y los restantes tanques deben ser capaces de operar al 100 % de capacidad.</w:t>
      </w:r>
    </w:p>
    <w:p w14:paraId="383A4805" w14:textId="77777777" w:rsidR="00013A87" w:rsidRPr="005C081F" w:rsidRDefault="00013A87" w:rsidP="00013A87">
      <w:pPr>
        <w:jc w:val="both"/>
        <w:rPr>
          <w:rFonts w:ascii="Arial" w:hAnsi="Arial" w:cs="Arial"/>
          <w:sz w:val="22"/>
          <w:szCs w:val="22"/>
        </w:rPr>
      </w:pPr>
    </w:p>
    <w:p w14:paraId="2EE9AD93" w14:textId="77777777" w:rsidR="00013A87" w:rsidRPr="005C081F" w:rsidRDefault="00013A87" w:rsidP="00013A87">
      <w:pPr>
        <w:pStyle w:val="Ttulo4"/>
        <w:rPr>
          <w:sz w:val="22"/>
          <w:szCs w:val="22"/>
        </w:rPr>
      </w:pPr>
      <w:r w:rsidRPr="005C081F">
        <w:rPr>
          <w:sz w:val="22"/>
          <w:szCs w:val="22"/>
        </w:rPr>
        <w:t>Transferencia de GNL</w:t>
      </w:r>
    </w:p>
    <w:p w14:paraId="55B4BE5D" w14:textId="77777777" w:rsidR="00013A87" w:rsidRPr="005C081F" w:rsidRDefault="00013A87" w:rsidP="00013A87">
      <w:pPr>
        <w:jc w:val="both"/>
        <w:rPr>
          <w:rFonts w:ascii="Arial" w:hAnsi="Arial" w:cs="Arial"/>
          <w:sz w:val="22"/>
          <w:szCs w:val="22"/>
        </w:rPr>
      </w:pPr>
    </w:p>
    <w:p w14:paraId="11F7C716"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 filosofía de transferencia de GNL se refiere al envío desde un Carrier de GNL hacia los tanques del FSRU.</w:t>
      </w:r>
    </w:p>
    <w:p w14:paraId="699D4D8A" w14:textId="77777777" w:rsidR="00013A87" w:rsidRPr="005C081F" w:rsidRDefault="00013A87" w:rsidP="00013A87">
      <w:pPr>
        <w:jc w:val="both"/>
        <w:rPr>
          <w:rFonts w:ascii="Arial" w:hAnsi="Arial" w:cs="Arial"/>
          <w:sz w:val="22"/>
          <w:szCs w:val="22"/>
        </w:rPr>
      </w:pPr>
    </w:p>
    <w:p w14:paraId="52B489F6"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Se deberán establecer las condiciones meteorológicas bajo las cuales se realizan todas las operaciones de aproximación de buque carrier, conexión de transferencia y operaciones de transferencia.</w:t>
      </w:r>
    </w:p>
    <w:p w14:paraId="731D929B" w14:textId="77777777" w:rsidR="00013A87" w:rsidRPr="005C081F" w:rsidRDefault="00013A87" w:rsidP="00013A87">
      <w:pPr>
        <w:jc w:val="both"/>
        <w:rPr>
          <w:rFonts w:ascii="Arial" w:hAnsi="Arial" w:cs="Arial"/>
          <w:sz w:val="22"/>
          <w:szCs w:val="22"/>
        </w:rPr>
      </w:pPr>
    </w:p>
    <w:p w14:paraId="508E4842"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Los responsables de operación del FSRU y el </w:t>
      </w:r>
      <w:r w:rsidRPr="005C081F">
        <w:rPr>
          <w:rFonts w:ascii="Arial" w:hAnsi="Arial" w:cs="Arial"/>
          <w:i/>
          <w:sz w:val="22"/>
          <w:szCs w:val="22"/>
        </w:rPr>
        <w:t>carrier</w:t>
      </w:r>
      <w:r w:rsidRPr="005C081F">
        <w:rPr>
          <w:rFonts w:ascii="Arial" w:hAnsi="Arial" w:cs="Arial"/>
          <w:sz w:val="22"/>
          <w:szCs w:val="22"/>
        </w:rPr>
        <w:t xml:space="preserve"> establecerán la planificación de transferencia que deberá incluir al menos lo siguientes puntos:</w:t>
      </w:r>
    </w:p>
    <w:p w14:paraId="7D76E0DE" w14:textId="77777777" w:rsidR="00013A87" w:rsidRPr="005C081F" w:rsidRDefault="00013A87" w:rsidP="00013A87">
      <w:pPr>
        <w:jc w:val="both"/>
        <w:rPr>
          <w:rFonts w:ascii="Arial" w:hAnsi="Arial" w:cs="Arial"/>
          <w:sz w:val="22"/>
          <w:szCs w:val="22"/>
        </w:rPr>
      </w:pPr>
    </w:p>
    <w:p w14:paraId="549D9D22" w14:textId="77777777" w:rsidR="00013A87" w:rsidRPr="005C081F" w:rsidRDefault="00013A87" w:rsidP="00013A87">
      <w:pPr>
        <w:pStyle w:val="Prrafodelista"/>
        <w:numPr>
          <w:ilvl w:val="0"/>
          <w:numId w:val="5"/>
        </w:num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Enfriamiento de líneas</w:t>
      </w:r>
    </w:p>
    <w:p w14:paraId="3DA1FE30"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Caudal inicial de transferencia</w:t>
      </w:r>
    </w:p>
    <w:p w14:paraId="0AA1534E"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Máximo caudal de transferencia</w:t>
      </w:r>
    </w:p>
    <w:p w14:paraId="6A057EF9"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Procedimiento para el uso de bombas booster</w:t>
      </w:r>
    </w:p>
    <w:p w14:paraId="6FE4F3AA"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Máxima presión de trabajo antes del disparo de los elementos de seguridad</w:t>
      </w:r>
    </w:p>
    <w:p w14:paraId="3D64BF76"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Procedimiento acordado para el control de </w:t>
      </w:r>
      <w:r w:rsidRPr="005C081F">
        <w:rPr>
          <w:rFonts w:ascii="Arial" w:eastAsiaTheme="minorHAnsi" w:hAnsi="Arial" w:cs="Arial"/>
          <w:i/>
          <w:sz w:val="22"/>
          <w:szCs w:val="22"/>
          <w:lang w:val="es-CO" w:eastAsia="en-US"/>
        </w:rPr>
        <w:t>boil-off</w:t>
      </w:r>
      <w:r w:rsidRPr="005C081F">
        <w:rPr>
          <w:rFonts w:ascii="Arial" w:eastAsiaTheme="minorHAnsi" w:hAnsi="Arial" w:cs="Arial"/>
          <w:sz w:val="22"/>
          <w:szCs w:val="22"/>
          <w:lang w:val="es-CO" w:eastAsia="en-US"/>
        </w:rPr>
        <w:t xml:space="preserve"> y retorno de vapores.</w:t>
      </w:r>
    </w:p>
    <w:p w14:paraId="5D11F1B3"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Señal de indicación para disminución de caudal de transferencia</w:t>
      </w:r>
    </w:p>
    <w:p w14:paraId="1472461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Señal de indicación para paro de transferencia</w:t>
      </w:r>
    </w:p>
    <w:p w14:paraId="7EF7563D"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Señal para parada de emergencia</w:t>
      </w:r>
    </w:p>
    <w:p w14:paraId="71B44E5B"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Procedimiento a seguir en caso de un ESD (</w:t>
      </w:r>
      <w:r w:rsidRPr="005C081F">
        <w:rPr>
          <w:rFonts w:ascii="Arial" w:eastAsiaTheme="minorHAnsi" w:hAnsi="Arial" w:cs="Arial"/>
          <w:i/>
          <w:sz w:val="22"/>
          <w:szCs w:val="22"/>
          <w:lang w:val="es-CO" w:eastAsia="en-US"/>
        </w:rPr>
        <w:t>Emergency Shut-Down</w:t>
      </w:r>
      <w:r w:rsidRPr="005C081F">
        <w:rPr>
          <w:rFonts w:ascii="Arial" w:eastAsiaTheme="minorHAnsi" w:hAnsi="Arial" w:cs="Arial"/>
          <w:sz w:val="22"/>
          <w:szCs w:val="22"/>
          <w:lang w:val="es-CO" w:eastAsia="en-US"/>
        </w:rPr>
        <w:t>)</w:t>
      </w:r>
    </w:p>
    <w:p w14:paraId="2D2EDDFD"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Plan de contingencia para emergencias como fugas, derrames, etc.</w:t>
      </w:r>
    </w:p>
    <w:p w14:paraId="799E0925" w14:textId="0DE3557E" w:rsidR="00013A87" w:rsidRPr="00E70046" w:rsidRDefault="00013A87" w:rsidP="00B429B5">
      <w:pPr>
        <w:numPr>
          <w:ilvl w:val="0"/>
          <w:numId w:val="5"/>
        </w:numPr>
        <w:suppressAutoHyphens w:val="0"/>
        <w:contextualSpacing/>
        <w:jc w:val="both"/>
        <w:rPr>
          <w:rFonts w:ascii="Arial" w:hAnsi="Arial" w:cs="Arial"/>
          <w:sz w:val="22"/>
          <w:szCs w:val="22"/>
        </w:rPr>
      </w:pPr>
      <w:r w:rsidRPr="005C081F">
        <w:rPr>
          <w:rFonts w:ascii="Arial" w:eastAsiaTheme="minorHAnsi" w:hAnsi="Arial" w:cs="Arial"/>
          <w:sz w:val="22"/>
          <w:szCs w:val="22"/>
          <w:lang w:val="es-CO" w:eastAsia="en-US"/>
        </w:rPr>
        <w:t>Procedimiento de lastrado y deslastrado.</w:t>
      </w:r>
    </w:p>
    <w:p w14:paraId="3ED1D225" w14:textId="77777777" w:rsidR="00013A87" w:rsidRPr="005C081F" w:rsidRDefault="00013A87" w:rsidP="00013A87">
      <w:pPr>
        <w:jc w:val="both"/>
        <w:rPr>
          <w:rFonts w:ascii="Arial" w:hAnsi="Arial" w:cs="Arial"/>
          <w:sz w:val="22"/>
          <w:szCs w:val="22"/>
        </w:rPr>
      </w:pPr>
    </w:p>
    <w:p w14:paraId="1277991B" w14:textId="77777777" w:rsidR="00013A87" w:rsidRPr="005C081F" w:rsidRDefault="00013A87" w:rsidP="00013A87">
      <w:pPr>
        <w:pStyle w:val="Ttulo4"/>
        <w:rPr>
          <w:sz w:val="22"/>
          <w:szCs w:val="22"/>
        </w:rPr>
      </w:pPr>
      <w:r w:rsidRPr="005C081F">
        <w:rPr>
          <w:sz w:val="22"/>
          <w:szCs w:val="22"/>
        </w:rPr>
        <w:t>Planta de Regasificación</w:t>
      </w:r>
    </w:p>
    <w:p w14:paraId="1139551D" w14:textId="77777777" w:rsidR="00013A87" w:rsidRPr="005C081F" w:rsidRDefault="00013A87" w:rsidP="00013A87">
      <w:pPr>
        <w:jc w:val="both"/>
        <w:rPr>
          <w:rFonts w:ascii="Arial" w:hAnsi="Arial" w:cs="Arial"/>
          <w:sz w:val="22"/>
          <w:szCs w:val="22"/>
        </w:rPr>
      </w:pPr>
    </w:p>
    <w:p w14:paraId="5F82E4C4" w14:textId="65536C35" w:rsidR="00013A87" w:rsidRDefault="00013A87" w:rsidP="00013A87">
      <w:pPr>
        <w:jc w:val="both"/>
        <w:rPr>
          <w:rFonts w:ascii="Arial" w:hAnsi="Arial" w:cs="Arial"/>
          <w:sz w:val="22"/>
          <w:szCs w:val="22"/>
        </w:rPr>
      </w:pPr>
      <w:r w:rsidRPr="005C081F">
        <w:rPr>
          <w:rFonts w:ascii="Arial" w:hAnsi="Arial" w:cs="Arial"/>
          <w:sz w:val="22"/>
          <w:szCs w:val="22"/>
        </w:rPr>
        <w:t xml:space="preserve">El propietario del FSRU emitirá un completo manual de operación de las instalaciones de regasificación, que podrán variar en función de la tipología de vaporización instalada (con </w:t>
      </w:r>
      <w:r w:rsidRPr="005C081F">
        <w:rPr>
          <w:rFonts w:ascii="Arial" w:hAnsi="Arial" w:cs="Arial"/>
          <w:sz w:val="22"/>
          <w:szCs w:val="22"/>
        </w:rPr>
        <w:lastRenderedPageBreak/>
        <w:t>agua de mar directa, con circuito cerrado de agua glicolada, con vaporizadores de fluido intermedio, etc.)</w:t>
      </w:r>
      <w:r w:rsidR="00F83B5E">
        <w:rPr>
          <w:rFonts w:ascii="Arial" w:hAnsi="Arial" w:cs="Arial"/>
          <w:sz w:val="22"/>
          <w:szCs w:val="22"/>
        </w:rPr>
        <w:t>.</w:t>
      </w:r>
    </w:p>
    <w:p w14:paraId="1C700E08" w14:textId="454FD4E2" w:rsidR="00F83B5E" w:rsidRDefault="00F83B5E" w:rsidP="00013A87">
      <w:pPr>
        <w:jc w:val="both"/>
        <w:rPr>
          <w:rFonts w:ascii="Arial" w:hAnsi="Arial" w:cs="Arial"/>
          <w:sz w:val="22"/>
          <w:szCs w:val="22"/>
        </w:rPr>
      </w:pPr>
    </w:p>
    <w:p w14:paraId="7F5104C7" w14:textId="0946B239" w:rsidR="007829DF" w:rsidRDefault="00F83B5E" w:rsidP="00013A87">
      <w:pPr>
        <w:jc w:val="both"/>
        <w:rPr>
          <w:rFonts w:ascii="Arial" w:hAnsi="Arial" w:cs="Arial"/>
          <w:sz w:val="22"/>
          <w:szCs w:val="22"/>
        </w:rPr>
      </w:pPr>
      <w:r>
        <w:rPr>
          <w:rFonts w:ascii="Arial" w:hAnsi="Arial" w:cs="Arial"/>
          <w:sz w:val="22"/>
          <w:szCs w:val="22"/>
        </w:rPr>
        <w:t>El manual de operación de la instalación de regasificación también incluirá el sistema de manejo de BOG</w:t>
      </w:r>
      <w:r w:rsidR="00CA6F42">
        <w:rPr>
          <w:rFonts w:ascii="Arial" w:hAnsi="Arial" w:cs="Arial"/>
          <w:sz w:val="22"/>
          <w:szCs w:val="22"/>
        </w:rPr>
        <w:t>, así como todos los servicios auxiliares</w:t>
      </w:r>
    </w:p>
    <w:p w14:paraId="35B06F0C" w14:textId="77777777" w:rsidR="007829DF" w:rsidRPr="005C081F" w:rsidRDefault="007829DF" w:rsidP="00013A87">
      <w:pPr>
        <w:jc w:val="both"/>
        <w:rPr>
          <w:rFonts w:ascii="Arial" w:hAnsi="Arial" w:cs="Arial"/>
          <w:sz w:val="22"/>
          <w:szCs w:val="22"/>
        </w:rPr>
      </w:pPr>
    </w:p>
    <w:p w14:paraId="7E975B41" w14:textId="77777777" w:rsidR="00013A87" w:rsidRPr="005C081F" w:rsidRDefault="00013A87" w:rsidP="00013A87">
      <w:pPr>
        <w:pStyle w:val="Ttulo4"/>
        <w:rPr>
          <w:sz w:val="22"/>
          <w:szCs w:val="22"/>
        </w:rPr>
      </w:pPr>
      <w:r w:rsidRPr="005C081F">
        <w:rPr>
          <w:sz w:val="22"/>
          <w:szCs w:val="22"/>
        </w:rPr>
        <w:t>Operaciones simultáneas</w:t>
      </w:r>
    </w:p>
    <w:p w14:paraId="0F94BE5C" w14:textId="77777777" w:rsidR="00013A87" w:rsidRPr="005C081F" w:rsidRDefault="00013A87" w:rsidP="00013A87">
      <w:pPr>
        <w:jc w:val="both"/>
        <w:rPr>
          <w:rFonts w:ascii="Arial" w:hAnsi="Arial" w:cs="Arial"/>
          <w:sz w:val="22"/>
          <w:szCs w:val="22"/>
        </w:rPr>
      </w:pPr>
    </w:p>
    <w:p w14:paraId="585778B5"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Se debe elaborar un procedimiento descriptivo de todas las operaciones simultáneas permitidas y las medidas implementadas para evitar la pérdida de control. Este documento será parte del manual de operaciones del FSRU.</w:t>
      </w:r>
    </w:p>
    <w:p w14:paraId="2EBE94D1" w14:textId="77777777" w:rsidR="00013A87" w:rsidRPr="005C081F" w:rsidRDefault="00013A87" w:rsidP="00013A87">
      <w:pPr>
        <w:jc w:val="both"/>
        <w:rPr>
          <w:rFonts w:ascii="Arial" w:hAnsi="Arial" w:cs="Arial"/>
          <w:sz w:val="22"/>
          <w:szCs w:val="22"/>
        </w:rPr>
      </w:pPr>
    </w:p>
    <w:p w14:paraId="605FE05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Las operaciones de regasificación durante la carga de GNL desde un buque carrier hacia el FSRU es un modo de operación normal por lo que debe ser una de las operaciones simultáneas permitidas. Se debe implementar una medida de seguridad que permita el desacople de brazos o mangueras de descarga en caso de una operación incorrecta o una situación de emergencia.</w:t>
      </w:r>
    </w:p>
    <w:p w14:paraId="592DDE84" w14:textId="77777777" w:rsidR="00013A87" w:rsidRPr="005C081F" w:rsidRDefault="00013A87" w:rsidP="00013A87">
      <w:pPr>
        <w:jc w:val="both"/>
        <w:rPr>
          <w:rFonts w:ascii="Arial" w:hAnsi="Arial" w:cs="Arial"/>
          <w:sz w:val="22"/>
          <w:szCs w:val="22"/>
        </w:rPr>
      </w:pPr>
    </w:p>
    <w:p w14:paraId="4FBE4C4A" w14:textId="77777777" w:rsidR="00013A87" w:rsidRPr="005C081F" w:rsidRDefault="00013A87" w:rsidP="00013A87">
      <w:pPr>
        <w:pStyle w:val="Ttulo4"/>
        <w:rPr>
          <w:sz w:val="22"/>
          <w:szCs w:val="22"/>
        </w:rPr>
      </w:pPr>
      <w:r w:rsidRPr="005C081F">
        <w:rPr>
          <w:sz w:val="22"/>
          <w:szCs w:val="22"/>
        </w:rPr>
        <w:t>Manual de Operaciones a elaborar por el FSRU</w:t>
      </w:r>
    </w:p>
    <w:p w14:paraId="528180A8" w14:textId="77777777" w:rsidR="00013A87" w:rsidRPr="005C081F" w:rsidRDefault="00013A87" w:rsidP="00013A87">
      <w:pPr>
        <w:jc w:val="both"/>
        <w:rPr>
          <w:rFonts w:ascii="Arial" w:hAnsi="Arial" w:cs="Arial"/>
          <w:sz w:val="22"/>
          <w:szCs w:val="22"/>
        </w:rPr>
      </w:pPr>
    </w:p>
    <w:p w14:paraId="4D319BB3"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Antes del comienzo de la emisión de gas regasificado hacia el gasoducto, el FSRU deberá contar con un manual completo de todas las operaciones realizadas a bordo.</w:t>
      </w:r>
    </w:p>
    <w:p w14:paraId="032F06BC" w14:textId="77777777" w:rsidR="00013A87" w:rsidRPr="005C081F" w:rsidRDefault="00013A87" w:rsidP="00013A87">
      <w:pPr>
        <w:jc w:val="both"/>
        <w:rPr>
          <w:rFonts w:ascii="Arial" w:hAnsi="Arial" w:cs="Arial"/>
          <w:sz w:val="22"/>
          <w:szCs w:val="22"/>
        </w:rPr>
      </w:pPr>
    </w:p>
    <w:p w14:paraId="3E221292"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Este manual de operaciones deberá tener detalladas todas las operaciones, que sin ser exhaustivas, deberán ser al menos las siguientes:</w:t>
      </w:r>
    </w:p>
    <w:p w14:paraId="3C2F2E54"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79111B56"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Maniobras y atraque;</w:t>
      </w:r>
    </w:p>
    <w:p w14:paraId="2052B5BE"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Operación de los Almacenamientos de GNL;</w:t>
      </w:r>
    </w:p>
    <w:p w14:paraId="20130B79"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Transferencia de GNL desde buque </w:t>
      </w:r>
      <w:r w:rsidRPr="005C081F">
        <w:rPr>
          <w:rFonts w:ascii="Arial" w:eastAsiaTheme="minorHAnsi" w:hAnsi="Arial" w:cs="Arial"/>
          <w:i/>
          <w:sz w:val="22"/>
          <w:szCs w:val="22"/>
          <w:lang w:val="es-CO" w:eastAsia="en-US"/>
        </w:rPr>
        <w:t>carrier</w:t>
      </w:r>
      <w:r w:rsidRPr="005C081F">
        <w:rPr>
          <w:rFonts w:ascii="Arial" w:eastAsiaTheme="minorHAnsi" w:hAnsi="Arial" w:cs="Arial"/>
          <w:sz w:val="22"/>
          <w:szCs w:val="22"/>
          <w:lang w:val="es-CO" w:eastAsia="en-US"/>
        </w:rPr>
        <w:t>;</w:t>
      </w:r>
    </w:p>
    <w:p w14:paraId="15ABE572"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Envío de GNL a Planta de Regasificación;</w:t>
      </w:r>
    </w:p>
    <w:p w14:paraId="7E8DFAA3"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Planta de Regasificación (bombas secundarias, compresores de alta y baja presión, Relicuador, vaporizadores, etc.);</w:t>
      </w:r>
    </w:p>
    <w:p w14:paraId="27D5303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alivio y venteo;</w:t>
      </w:r>
    </w:p>
    <w:p w14:paraId="38A737CC"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agua de mar;</w:t>
      </w:r>
    </w:p>
    <w:p w14:paraId="02145F16"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control;</w:t>
      </w:r>
    </w:p>
    <w:p w14:paraId="62907787"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enclavamientos;</w:t>
      </w:r>
    </w:p>
    <w:p w14:paraId="5B465A26"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Generación de energía eléctrica;</w:t>
      </w:r>
    </w:p>
    <w:p w14:paraId="34FD480F"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agua contra-incendios;</w:t>
      </w:r>
    </w:p>
    <w:p w14:paraId="73C242A2"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aire comprimido (Planta e instrumentos);</w:t>
      </w:r>
    </w:p>
    <w:p w14:paraId="7E834339"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generación de nitrógeno;</w:t>
      </w:r>
    </w:p>
    <w:p w14:paraId="0CB6E403"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agua potable;</w:t>
      </w:r>
    </w:p>
    <w:p w14:paraId="5F55F5C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almacenamiento y distribución de diésel;</w:t>
      </w:r>
    </w:p>
    <w:p w14:paraId="7FC2669F"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comunicaciones, y</w:t>
      </w:r>
    </w:p>
    <w:p w14:paraId="5FE7DCB8"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Mantenimiento</w:t>
      </w:r>
    </w:p>
    <w:p w14:paraId="5D0B5B87" w14:textId="77777777" w:rsidR="00013A87" w:rsidRPr="005C081F" w:rsidRDefault="00013A87" w:rsidP="00013A87">
      <w:pPr>
        <w:suppressAutoHyphens w:val="0"/>
        <w:rPr>
          <w:rFonts w:ascii="Arial" w:hAnsi="Arial" w:cs="Arial"/>
          <w:sz w:val="22"/>
          <w:szCs w:val="22"/>
        </w:rPr>
      </w:pPr>
      <w:r w:rsidRPr="005C081F">
        <w:rPr>
          <w:rFonts w:ascii="Arial" w:hAnsi="Arial" w:cs="Arial"/>
          <w:sz w:val="22"/>
          <w:szCs w:val="22"/>
        </w:rPr>
        <w:br w:type="page"/>
      </w:r>
    </w:p>
    <w:p w14:paraId="17C33E56" w14:textId="77777777" w:rsidR="00013A87" w:rsidRPr="005C081F" w:rsidRDefault="00013A87" w:rsidP="00013A87">
      <w:pPr>
        <w:jc w:val="both"/>
        <w:rPr>
          <w:rFonts w:ascii="Arial" w:hAnsi="Arial" w:cs="Arial"/>
          <w:sz w:val="22"/>
          <w:szCs w:val="22"/>
        </w:rPr>
      </w:pPr>
    </w:p>
    <w:p w14:paraId="383B191F" w14:textId="77777777" w:rsidR="00013A87" w:rsidRPr="005C081F" w:rsidRDefault="00013A87" w:rsidP="00013A87">
      <w:pPr>
        <w:pStyle w:val="Ttulo1"/>
        <w:rPr>
          <w:sz w:val="22"/>
          <w:szCs w:val="22"/>
        </w:rPr>
      </w:pPr>
      <w:bookmarkStart w:id="18599" w:name="_Toc83803185"/>
      <w:r w:rsidRPr="005C081F">
        <w:rPr>
          <w:sz w:val="22"/>
          <w:szCs w:val="22"/>
        </w:rPr>
        <w:t>ESPECIFICACIONES TÉCNICAS OPCIÓN PLANTA REGASIFICACIÓN Y ALMACENAJE EN TIERRA</w:t>
      </w:r>
      <w:bookmarkEnd w:id="18599"/>
    </w:p>
    <w:p w14:paraId="4E3F96B9" w14:textId="77777777" w:rsidR="00013A87" w:rsidRPr="005C081F" w:rsidRDefault="00013A87" w:rsidP="00013A87">
      <w:pPr>
        <w:jc w:val="both"/>
        <w:rPr>
          <w:rFonts w:ascii="Arial" w:hAnsi="Arial" w:cs="Arial"/>
          <w:sz w:val="22"/>
          <w:szCs w:val="22"/>
        </w:rPr>
      </w:pPr>
    </w:p>
    <w:p w14:paraId="78861696"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Para la prestación de los servicios mediante una planta de regasificación y almacenaje en tierra, el inversionista deberá contar, entre otros con, los dos subsistemas siguientes:</w:t>
      </w:r>
    </w:p>
    <w:p w14:paraId="4B1D8176"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45FC6734"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6432" behindDoc="0" locked="0" layoutInCell="1" allowOverlap="1" wp14:anchorId="2DD8440A" wp14:editId="0AC10D24">
                <wp:simplePos x="0" y="0"/>
                <wp:positionH relativeFrom="column">
                  <wp:posOffset>2709422</wp:posOffset>
                </wp:positionH>
                <wp:positionV relativeFrom="paragraph">
                  <wp:posOffset>387672</wp:posOffset>
                </wp:positionV>
                <wp:extent cx="666115" cy="137926"/>
                <wp:effectExtent l="12700" t="12700" r="19685" b="27305"/>
                <wp:wrapNone/>
                <wp:docPr id="6" name="Rectángulo 6"/>
                <wp:cNvGraphicFramePr/>
                <a:graphic xmlns:a="http://schemas.openxmlformats.org/drawingml/2006/main">
                  <a:graphicData uri="http://schemas.microsoft.com/office/word/2010/wordprocessingShape">
                    <wps:wsp>
                      <wps:cNvSpPr/>
                      <wps:spPr>
                        <a:xfrm>
                          <a:off x="0" y="0"/>
                          <a:ext cx="666115" cy="137926"/>
                        </a:xfrm>
                        <a:prstGeom prst="rect">
                          <a:avLst/>
                        </a:prstGeom>
                        <a:noFill/>
                        <a:ln w="317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AF2F5" id="Rectángulo 6" o:spid="_x0000_s1026" style="position:absolute;margin-left:213.35pt;margin-top:30.55pt;width:52.45pt;height:1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" filled="f" strokecolor="#ed7d31" strokeweight="2.5pt"/>
            </w:pict>
          </mc:Fallback>
        </mc:AlternateContent>
      </w:r>
      <w:r w:rsidRPr="005C081F">
        <w:rPr>
          <w:rFonts w:ascii="Arial" w:eastAsiaTheme="minorHAnsi" w:hAnsi="Arial" w:cs="Arial"/>
          <w:sz w:val="22"/>
          <w:szCs w:val="22"/>
          <w:lang w:val="es-CO" w:eastAsia="en-US"/>
        </w:rPr>
        <w:t>Obras de carácter Marítimo requeridas para permitir el atraque de un Buque Carrier de GNL y enviar el GNL al tanque situado en tierra por medio de instalaciones situadas en el atraque. Mostrado en gráfico como:</w:t>
      </w:r>
    </w:p>
    <w:p w14:paraId="7F101FD6" w14:textId="77777777" w:rsidR="00013A87" w:rsidRPr="005C081F" w:rsidRDefault="00013A87" w:rsidP="00013A87">
      <w:p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8480" behindDoc="0" locked="0" layoutInCell="1" allowOverlap="1" wp14:anchorId="75367081" wp14:editId="33AF2854">
                <wp:simplePos x="0" y="0"/>
                <wp:positionH relativeFrom="column">
                  <wp:posOffset>5255895</wp:posOffset>
                </wp:positionH>
                <wp:positionV relativeFrom="paragraph">
                  <wp:posOffset>112395</wp:posOffset>
                </wp:positionV>
                <wp:extent cx="573437" cy="284502"/>
                <wp:effectExtent l="38100" t="19050" r="36195" b="20320"/>
                <wp:wrapNone/>
                <wp:docPr id="4" name="Trapecio 4"/>
                <wp:cNvGraphicFramePr/>
                <a:graphic xmlns:a="http://schemas.openxmlformats.org/drawingml/2006/main">
                  <a:graphicData uri="http://schemas.microsoft.com/office/word/2010/wordprocessingShape">
                    <wps:wsp>
                      <wps:cNvSpPr/>
                      <wps:spPr>
                        <a:xfrm>
                          <a:off x="0" y="0"/>
                          <a:ext cx="573437" cy="284502"/>
                        </a:xfrm>
                        <a:prstGeom prst="trapezoid">
                          <a:avLst/>
                        </a:prstGeom>
                        <a:noFill/>
                        <a:ln w="3175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67F0D" id="Trapecio 4" o:spid="_x0000_s1026" style="position:absolute;margin-left:413.85pt;margin-top:8.85pt;width:45.15pt;height:2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437,28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" path="m,284502l71126,,502312,r71125,284502l,284502xe" filled="f" strokecolor="#ffd966" strokeweight="2.5pt">
                <v:stroke joinstyle="miter"/>
                <v:path arrowok="t" o:connecttype="custom" o:connectlocs="0,284502;71126,0;502312,0;573437,284502;0,284502" o:connectangles="0,0,0,0,0"/>
              </v:shape>
            </w:pict>
          </mc:Fallback>
        </mc:AlternateContent>
      </w:r>
    </w:p>
    <w:p w14:paraId="28A24ECD"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Planta de Almacenamiento y Regasificación de GNL. Mostrado en gráfico como:</w:t>
      </w:r>
    </w:p>
    <w:p w14:paraId="75B5E443"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5E02DDB7" w14:textId="77777777" w:rsidR="00013A87" w:rsidRPr="005C081F" w:rsidRDefault="00013A87" w:rsidP="00013A87">
      <w:pPr>
        <w:pStyle w:val="Descripcin"/>
        <w:rPr>
          <w:sz w:val="22"/>
          <w:szCs w:val="22"/>
        </w:rPr>
      </w:pPr>
    </w:p>
    <w:p w14:paraId="2F00AD98" w14:textId="52C94996" w:rsidR="00013A87" w:rsidRPr="005C081F" w:rsidRDefault="00013A87" w:rsidP="00013A87">
      <w:pPr>
        <w:suppressAutoHyphens w:val="0"/>
        <w:jc w:val="center"/>
        <w:rPr>
          <w:rFonts w:ascii="Arial" w:eastAsiaTheme="minorHAnsi" w:hAnsi="Arial" w:cs="Arial"/>
          <w:b/>
          <w:bCs/>
          <w:sz w:val="22"/>
          <w:szCs w:val="22"/>
          <w:lang w:val="es-CO" w:eastAsia="en-US"/>
        </w:rPr>
      </w:pPr>
      <w:bookmarkStart w:id="18600" w:name="_Toc83803265"/>
      <w:r w:rsidRPr="005C081F">
        <w:rPr>
          <w:rFonts w:ascii="Arial" w:eastAsiaTheme="minorHAnsi" w:hAnsi="Arial" w:cs="Arial"/>
          <w:b/>
          <w:bCs/>
          <w:sz w:val="22"/>
          <w:szCs w:val="22"/>
          <w:lang w:val="es-CO" w:eastAsia="en-US"/>
        </w:rPr>
        <w:t xml:space="preserve">Figura </w:t>
      </w:r>
      <w:r w:rsidRPr="005C081F">
        <w:rPr>
          <w:rFonts w:ascii="Arial" w:eastAsiaTheme="minorHAnsi" w:hAnsi="Arial" w:cs="Arial"/>
          <w:b/>
          <w:bCs/>
          <w:sz w:val="22"/>
          <w:szCs w:val="22"/>
          <w:lang w:val="es-CO" w:eastAsia="en-US"/>
        </w:rPr>
        <w:fldChar w:fldCharType="begin"/>
      </w:r>
      <w:r w:rsidRPr="005C081F">
        <w:rPr>
          <w:rFonts w:ascii="Arial" w:eastAsiaTheme="minorHAnsi" w:hAnsi="Arial" w:cs="Arial"/>
          <w:b/>
          <w:bCs/>
          <w:sz w:val="22"/>
          <w:szCs w:val="22"/>
          <w:lang w:val="es-CO" w:eastAsia="en-US"/>
        </w:rPr>
        <w:instrText xml:space="preserve"> SEQ Figura \* ARABIC </w:instrText>
      </w:r>
      <w:r w:rsidRPr="005C081F">
        <w:rPr>
          <w:rFonts w:ascii="Arial" w:eastAsiaTheme="minorHAnsi" w:hAnsi="Arial" w:cs="Arial"/>
          <w:b/>
          <w:bCs/>
          <w:sz w:val="22"/>
          <w:szCs w:val="22"/>
          <w:lang w:val="es-CO" w:eastAsia="en-US"/>
        </w:rPr>
        <w:fldChar w:fldCharType="separate"/>
      </w:r>
      <w:r w:rsidR="008A1CD1">
        <w:rPr>
          <w:rFonts w:ascii="Arial" w:eastAsiaTheme="minorHAnsi" w:hAnsi="Arial" w:cs="Arial"/>
          <w:b/>
          <w:bCs/>
          <w:noProof/>
          <w:sz w:val="22"/>
          <w:szCs w:val="22"/>
          <w:lang w:val="es-CO" w:eastAsia="en-US"/>
        </w:rPr>
        <w:t>3</w:t>
      </w:r>
      <w:r w:rsidRPr="005C081F">
        <w:rPr>
          <w:rFonts w:ascii="Arial" w:eastAsiaTheme="minorHAnsi" w:hAnsi="Arial" w:cs="Arial"/>
          <w:b/>
          <w:bCs/>
          <w:sz w:val="22"/>
          <w:szCs w:val="22"/>
          <w:lang w:val="es-CO" w:eastAsia="en-US"/>
        </w:rPr>
        <w:fldChar w:fldCharType="end"/>
      </w:r>
      <w:r w:rsidRPr="005C081F">
        <w:rPr>
          <w:rFonts w:ascii="Arial" w:eastAsiaTheme="minorHAnsi" w:hAnsi="Arial" w:cs="Arial"/>
          <w:b/>
          <w:bCs/>
          <w:sz w:val="22"/>
          <w:szCs w:val="22"/>
          <w:lang w:val="es-CO" w:eastAsia="en-US"/>
        </w:rPr>
        <w:t>. Subsistemas opción en tierra</w:t>
      </w:r>
      <w:bookmarkEnd w:id="18600"/>
    </w:p>
    <w:p w14:paraId="48105A37" w14:textId="77777777" w:rsidR="00013A87" w:rsidRPr="005C081F" w:rsidRDefault="00013A87" w:rsidP="00013A87">
      <w:pPr>
        <w:suppressAutoHyphens w:val="0"/>
        <w:jc w:val="center"/>
        <w:rPr>
          <w:rFonts w:ascii="Arial" w:eastAsiaTheme="minorHAnsi" w:hAnsi="Arial" w:cs="Arial"/>
          <w:sz w:val="22"/>
          <w:szCs w:val="22"/>
          <w:lang w:val="es-CO" w:eastAsia="en-US"/>
        </w:rPr>
      </w:pP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71552" behindDoc="0" locked="0" layoutInCell="1" allowOverlap="1" wp14:anchorId="0C10A0F5" wp14:editId="74FBA048">
                <wp:simplePos x="0" y="0"/>
                <wp:positionH relativeFrom="margin">
                  <wp:posOffset>3554618</wp:posOffset>
                </wp:positionH>
                <wp:positionV relativeFrom="paragraph">
                  <wp:posOffset>2225899</wp:posOffset>
                </wp:positionV>
                <wp:extent cx="2033270" cy="627380"/>
                <wp:effectExtent l="101600" t="1028700" r="11430" b="7620"/>
                <wp:wrapNone/>
                <wp:docPr id="22" name="Llamada rectangular 22"/>
                <wp:cNvGraphicFramePr/>
                <a:graphic xmlns:a="http://schemas.openxmlformats.org/drawingml/2006/main">
                  <a:graphicData uri="http://schemas.microsoft.com/office/word/2010/wordprocessingShape">
                    <wps:wsp>
                      <wps:cNvSpPr/>
                      <wps:spPr>
                        <a:xfrm>
                          <a:off x="0" y="0"/>
                          <a:ext cx="2033270" cy="627380"/>
                        </a:xfrm>
                        <a:prstGeom prst="wedgeRectCallout">
                          <a:avLst>
                            <a:gd name="adj1" fmla="val -54057"/>
                            <a:gd name="adj2" fmla="val -211823"/>
                          </a:avLst>
                        </a:prstGeom>
                        <a:solidFill>
                          <a:srgbClr val="5B9BD5"/>
                        </a:solidFill>
                        <a:ln w="12700" cap="flat" cmpd="sng" algn="ctr">
                          <a:solidFill>
                            <a:srgbClr val="5B9BD5">
                              <a:shade val="50000"/>
                            </a:srgbClr>
                          </a:solidFill>
                          <a:prstDash val="solid"/>
                          <a:miter lim="800000"/>
                        </a:ln>
                        <a:effectLst/>
                      </wps:spPr>
                      <wps:txbx>
                        <w:txbxContent>
                          <w:p w14:paraId="1CDAA3F5" w14:textId="77777777" w:rsidR="00F462B6" w:rsidRPr="00C82B3F" w:rsidRDefault="00F462B6" w:rsidP="00013A87">
                            <w:pPr>
                              <w:rPr>
                                <w:rFonts w:ascii="Arial" w:hAnsi="Arial" w:cs="Arial"/>
                                <w:color w:val="FFFFFF" w:themeColor="background1"/>
                              </w:rPr>
                            </w:pPr>
                            <w:r w:rsidRPr="00C82B3F">
                              <w:rPr>
                                <w:rFonts w:ascii="Arial" w:hAnsi="Arial" w:cs="Arial"/>
                                <w:color w:val="FFFFFF" w:themeColor="background1"/>
                              </w:rPr>
                              <w:t>Planta de Almacenamiento y Regasificación de GNL (esquema típico)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0A0F5" id="Llamada rectangular 22" o:spid="_x0000_s1029" type="#_x0000_t61" style="position:absolute;left:0;text-align:left;margin-left:279.9pt;margin-top:175.25pt;width:160.1pt;height:49.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" adj="-876,-34954" fillcolor="#5b9bd5" strokecolor="#41719c" strokeweight="1pt">
                <v:textbox>
                  <w:txbxContent>
                    <w:p w14:paraId="1CDAA3F5" w14:textId="77777777" w:rsidR="00F462B6" w:rsidRPr="00C82B3F" w:rsidRDefault="00F462B6" w:rsidP="00013A87">
                      <w:pPr>
                        <w:rPr>
                          <w:rFonts w:ascii="Arial" w:hAnsi="Arial" w:cs="Arial"/>
                          <w:color w:val="FFFFFF" w:themeColor="background1"/>
                        </w:rPr>
                      </w:pPr>
                      <w:r w:rsidRPr="00C82B3F">
                        <w:rPr>
                          <w:rFonts w:ascii="Arial" w:hAnsi="Arial" w:cs="Arial"/>
                          <w:color w:val="FFFFFF" w:themeColor="background1"/>
                        </w:rPr>
                        <w:t>Planta de Almacenamiento y Regasificación de GNL (esquema típico)</w:t>
                      </w:r>
                    </w:p>
                  </w:txbxContent>
                </v:textbox>
                <w10:wrap anchorx="margin"/>
              </v:shape>
            </w:pict>
          </mc:Fallback>
        </mc:AlternateContent>
      </w: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70528" behindDoc="0" locked="0" layoutInCell="1" allowOverlap="1" wp14:anchorId="7440DCB8" wp14:editId="776074B4">
                <wp:simplePos x="0" y="0"/>
                <wp:positionH relativeFrom="column">
                  <wp:posOffset>717335</wp:posOffset>
                </wp:positionH>
                <wp:positionV relativeFrom="paragraph">
                  <wp:posOffset>2101441</wp:posOffset>
                </wp:positionV>
                <wp:extent cx="2687933" cy="1061117"/>
                <wp:effectExtent l="19050" t="19050" r="17780" b="24765"/>
                <wp:wrapNone/>
                <wp:docPr id="20" name="Rectángulo 20"/>
                <wp:cNvGraphicFramePr/>
                <a:graphic xmlns:a="http://schemas.openxmlformats.org/drawingml/2006/main">
                  <a:graphicData uri="http://schemas.microsoft.com/office/word/2010/wordprocessingShape">
                    <wps:wsp>
                      <wps:cNvSpPr/>
                      <wps:spPr>
                        <a:xfrm>
                          <a:off x="0" y="0"/>
                          <a:ext cx="2687933" cy="1061117"/>
                        </a:xfrm>
                        <a:prstGeom prst="rect">
                          <a:avLst/>
                        </a:prstGeom>
                        <a:noFill/>
                        <a:ln w="317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90C71" id="Rectángulo 20" o:spid="_x0000_s1026" style="position:absolute;margin-left:56.5pt;margin-top:165.45pt;width:211.65pt;height:8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" filled="f" strokecolor="#ed7d31" strokeweight="2.5pt"/>
            </w:pict>
          </mc:Fallback>
        </mc:AlternateContent>
      </w: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69504" behindDoc="0" locked="0" layoutInCell="1" allowOverlap="1" wp14:anchorId="4A6A12F4" wp14:editId="6265F454">
                <wp:simplePos x="0" y="0"/>
                <wp:positionH relativeFrom="margin">
                  <wp:posOffset>1507049</wp:posOffset>
                </wp:positionH>
                <wp:positionV relativeFrom="paragraph">
                  <wp:posOffset>404625</wp:posOffset>
                </wp:positionV>
                <wp:extent cx="3634353" cy="1361623"/>
                <wp:effectExtent l="38100" t="19050" r="42545" b="10160"/>
                <wp:wrapNone/>
                <wp:docPr id="18" name="Trapecio 18"/>
                <wp:cNvGraphicFramePr/>
                <a:graphic xmlns:a="http://schemas.openxmlformats.org/drawingml/2006/main">
                  <a:graphicData uri="http://schemas.microsoft.com/office/word/2010/wordprocessingShape">
                    <wps:wsp>
                      <wps:cNvSpPr/>
                      <wps:spPr>
                        <a:xfrm>
                          <a:off x="0" y="0"/>
                          <a:ext cx="3634353" cy="1361623"/>
                        </a:xfrm>
                        <a:prstGeom prst="trapezoid">
                          <a:avLst/>
                        </a:prstGeom>
                        <a:noFill/>
                        <a:ln w="3175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6F2A9" id="Trapecio 18" o:spid="_x0000_s1026" style="position:absolute;margin-left:118.65pt;margin-top:31.85pt;width:286.15pt;height:107.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34353,136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" path="m,1361623l340406,,3293947,r340406,1361623l,1361623xe" filled="f" strokecolor="#ffd966" strokeweight="2.5pt">
                <v:stroke joinstyle="miter"/>
                <v:path arrowok="t" o:connecttype="custom" o:connectlocs="0,1361623;340406,0;3293947,0;3634353,1361623;0,1361623" o:connectangles="0,0,0,0,0"/>
                <w10:wrap anchorx="margin"/>
              </v:shape>
            </w:pict>
          </mc:Fallback>
        </mc:AlternateContent>
      </w:r>
      <w:r w:rsidRPr="005C081F">
        <w:rPr>
          <w:rFonts w:ascii="Arial" w:eastAsiaTheme="minorHAnsi" w:hAnsi="Arial" w:cs="Arial"/>
          <w:noProof/>
          <w:sz w:val="22"/>
          <w:szCs w:val="22"/>
          <w:lang w:val="es-CO" w:eastAsia="es-CO"/>
        </w:rPr>
        <w:drawing>
          <wp:inline distT="0" distB="0" distL="0" distR="0" wp14:anchorId="7C5B249C" wp14:editId="4F987CAB">
            <wp:extent cx="4773478" cy="3580250"/>
            <wp:effectExtent l="19050" t="19050" r="27305" b="20320"/>
            <wp:docPr id="179227"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7" name="Picture 1051"/>
                    <pic:cNvPicPr>
                      <a:picLocks noChangeAspect="1" noChangeArrowheads="1"/>
                    </pic:cNvPicPr>
                  </pic:nvPicPr>
                  <pic:blipFill>
                    <a:blip r:embed="rId10">
                      <a:extLst>
                        <a:ext uri="{28A0092B-C50C-407E-A947-70E740481C1C}">
                          <a14:useLocalDpi xmlns:a14="http://schemas.microsoft.com/office/drawing/2010/main" val="0"/>
                        </a:ext>
                      </a:extLst>
                    </a:blip>
                    <a:srcRect b="14333"/>
                    <a:stretch>
                      <a:fillRect/>
                    </a:stretch>
                  </pic:blipFill>
                  <pic:spPr bwMode="auto">
                    <a:xfrm>
                      <a:off x="0" y="0"/>
                      <a:ext cx="4792205" cy="3594296"/>
                    </a:xfrm>
                    <a:prstGeom prst="rect">
                      <a:avLst/>
                    </a:prstGeom>
                    <a:noFill/>
                    <a:ln w="19050">
                      <a:solidFill>
                        <a:srgbClr val="C00000"/>
                      </a:solidFill>
                    </a:ln>
                    <a:effectLst/>
                  </pic:spPr>
                </pic:pic>
              </a:graphicData>
            </a:graphic>
          </wp:inline>
        </w:drawing>
      </w:r>
    </w:p>
    <w:p w14:paraId="3661BA16"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noProof/>
          <w:sz w:val="22"/>
          <w:szCs w:val="22"/>
          <w:lang w:val="es-CO" w:eastAsia="es-CO"/>
        </w:rPr>
        <mc:AlternateContent>
          <mc:Choice Requires="wps">
            <w:drawing>
              <wp:anchor distT="0" distB="0" distL="114300" distR="114300" simplePos="0" relativeHeight="251672576" behindDoc="0" locked="0" layoutInCell="1" allowOverlap="1" wp14:anchorId="27F379AC" wp14:editId="428F9540">
                <wp:simplePos x="0" y="0"/>
                <wp:positionH relativeFrom="margin">
                  <wp:posOffset>2682240</wp:posOffset>
                </wp:positionH>
                <wp:positionV relativeFrom="paragraph">
                  <wp:posOffset>172085</wp:posOffset>
                </wp:positionV>
                <wp:extent cx="2099945" cy="533400"/>
                <wp:effectExtent l="1238250" t="1085850" r="14605" b="19050"/>
                <wp:wrapNone/>
                <wp:docPr id="23" name="Llamada rectangular 23"/>
                <wp:cNvGraphicFramePr/>
                <a:graphic xmlns:a="http://schemas.openxmlformats.org/drawingml/2006/main">
                  <a:graphicData uri="http://schemas.microsoft.com/office/word/2010/wordprocessingShape">
                    <wps:wsp>
                      <wps:cNvSpPr/>
                      <wps:spPr>
                        <a:xfrm rot="10800000" flipV="1">
                          <a:off x="0" y="0"/>
                          <a:ext cx="2099945" cy="533400"/>
                        </a:xfrm>
                        <a:prstGeom prst="wedgeRectCallout">
                          <a:avLst>
                            <a:gd name="adj1" fmla="val 106990"/>
                            <a:gd name="adj2" fmla="val -245979"/>
                          </a:avLst>
                        </a:prstGeom>
                        <a:solidFill>
                          <a:srgbClr val="5B9BD5"/>
                        </a:solidFill>
                        <a:ln w="12700" cap="flat" cmpd="sng" algn="ctr">
                          <a:solidFill>
                            <a:srgbClr val="5B9BD5">
                              <a:shade val="50000"/>
                            </a:srgbClr>
                          </a:solidFill>
                          <a:prstDash val="solid"/>
                          <a:miter lim="800000"/>
                        </a:ln>
                        <a:effectLst/>
                      </wps:spPr>
                      <wps:txbx>
                        <w:txbxContent>
                          <w:p w14:paraId="02C9A699" w14:textId="77777777" w:rsidR="00F462B6" w:rsidRPr="00C82B3F" w:rsidRDefault="00F462B6" w:rsidP="00013A87">
                            <w:pPr>
                              <w:rPr>
                                <w:rFonts w:ascii="Arial" w:hAnsi="Arial" w:cs="Arial"/>
                                <w:color w:val="FFFFFF" w:themeColor="background1"/>
                              </w:rPr>
                            </w:pPr>
                            <w:r w:rsidRPr="00C82B3F">
                              <w:rPr>
                                <w:rFonts w:ascii="Arial" w:hAnsi="Arial" w:cs="Arial"/>
                                <w:color w:val="FFFFFF" w:themeColor="background1"/>
                              </w:rPr>
                              <w:t>Obras Marinas (Esquema típico)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379AC" id="Llamada rectangular 23" o:spid="_x0000_s1030" type="#_x0000_t61" style="position:absolute;left:0;text-align:left;margin-left:211.2pt;margin-top:13.55pt;width:165.35pt;height:42pt;rotation:180;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" adj="33910,-42331" fillcolor="#5b9bd5" strokecolor="#41719c" strokeweight="1pt">
                <v:textbox>
                  <w:txbxContent>
                    <w:p w14:paraId="02C9A699" w14:textId="77777777" w:rsidR="00F462B6" w:rsidRPr="00C82B3F" w:rsidRDefault="00F462B6" w:rsidP="00013A87">
                      <w:pPr>
                        <w:rPr>
                          <w:rFonts w:ascii="Arial" w:hAnsi="Arial" w:cs="Arial"/>
                          <w:color w:val="FFFFFF" w:themeColor="background1"/>
                        </w:rPr>
                      </w:pPr>
                      <w:r w:rsidRPr="00C82B3F">
                        <w:rPr>
                          <w:rFonts w:ascii="Arial" w:hAnsi="Arial" w:cs="Arial"/>
                          <w:color w:val="FFFFFF" w:themeColor="background1"/>
                        </w:rPr>
                        <w:t>Obras Marinas (Esquema típico)</w:t>
                      </w:r>
                    </w:p>
                  </w:txbxContent>
                </v:textbox>
                <w10:wrap anchorx="margin"/>
              </v:shape>
            </w:pict>
          </mc:Fallback>
        </mc:AlternateContent>
      </w:r>
      <w:r w:rsidRPr="005C081F">
        <w:rPr>
          <w:rFonts w:ascii="Arial" w:eastAsiaTheme="minorHAnsi" w:hAnsi="Arial" w:cs="Arial"/>
          <w:sz w:val="22"/>
          <w:szCs w:val="22"/>
          <w:lang w:val="es-CO" w:eastAsia="en-US"/>
        </w:rPr>
        <w:t>Fuente: SENER Pacífico, 2017.</w:t>
      </w:r>
    </w:p>
    <w:p w14:paraId="5E2CAA1E" w14:textId="77777777" w:rsidR="00013A87" w:rsidRPr="005C081F" w:rsidRDefault="00013A87" w:rsidP="00013A87">
      <w:pPr>
        <w:jc w:val="both"/>
        <w:rPr>
          <w:rFonts w:ascii="Arial" w:hAnsi="Arial" w:cs="Arial"/>
          <w:sz w:val="22"/>
          <w:szCs w:val="22"/>
        </w:rPr>
      </w:pPr>
    </w:p>
    <w:p w14:paraId="72872FB7" w14:textId="77777777" w:rsidR="00013A87" w:rsidRPr="005C081F" w:rsidRDefault="00013A87" w:rsidP="00013A87">
      <w:pPr>
        <w:jc w:val="both"/>
        <w:rPr>
          <w:rFonts w:ascii="Arial" w:hAnsi="Arial" w:cs="Arial"/>
          <w:sz w:val="22"/>
          <w:szCs w:val="22"/>
        </w:rPr>
      </w:pPr>
    </w:p>
    <w:p w14:paraId="473E721F" w14:textId="77777777" w:rsidR="00013A87" w:rsidRPr="005C081F" w:rsidRDefault="00013A87" w:rsidP="00013A87">
      <w:pPr>
        <w:jc w:val="both"/>
        <w:rPr>
          <w:rFonts w:ascii="Arial" w:hAnsi="Arial" w:cs="Arial"/>
          <w:sz w:val="22"/>
          <w:szCs w:val="22"/>
        </w:rPr>
      </w:pPr>
    </w:p>
    <w:p w14:paraId="41ACE5CE" w14:textId="77777777" w:rsidR="00013A87" w:rsidRPr="005C081F" w:rsidRDefault="00013A87" w:rsidP="00013A87">
      <w:pPr>
        <w:jc w:val="both"/>
        <w:rPr>
          <w:rFonts w:ascii="Arial" w:hAnsi="Arial" w:cs="Arial"/>
          <w:sz w:val="22"/>
          <w:szCs w:val="22"/>
        </w:rPr>
      </w:pPr>
    </w:p>
    <w:p w14:paraId="20F8E1CF" w14:textId="77777777" w:rsidR="00013A87" w:rsidRPr="005C081F" w:rsidRDefault="00013A87" w:rsidP="00013A87">
      <w:pPr>
        <w:pStyle w:val="Ttulo2"/>
        <w:rPr>
          <w:sz w:val="22"/>
          <w:szCs w:val="22"/>
        </w:rPr>
      </w:pPr>
      <w:bookmarkStart w:id="18601" w:name="_Toc83803186"/>
      <w:r w:rsidRPr="005C081F">
        <w:rPr>
          <w:sz w:val="22"/>
          <w:szCs w:val="22"/>
        </w:rPr>
        <w:t>Obras Marítimas</w:t>
      </w:r>
      <w:bookmarkEnd w:id="18601"/>
    </w:p>
    <w:p w14:paraId="06FB911A" w14:textId="77777777" w:rsidR="00013A87" w:rsidRPr="005C081F" w:rsidRDefault="00013A87" w:rsidP="00013A87">
      <w:pPr>
        <w:jc w:val="both"/>
        <w:rPr>
          <w:rFonts w:ascii="Arial" w:hAnsi="Arial" w:cs="Arial"/>
          <w:sz w:val="22"/>
          <w:szCs w:val="22"/>
        </w:rPr>
      </w:pPr>
    </w:p>
    <w:p w14:paraId="7BFA502F" w14:textId="4C6B1840"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Las bases de diseño preliminares y los criterios de proyecto para el diseño de las obras marítimas de las futuras instalaciones de regasificación </w:t>
      </w:r>
      <w:r w:rsidR="00845B55">
        <w:rPr>
          <w:rFonts w:ascii="Arial" w:hAnsi="Arial" w:cs="Arial"/>
          <w:sz w:val="22"/>
          <w:szCs w:val="22"/>
        </w:rPr>
        <w:t>en</w:t>
      </w:r>
      <w:r w:rsidRPr="005C081F">
        <w:rPr>
          <w:rFonts w:ascii="Arial" w:hAnsi="Arial" w:cs="Arial"/>
          <w:sz w:val="22"/>
          <w:szCs w:val="22"/>
        </w:rPr>
        <w:t xml:space="preserve"> Buenaventura para la opción en la que se considera una Terminal en Tierra (en la que atracará un buque </w:t>
      </w:r>
      <w:r w:rsidRPr="005C081F">
        <w:rPr>
          <w:rFonts w:ascii="Arial" w:hAnsi="Arial" w:cs="Arial"/>
          <w:i/>
          <w:sz w:val="22"/>
          <w:szCs w:val="22"/>
        </w:rPr>
        <w:t>carrier</w:t>
      </w:r>
      <w:r w:rsidRPr="005C081F">
        <w:rPr>
          <w:rFonts w:ascii="Arial" w:hAnsi="Arial" w:cs="Arial"/>
          <w:sz w:val="22"/>
          <w:szCs w:val="22"/>
        </w:rPr>
        <w:t xml:space="preserve"> de GNL) </w:t>
      </w:r>
      <w:r w:rsidRPr="005C081F">
        <w:rPr>
          <w:rFonts w:ascii="Arial" w:hAnsi="Arial" w:cs="Arial"/>
          <w:sz w:val="22"/>
          <w:szCs w:val="22"/>
        </w:rPr>
        <w:lastRenderedPageBreak/>
        <w:t>con instalaciones de almacenamiento y regasificación en tierra firme son las mismas a las ya indicadas para el atraque de un buque FSRU.</w:t>
      </w:r>
    </w:p>
    <w:p w14:paraId="4CE30EB0" w14:textId="77777777" w:rsidR="00013A87" w:rsidRPr="005C081F" w:rsidRDefault="00013A87" w:rsidP="00013A87">
      <w:pPr>
        <w:jc w:val="both"/>
        <w:rPr>
          <w:rFonts w:ascii="Arial" w:hAnsi="Arial" w:cs="Arial"/>
          <w:sz w:val="22"/>
          <w:szCs w:val="22"/>
        </w:rPr>
      </w:pPr>
    </w:p>
    <w:p w14:paraId="3DB75A44" w14:textId="729D97D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Por lo anterior, todo lo indicado en el Apartado </w:t>
      </w:r>
      <w:r w:rsidRPr="005C081F">
        <w:rPr>
          <w:rFonts w:ascii="Arial" w:hAnsi="Arial" w:cs="Arial"/>
          <w:sz w:val="22"/>
          <w:szCs w:val="22"/>
        </w:rPr>
        <w:fldChar w:fldCharType="begin"/>
      </w:r>
      <w:r w:rsidRPr="005C081F">
        <w:rPr>
          <w:rFonts w:ascii="Arial" w:hAnsi="Arial" w:cs="Arial"/>
          <w:sz w:val="22"/>
          <w:szCs w:val="22"/>
        </w:rPr>
        <w:instrText xml:space="preserve"> REF _Ref31185363 \r \h </w:instrText>
      </w:r>
      <w:r w:rsidR="005C081F">
        <w:rPr>
          <w:rFonts w:ascii="Arial" w:hAnsi="Arial" w:cs="Arial"/>
          <w:sz w:val="22"/>
          <w:szCs w:val="22"/>
        </w:rPr>
        <w:instrText xml:space="preserve"> \* MERGEFORMAT </w:instrText>
      </w:r>
      <w:r w:rsidRPr="005C081F">
        <w:rPr>
          <w:rFonts w:ascii="Arial" w:hAnsi="Arial" w:cs="Arial"/>
          <w:sz w:val="22"/>
          <w:szCs w:val="22"/>
        </w:rPr>
      </w:r>
      <w:r w:rsidRPr="005C081F">
        <w:rPr>
          <w:rFonts w:ascii="Arial" w:hAnsi="Arial" w:cs="Arial"/>
          <w:sz w:val="22"/>
          <w:szCs w:val="22"/>
        </w:rPr>
        <w:fldChar w:fldCharType="separate"/>
      </w:r>
      <w:r w:rsidR="008A1CD1">
        <w:rPr>
          <w:rFonts w:ascii="Arial" w:hAnsi="Arial" w:cs="Arial"/>
          <w:sz w:val="22"/>
          <w:szCs w:val="22"/>
        </w:rPr>
        <w:t>4.1</w:t>
      </w:r>
      <w:r w:rsidRPr="005C081F">
        <w:rPr>
          <w:rFonts w:ascii="Arial" w:hAnsi="Arial" w:cs="Arial"/>
          <w:sz w:val="22"/>
          <w:szCs w:val="22"/>
        </w:rPr>
        <w:fldChar w:fldCharType="end"/>
      </w:r>
      <w:r w:rsidRPr="005C081F">
        <w:rPr>
          <w:rFonts w:ascii="Arial" w:hAnsi="Arial" w:cs="Arial"/>
          <w:sz w:val="22"/>
          <w:szCs w:val="22"/>
        </w:rPr>
        <w:t xml:space="preserve"> aplica a esta opción de Planta de Regasificación y Almacenaje en Tierra.</w:t>
      </w:r>
    </w:p>
    <w:p w14:paraId="3E0EC4DC" w14:textId="77777777" w:rsidR="00013A87" w:rsidRPr="005C081F" w:rsidRDefault="00013A87" w:rsidP="00013A87">
      <w:pPr>
        <w:jc w:val="both"/>
        <w:rPr>
          <w:rFonts w:ascii="Arial" w:hAnsi="Arial" w:cs="Arial"/>
          <w:sz w:val="22"/>
          <w:szCs w:val="22"/>
        </w:rPr>
      </w:pPr>
    </w:p>
    <w:p w14:paraId="57A303D0" w14:textId="77777777" w:rsidR="00013A87" w:rsidRPr="005C081F" w:rsidRDefault="00013A87" w:rsidP="00013A87">
      <w:pPr>
        <w:pStyle w:val="Ttulo2"/>
        <w:rPr>
          <w:sz w:val="22"/>
          <w:szCs w:val="22"/>
        </w:rPr>
      </w:pPr>
      <w:bookmarkStart w:id="18602" w:name="_Toc83803187"/>
      <w:r w:rsidRPr="005C081F">
        <w:rPr>
          <w:sz w:val="22"/>
          <w:szCs w:val="22"/>
        </w:rPr>
        <w:t>Almacenamiento y Planta de Regasificación en tierra</w:t>
      </w:r>
      <w:bookmarkEnd w:id="18602"/>
    </w:p>
    <w:p w14:paraId="23D61EE0" w14:textId="77777777" w:rsidR="00013A87" w:rsidRPr="005C081F" w:rsidRDefault="00013A87" w:rsidP="00013A87">
      <w:pPr>
        <w:jc w:val="both"/>
        <w:rPr>
          <w:rFonts w:ascii="Arial" w:hAnsi="Arial" w:cs="Arial"/>
          <w:sz w:val="22"/>
          <w:szCs w:val="22"/>
        </w:rPr>
      </w:pPr>
    </w:p>
    <w:p w14:paraId="686B48D2"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Este apartado contiene la información necesaria para definir los parámetros de diseño requeridos en la realización de la Ingeniería Básica, de Detalle, Compras y Construcción de los </w:t>
      </w:r>
      <w:r w:rsidRPr="005C081F">
        <w:rPr>
          <w:rFonts w:ascii="Arial" w:hAnsi="Arial" w:cs="Arial"/>
          <w:i/>
          <w:sz w:val="22"/>
          <w:szCs w:val="22"/>
        </w:rPr>
        <w:t>topside</w:t>
      </w:r>
      <w:r w:rsidRPr="005C081F">
        <w:rPr>
          <w:rFonts w:ascii="Arial" w:hAnsi="Arial" w:cs="Arial"/>
          <w:sz w:val="22"/>
          <w:szCs w:val="22"/>
        </w:rPr>
        <w:t xml:space="preserve"> de atraque e instalaciones en Tierra de la Terminal de Regasificación de GNL en Buenaventura.</w:t>
      </w:r>
    </w:p>
    <w:p w14:paraId="76D58B22" w14:textId="77777777" w:rsidR="00013A87" w:rsidRPr="005C081F" w:rsidRDefault="00013A87" w:rsidP="00013A87">
      <w:pPr>
        <w:jc w:val="both"/>
        <w:rPr>
          <w:rFonts w:ascii="Arial" w:hAnsi="Arial" w:cs="Arial"/>
          <w:sz w:val="22"/>
          <w:szCs w:val="22"/>
        </w:rPr>
      </w:pPr>
    </w:p>
    <w:p w14:paraId="7947984D"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En la Ingeniería de Detalle previa a las actividades de construcción de la Terminal se deberá prestar especial atención a:</w:t>
      </w:r>
    </w:p>
    <w:p w14:paraId="4AAAB30A" w14:textId="77777777" w:rsidR="00013A87" w:rsidRPr="005C081F" w:rsidRDefault="00013A87" w:rsidP="00013A87">
      <w:pPr>
        <w:jc w:val="both"/>
        <w:rPr>
          <w:rFonts w:ascii="Arial" w:hAnsi="Arial" w:cs="Arial"/>
          <w:sz w:val="22"/>
          <w:szCs w:val="22"/>
        </w:rPr>
      </w:pPr>
    </w:p>
    <w:p w14:paraId="11A36439" w14:textId="77777777" w:rsidR="00013A87" w:rsidRPr="005C081F" w:rsidRDefault="00013A87" w:rsidP="00FD5E82">
      <w:pPr>
        <w:pStyle w:val="Prrafodelista"/>
        <w:numPr>
          <w:ilvl w:val="0"/>
          <w:numId w:val="20"/>
        </w:numPr>
        <w:tabs>
          <w:tab w:val="clear" w:pos="1215"/>
          <w:tab w:val="num" w:pos="855"/>
        </w:tabs>
        <w:suppressAutoHyphens w:val="0"/>
        <w:ind w:left="567" w:hanging="567"/>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Aspectos medioambientales, en cumplimiento estricto con la Normatividad Aplicable expedida por las autoridades competentes;</w:t>
      </w:r>
    </w:p>
    <w:p w14:paraId="44488D2A" w14:textId="77777777" w:rsidR="00013A87" w:rsidRPr="005C081F" w:rsidRDefault="00013A87" w:rsidP="00FD5E82">
      <w:pPr>
        <w:numPr>
          <w:ilvl w:val="0"/>
          <w:numId w:val="20"/>
        </w:numPr>
        <w:tabs>
          <w:tab w:val="clear" w:pos="1215"/>
          <w:tab w:val="num" w:pos="855"/>
        </w:tabs>
        <w:suppressAutoHyphens w:val="0"/>
        <w:ind w:left="567" w:hanging="567"/>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Aspectos de Seguridad, tanto de las propias instalaciones como de la posible influencia externa de cualquier accidente. En relación a esto se deberán aplicar todas las recomendaciones indicadas en el estudio de seguridad realizado por el Inversionista para garantizar que el diseño de las instalaciones deja el riesgo por debajo de valores aceptables.</w:t>
      </w:r>
    </w:p>
    <w:p w14:paraId="2E5C4F6A" w14:textId="77777777" w:rsidR="00013A87" w:rsidRPr="005C081F" w:rsidRDefault="00013A87" w:rsidP="00013A87">
      <w:pPr>
        <w:jc w:val="both"/>
        <w:rPr>
          <w:rFonts w:ascii="Arial" w:hAnsi="Arial" w:cs="Arial"/>
          <w:sz w:val="22"/>
          <w:szCs w:val="22"/>
        </w:rPr>
      </w:pPr>
    </w:p>
    <w:p w14:paraId="265F501B" w14:textId="1B379001"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En cualquier caso, las instalaciones estarán diseñadas de acuerdo </w:t>
      </w:r>
      <w:r w:rsidR="007C5831">
        <w:rPr>
          <w:rFonts w:ascii="Arial" w:hAnsi="Arial" w:cs="Arial"/>
          <w:sz w:val="22"/>
          <w:szCs w:val="22"/>
        </w:rPr>
        <w:t>con</w:t>
      </w:r>
      <w:r w:rsidR="007C5831" w:rsidRPr="005C081F">
        <w:rPr>
          <w:rFonts w:ascii="Arial" w:hAnsi="Arial" w:cs="Arial"/>
          <w:sz w:val="22"/>
          <w:szCs w:val="22"/>
        </w:rPr>
        <w:t xml:space="preserve"> </w:t>
      </w:r>
      <w:r w:rsidRPr="005C081F">
        <w:rPr>
          <w:rFonts w:ascii="Arial" w:hAnsi="Arial" w:cs="Arial"/>
          <w:sz w:val="22"/>
          <w:szCs w:val="22"/>
        </w:rPr>
        <w:t>las directrices marcadas por la norma americana NFPA-59 A sobre “</w:t>
      </w:r>
      <w:r w:rsidRPr="005C081F">
        <w:rPr>
          <w:rFonts w:ascii="Arial" w:hAnsi="Arial" w:cs="Arial"/>
          <w:i/>
          <w:sz w:val="22"/>
          <w:szCs w:val="22"/>
        </w:rPr>
        <w:t>Standard for the Production, Storage and Handling of Liquefied Natural Gas (LNG)</w:t>
      </w:r>
      <w:r w:rsidRPr="005C081F">
        <w:rPr>
          <w:rFonts w:ascii="Arial" w:hAnsi="Arial" w:cs="Arial"/>
          <w:sz w:val="22"/>
          <w:szCs w:val="22"/>
        </w:rPr>
        <w:t>” y la norma europea EN-1473 sobre “Instalaciones y Equipos para Gas Natural Licuado. Diseño de las instalaciones terrestres”, así como de toda norma de carácter nacional, regional o local de aplicación.</w:t>
      </w:r>
    </w:p>
    <w:p w14:paraId="3190D0EF" w14:textId="77777777" w:rsidR="00013A87" w:rsidRPr="005C081F" w:rsidRDefault="00013A87" w:rsidP="00013A87">
      <w:pPr>
        <w:jc w:val="both"/>
        <w:rPr>
          <w:rFonts w:ascii="Arial" w:hAnsi="Arial" w:cs="Arial"/>
          <w:sz w:val="22"/>
          <w:szCs w:val="22"/>
        </w:rPr>
      </w:pPr>
    </w:p>
    <w:p w14:paraId="1BAC3259" w14:textId="6370FFCC"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Los criterios de diseño indicados en este Anexo Técnico establecen un mínimo que deberán cumplir todos los inversionistas para garantizar un envío de gas natural regasificado al gasoducto del </w:t>
      </w:r>
      <w:r w:rsidR="00A16FDE">
        <w:rPr>
          <w:rFonts w:ascii="Arial" w:hAnsi="Arial" w:cs="Arial"/>
          <w:sz w:val="22"/>
          <w:szCs w:val="22"/>
        </w:rPr>
        <w:t>S</w:t>
      </w:r>
      <w:r w:rsidRPr="005C081F">
        <w:rPr>
          <w:rFonts w:ascii="Arial" w:hAnsi="Arial" w:cs="Arial"/>
          <w:sz w:val="22"/>
          <w:szCs w:val="22"/>
        </w:rPr>
        <w:t xml:space="preserve">istema </w:t>
      </w:r>
      <w:r w:rsidR="00A16FDE">
        <w:rPr>
          <w:rFonts w:ascii="Arial" w:hAnsi="Arial" w:cs="Arial"/>
          <w:sz w:val="22"/>
          <w:szCs w:val="22"/>
        </w:rPr>
        <w:t>N</w:t>
      </w:r>
      <w:r w:rsidRPr="005C081F">
        <w:rPr>
          <w:rFonts w:ascii="Arial" w:hAnsi="Arial" w:cs="Arial"/>
          <w:sz w:val="22"/>
          <w:szCs w:val="22"/>
        </w:rPr>
        <w:t>aciona</w:t>
      </w:r>
      <w:r w:rsidR="00A16FDE">
        <w:rPr>
          <w:rFonts w:ascii="Arial" w:hAnsi="Arial" w:cs="Arial"/>
          <w:sz w:val="22"/>
          <w:szCs w:val="22"/>
        </w:rPr>
        <w:t>l</w:t>
      </w:r>
      <w:r w:rsidRPr="005C081F">
        <w:rPr>
          <w:rFonts w:ascii="Arial" w:hAnsi="Arial" w:cs="Arial"/>
          <w:sz w:val="22"/>
          <w:szCs w:val="22"/>
        </w:rPr>
        <w:t xml:space="preserve"> de </w:t>
      </w:r>
      <w:r w:rsidR="00A16FDE">
        <w:rPr>
          <w:rFonts w:ascii="Arial" w:hAnsi="Arial" w:cs="Arial"/>
          <w:sz w:val="22"/>
          <w:szCs w:val="22"/>
        </w:rPr>
        <w:t>T</w:t>
      </w:r>
      <w:r w:rsidRPr="005C081F">
        <w:rPr>
          <w:rFonts w:ascii="Arial" w:hAnsi="Arial" w:cs="Arial"/>
          <w:sz w:val="22"/>
          <w:szCs w:val="22"/>
        </w:rPr>
        <w:t>ransporte no meno</w:t>
      </w:r>
      <w:r w:rsidR="00A16FDE">
        <w:rPr>
          <w:rFonts w:ascii="Arial" w:hAnsi="Arial" w:cs="Arial"/>
          <w:sz w:val="22"/>
          <w:szCs w:val="22"/>
        </w:rPr>
        <w:t>r</w:t>
      </w:r>
      <w:r w:rsidRPr="005C081F">
        <w:rPr>
          <w:rFonts w:ascii="Arial" w:hAnsi="Arial" w:cs="Arial"/>
          <w:sz w:val="22"/>
          <w:szCs w:val="22"/>
        </w:rPr>
        <w:t xml:space="preserve"> </w:t>
      </w:r>
      <w:r w:rsidR="00A16FDE">
        <w:rPr>
          <w:rFonts w:ascii="Arial" w:hAnsi="Arial" w:cs="Arial"/>
          <w:sz w:val="22"/>
          <w:szCs w:val="22"/>
        </w:rPr>
        <w:t>a</w:t>
      </w:r>
      <w:r w:rsidRPr="005C081F">
        <w:rPr>
          <w:rFonts w:ascii="Arial" w:hAnsi="Arial" w:cs="Arial"/>
          <w:sz w:val="22"/>
          <w:szCs w:val="22"/>
        </w:rPr>
        <w:t xml:space="preserve"> 400 MPCD.</w:t>
      </w:r>
    </w:p>
    <w:p w14:paraId="38144BC9" w14:textId="77777777" w:rsidR="00013A87" w:rsidRPr="005C081F" w:rsidRDefault="00013A87" w:rsidP="00013A87">
      <w:pPr>
        <w:jc w:val="both"/>
        <w:rPr>
          <w:rFonts w:ascii="Arial" w:hAnsi="Arial" w:cs="Arial"/>
          <w:sz w:val="22"/>
          <w:szCs w:val="22"/>
        </w:rPr>
      </w:pPr>
    </w:p>
    <w:p w14:paraId="7DAC347C"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Inversionista podrá incorporar las modificaciones que considere en número final de equipos y su dimensionamiento para optimizar las instalaciones del Proyecto. </w:t>
      </w:r>
    </w:p>
    <w:p w14:paraId="3E0D379B" w14:textId="77777777" w:rsidR="00013A87" w:rsidRPr="005C081F" w:rsidRDefault="00013A87" w:rsidP="00013A87">
      <w:pPr>
        <w:jc w:val="both"/>
        <w:rPr>
          <w:rFonts w:ascii="Arial" w:hAnsi="Arial" w:cs="Arial"/>
          <w:sz w:val="22"/>
          <w:szCs w:val="22"/>
        </w:rPr>
      </w:pPr>
    </w:p>
    <w:p w14:paraId="1C1AF9A5" w14:textId="77777777" w:rsidR="00013A87" w:rsidRPr="005C081F" w:rsidRDefault="00013A87" w:rsidP="00013A87">
      <w:pPr>
        <w:pStyle w:val="Ttulo3"/>
        <w:rPr>
          <w:sz w:val="22"/>
          <w:szCs w:val="22"/>
        </w:rPr>
      </w:pPr>
      <w:bookmarkStart w:id="18603" w:name="_Toc83803188"/>
      <w:r w:rsidRPr="005C081F">
        <w:rPr>
          <w:sz w:val="22"/>
          <w:szCs w:val="22"/>
        </w:rPr>
        <w:t xml:space="preserve">Criterios generales de alcance de los trabajos en </w:t>
      </w:r>
      <w:r w:rsidRPr="005C081F">
        <w:rPr>
          <w:i/>
          <w:sz w:val="22"/>
          <w:szCs w:val="22"/>
        </w:rPr>
        <w:t>Topside</w:t>
      </w:r>
      <w:r w:rsidRPr="005C081F">
        <w:rPr>
          <w:sz w:val="22"/>
          <w:szCs w:val="22"/>
        </w:rPr>
        <w:t xml:space="preserve"> de atraque instalaciones en Tierra</w:t>
      </w:r>
      <w:bookmarkEnd w:id="18603"/>
    </w:p>
    <w:p w14:paraId="51E7FB98" w14:textId="77777777" w:rsidR="00013A87" w:rsidRPr="005C081F" w:rsidRDefault="00013A87" w:rsidP="00013A87">
      <w:pPr>
        <w:jc w:val="both"/>
        <w:rPr>
          <w:rFonts w:ascii="Arial" w:hAnsi="Arial" w:cs="Arial"/>
          <w:sz w:val="22"/>
          <w:szCs w:val="22"/>
        </w:rPr>
      </w:pPr>
    </w:p>
    <w:p w14:paraId="4BABC917" w14:textId="01121CF7" w:rsidR="00013A87" w:rsidRPr="005C081F" w:rsidRDefault="00013A87" w:rsidP="00013A87">
      <w:pPr>
        <w:jc w:val="both"/>
        <w:rPr>
          <w:rFonts w:ascii="Arial" w:hAnsi="Arial" w:cs="Arial"/>
          <w:sz w:val="22"/>
          <w:szCs w:val="22"/>
        </w:rPr>
      </w:pPr>
      <w:r w:rsidRPr="005C081F">
        <w:rPr>
          <w:rFonts w:ascii="Arial" w:hAnsi="Arial" w:cs="Arial"/>
          <w:sz w:val="22"/>
          <w:szCs w:val="22"/>
        </w:rPr>
        <w:t>Los criterios generales de alcance de trabajos de las futuras instalaciones de regasificación en Buenaventura para la opción en la que se considera una Terminal en Tierra con instalaciones de almacenamiento y regasificación en tierra firme son similares a las ya indicadas para la opción de Planta de Regasificación por medio de buque FSRU.</w:t>
      </w:r>
    </w:p>
    <w:p w14:paraId="184E4D27" w14:textId="77777777" w:rsidR="00013A87" w:rsidRPr="005C081F" w:rsidRDefault="00013A87" w:rsidP="00013A87">
      <w:pPr>
        <w:jc w:val="both"/>
        <w:rPr>
          <w:rFonts w:ascii="Arial" w:hAnsi="Arial" w:cs="Arial"/>
          <w:sz w:val="22"/>
          <w:szCs w:val="22"/>
        </w:rPr>
      </w:pPr>
    </w:p>
    <w:p w14:paraId="0EF283D3" w14:textId="2E2C84F8"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Por lo anterior, todo lo indicado en el Apartado </w:t>
      </w:r>
      <w:r w:rsidRPr="005C081F">
        <w:rPr>
          <w:rFonts w:ascii="Arial" w:hAnsi="Arial" w:cs="Arial"/>
          <w:sz w:val="22"/>
          <w:szCs w:val="22"/>
        </w:rPr>
        <w:fldChar w:fldCharType="begin"/>
      </w:r>
      <w:r w:rsidRPr="005C081F">
        <w:rPr>
          <w:rFonts w:ascii="Arial" w:hAnsi="Arial" w:cs="Arial"/>
          <w:sz w:val="22"/>
          <w:szCs w:val="22"/>
        </w:rPr>
        <w:instrText xml:space="preserve"> REF _Ref31186063 \r \h </w:instrText>
      </w:r>
      <w:r w:rsidR="005C081F">
        <w:rPr>
          <w:rFonts w:ascii="Arial" w:hAnsi="Arial" w:cs="Arial"/>
          <w:sz w:val="22"/>
          <w:szCs w:val="22"/>
        </w:rPr>
        <w:instrText xml:space="preserve"> \* MERGEFORMAT </w:instrText>
      </w:r>
      <w:r w:rsidRPr="005C081F">
        <w:rPr>
          <w:rFonts w:ascii="Arial" w:hAnsi="Arial" w:cs="Arial"/>
          <w:sz w:val="22"/>
          <w:szCs w:val="22"/>
        </w:rPr>
      </w:r>
      <w:r w:rsidRPr="005C081F">
        <w:rPr>
          <w:rFonts w:ascii="Arial" w:hAnsi="Arial" w:cs="Arial"/>
          <w:sz w:val="22"/>
          <w:szCs w:val="22"/>
        </w:rPr>
        <w:fldChar w:fldCharType="separate"/>
      </w:r>
      <w:r w:rsidR="008A1CD1">
        <w:rPr>
          <w:rFonts w:ascii="Arial" w:hAnsi="Arial" w:cs="Arial"/>
          <w:sz w:val="22"/>
          <w:szCs w:val="22"/>
        </w:rPr>
        <w:t>4.2.2</w:t>
      </w:r>
      <w:r w:rsidRPr="005C081F">
        <w:rPr>
          <w:rFonts w:ascii="Arial" w:hAnsi="Arial" w:cs="Arial"/>
          <w:sz w:val="22"/>
          <w:szCs w:val="22"/>
        </w:rPr>
        <w:fldChar w:fldCharType="end"/>
      </w:r>
      <w:r w:rsidRPr="005C081F">
        <w:rPr>
          <w:rFonts w:ascii="Arial" w:hAnsi="Arial" w:cs="Arial"/>
          <w:sz w:val="22"/>
          <w:szCs w:val="22"/>
        </w:rPr>
        <w:t xml:space="preserve"> aplica a esta opción de Planta de Regasificación y Almacenaje en Tierra.</w:t>
      </w:r>
    </w:p>
    <w:p w14:paraId="08B7E10A" w14:textId="77777777" w:rsidR="00013A87" w:rsidRPr="005C081F" w:rsidRDefault="00013A87" w:rsidP="00013A87">
      <w:pPr>
        <w:jc w:val="both"/>
        <w:rPr>
          <w:rFonts w:ascii="Arial" w:hAnsi="Arial" w:cs="Arial"/>
          <w:sz w:val="22"/>
          <w:szCs w:val="22"/>
        </w:rPr>
      </w:pPr>
    </w:p>
    <w:p w14:paraId="1140F6A1" w14:textId="77777777" w:rsidR="00013A87" w:rsidRPr="005C081F" w:rsidRDefault="00013A87" w:rsidP="00013A87">
      <w:pPr>
        <w:pStyle w:val="Ttulo3"/>
        <w:rPr>
          <w:sz w:val="22"/>
          <w:szCs w:val="22"/>
        </w:rPr>
      </w:pPr>
      <w:bookmarkStart w:id="18604" w:name="_Toc83803189"/>
      <w:r w:rsidRPr="005C081F">
        <w:rPr>
          <w:sz w:val="22"/>
          <w:szCs w:val="22"/>
        </w:rPr>
        <w:lastRenderedPageBreak/>
        <w:t>Bases de Diseño</w:t>
      </w:r>
      <w:bookmarkEnd w:id="18604"/>
    </w:p>
    <w:p w14:paraId="04424899" w14:textId="77777777" w:rsidR="00013A87" w:rsidRPr="005C081F" w:rsidRDefault="00013A87" w:rsidP="00013A87">
      <w:pPr>
        <w:jc w:val="both"/>
        <w:rPr>
          <w:rFonts w:ascii="Arial" w:hAnsi="Arial" w:cs="Arial"/>
          <w:sz w:val="22"/>
          <w:szCs w:val="22"/>
        </w:rPr>
      </w:pPr>
    </w:p>
    <w:p w14:paraId="7DE7BB58" w14:textId="77777777" w:rsidR="00013A87" w:rsidRPr="005C081F" w:rsidRDefault="00013A87" w:rsidP="00013A87">
      <w:pPr>
        <w:pStyle w:val="Ttulo4"/>
        <w:rPr>
          <w:sz w:val="22"/>
          <w:szCs w:val="22"/>
        </w:rPr>
      </w:pPr>
      <w:r w:rsidRPr="005C081F">
        <w:rPr>
          <w:sz w:val="22"/>
          <w:szCs w:val="22"/>
        </w:rPr>
        <w:t>Caudal de envío de la Terminal</w:t>
      </w:r>
    </w:p>
    <w:p w14:paraId="3E0B0DCA" w14:textId="77777777" w:rsidR="00013A87" w:rsidRPr="005C081F" w:rsidRDefault="00013A87" w:rsidP="00013A87">
      <w:pPr>
        <w:jc w:val="both"/>
        <w:rPr>
          <w:rFonts w:ascii="Arial" w:hAnsi="Arial" w:cs="Arial"/>
          <w:sz w:val="22"/>
          <w:szCs w:val="22"/>
        </w:rPr>
      </w:pPr>
    </w:p>
    <w:p w14:paraId="491CCABC" w14:textId="77777777" w:rsidR="00013A87" w:rsidRPr="005C081F" w:rsidRDefault="00013A87" w:rsidP="00013A87">
      <w:pPr>
        <w:pStyle w:val="Ttulo5"/>
        <w:rPr>
          <w:sz w:val="22"/>
          <w:szCs w:val="22"/>
        </w:rPr>
      </w:pPr>
      <w:r w:rsidRPr="005C081F">
        <w:rPr>
          <w:sz w:val="22"/>
          <w:szCs w:val="22"/>
        </w:rPr>
        <w:t xml:space="preserve">Capacidad </w:t>
      </w:r>
    </w:p>
    <w:p w14:paraId="709A6BA8" w14:textId="77777777" w:rsidR="00013A87" w:rsidRPr="005C081F" w:rsidRDefault="00013A87" w:rsidP="00013A87">
      <w:pPr>
        <w:rPr>
          <w:sz w:val="22"/>
          <w:szCs w:val="22"/>
        </w:rPr>
      </w:pPr>
    </w:p>
    <w:p w14:paraId="6F20F24E" w14:textId="75C80A38" w:rsidR="00013A87" w:rsidRPr="005C081F" w:rsidRDefault="00013A87" w:rsidP="00013A87">
      <w:pPr>
        <w:jc w:val="both"/>
        <w:rPr>
          <w:rFonts w:ascii="Arial" w:hAnsi="Arial" w:cs="Arial"/>
          <w:sz w:val="22"/>
          <w:szCs w:val="22"/>
        </w:rPr>
      </w:pPr>
      <w:r w:rsidRPr="005C081F">
        <w:rPr>
          <w:rFonts w:ascii="Arial" w:hAnsi="Arial" w:cs="Arial"/>
          <w:sz w:val="22"/>
          <w:szCs w:val="22"/>
        </w:rPr>
        <w:t>El caudal nominal de envío de la terminal será no meno</w:t>
      </w:r>
      <w:r w:rsidR="00A16FDE">
        <w:rPr>
          <w:rFonts w:ascii="Arial" w:hAnsi="Arial" w:cs="Arial"/>
          <w:sz w:val="22"/>
          <w:szCs w:val="22"/>
        </w:rPr>
        <w:t>r a</w:t>
      </w:r>
      <w:r w:rsidRPr="005C081F">
        <w:rPr>
          <w:rFonts w:ascii="Arial" w:hAnsi="Arial" w:cs="Arial"/>
          <w:sz w:val="22"/>
          <w:szCs w:val="22"/>
        </w:rPr>
        <w:t xml:space="preserve"> 400 MPCD.</w:t>
      </w:r>
    </w:p>
    <w:p w14:paraId="5DFC984A" w14:textId="77777777" w:rsidR="00013A87" w:rsidRPr="005C081F" w:rsidRDefault="00013A87" w:rsidP="00013A87">
      <w:pPr>
        <w:jc w:val="both"/>
        <w:rPr>
          <w:rFonts w:ascii="Arial" w:hAnsi="Arial" w:cs="Arial"/>
          <w:sz w:val="22"/>
          <w:szCs w:val="22"/>
        </w:rPr>
      </w:pPr>
    </w:p>
    <w:p w14:paraId="3E6B35C3"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Se dispondrá de suficientes equipos de reserva para asegurar el caudal de envío en cualquier momento. </w:t>
      </w:r>
    </w:p>
    <w:p w14:paraId="31FA3C61" w14:textId="77777777" w:rsidR="00013A87" w:rsidRPr="005C081F" w:rsidRDefault="00013A87" w:rsidP="00013A87">
      <w:pPr>
        <w:jc w:val="both"/>
        <w:rPr>
          <w:rFonts w:ascii="Arial" w:hAnsi="Arial" w:cs="Arial"/>
          <w:sz w:val="22"/>
          <w:szCs w:val="22"/>
        </w:rPr>
      </w:pPr>
    </w:p>
    <w:p w14:paraId="67EB141A" w14:textId="69E90D67" w:rsidR="00013A87" w:rsidRPr="005C081F" w:rsidRDefault="00013A87" w:rsidP="00013A87">
      <w:pPr>
        <w:jc w:val="both"/>
        <w:rPr>
          <w:rFonts w:ascii="Arial" w:hAnsi="Arial" w:cs="Arial"/>
          <w:sz w:val="22"/>
          <w:szCs w:val="22"/>
        </w:rPr>
      </w:pPr>
      <w:r w:rsidRPr="005C081F">
        <w:rPr>
          <w:rFonts w:ascii="Arial" w:hAnsi="Arial" w:cs="Arial"/>
          <w:sz w:val="22"/>
          <w:szCs w:val="22"/>
        </w:rPr>
        <w:t>El mínimo caudal de envío de la terminal será</w:t>
      </w:r>
      <w:r w:rsidR="00EC1398">
        <w:rPr>
          <w:rFonts w:ascii="Arial" w:hAnsi="Arial" w:cs="Arial"/>
          <w:sz w:val="22"/>
          <w:szCs w:val="22"/>
        </w:rPr>
        <w:t xml:space="preserve"> no mayor a</w:t>
      </w:r>
      <w:r w:rsidRPr="005C081F">
        <w:rPr>
          <w:rFonts w:ascii="Arial" w:hAnsi="Arial" w:cs="Arial"/>
          <w:sz w:val="22"/>
          <w:szCs w:val="22"/>
        </w:rPr>
        <w:t xml:space="preserve"> 50 MPCD. </w:t>
      </w:r>
    </w:p>
    <w:p w14:paraId="406F127F" w14:textId="77777777" w:rsidR="00013A87" w:rsidRPr="005C081F" w:rsidRDefault="00013A87" w:rsidP="00013A87">
      <w:pPr>
        <w:jc w:val="both"/>
        <w:rPr>
          <w:rFonts w:ascii="Arial" w:hAnsi="Arial" w:cs="Arial"/>
          <w:sz w:val="22"/>
          <w:szCs w:val="22"/>
        </w:rPr>
      </w:pPr>
    </w:p>
    <w:p w14:paraId="00255EF1" w14:textId="77777777" w:rsidR="00013A87" w:rsidRPr="005C081F" w:rsidRDefault="00013A87" w:rsidP="00013A87">
      <w:pPr>
        <w:pStyle w:val="Ttulo5"/>
        <w:rPr>
          <w:sz w:val="22"/>
          <w:szCs w:val="22"/>
        </w:rPr>
      </w:pPr>
      <w:r w:rsidRPr="005C081F">
        <w:rPr>
          <w:sz w:val="22"/>
          <w:szCs w:val="22"/>
        </w:rPr>
        <w:t>Disponibilidad</w:t>
      </w:r>
    </w:p>
    <w:p w14:paraId="34B7FDFF" w14:textId="77777777" w:rsidR="00013A87" w:rsidRPr="005C081F" w:rsidRDefault="00013A87" w:rsidP="00013A87">
      <w:pPr>
        <w:jc w:val="both"/>
        <w:rPr>
          <w:rFonts w:ascii="Arial" w:hAnsi="Arial" w:cs="Arial"/>
          <w:sz w:val="22"/>
          <w:szCs w:val="22"/>
        </w:rPr>
      </w:pPr>
    </w:p>
    <w:p w14:paraId="1197ED31"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Inversionista estará sujeto a las compensaciones por indisponibilidad previstas en la Normatividad Aplicable, en especial a lo previsto en los artículos 17 y 18 de la Resolución CREG 107 de 2017 y el literal a) del artículo 6 de la Resolución CREG 152 de 2017 o aquellas que la modifiquen o sustituyan.</w:t>
      </w:r>
    </w:p>
    <w:p w14:paraId="0C733297" w14:textId="77777777" w:rsidR="00013A87" w:rsidRPr="005C081F" w:rsidRDefault="00013A87" w:rsidP="00013A87">
      <w:pPr>
        <w:jc w:val="both"/>
        <w:rPr>
          <w:rFonts w:ascii="Arial" w:hAnsi="Arial" w:cs="Arial"/>
          <w:sz w:val="22"/>
          <w:szCs w:val="22"/>
        </w:rPr>
      </w:pPr>
    </w:p>
    <w:p w14:paraId="3A6890C4" w14:textId="77777777" w:rsidR="00013A87" w:rsidRPr="005C081F" w:rsidRDefault="00013A87" w:rsidP="00013A87">
      <w:pPr>
        <w:pStyle w:val="Ttulo5"/>
        <w:rPr>
          <w:sz w:val="22"/>
          <w:szCs w:val="22"/>
        </w:rPr>
      </w:pPr>
      <w:r w:rsidRPr="005C081F">
        <w:rPr>
          <w:sz w:val="22"/>
          <w:szCs w:val="22"/>
        </w:rPr>
        <w:t>Condiciones del gas de envío</w:t>
      </w:r>
    </w:p>
    <w:p w14:paraId="588674BC" w14:textId="77777777" w:rsidR="00013A87" w:rsidRPr="005C081F" w:rsidRDefault="00013A87" w:rsidP="00013A87">
      <w:pPr>
        <w:jc w:val="both"/>
        <w:rPr>
          <w:rFonts w:ascii="Arial" w:hAnsi="Arial" w:cs="Arial"/>
          <w:sz w:val="22"/>
          <w:szCs w:val="22"/>
        </w:rPr>
      </w:pPr>
    </w:p>
    <w:p w14:paraId="39393FB7" w14:textId="77777777" w:rsidR="00013A87" w:rsidRPr="005C081F" w:rsidRDefault="00013A87" w:rsidP="00013A87">
      <w:pPr>
        <w:jc w:val="both"/>
        <w:rPr>
          <w:rFonts w:ascii="Arial" w:hAnsi="Arial" w:cs="Arial"/>
          <w:strike/>
          <w:sz w:val="22"/>
          <w:szCs w:val="22"/>
        </w:rPr>
      </w:pPr>
      <w:r w:rsidRPr="005C081F">
        <w:rPr>
          <w:rFonts w:ascii="Arial" w:hAnsi="Arial" w:cs="Arial"/>
          <w:sz w:val="22"/>
          <w:szCs w:val="22"/>
        </w:rPr>
        <w:t xml:space="preserve">La terminal se diseñará para operar en condiciones constantes de presión y ser capaz de suministrar gas en el límite de batería. La presión y temperatura de entrega al gasoducto del sistema nacional de transporte deberá estar en condiciones RUT (Resolución CREG 071 de 1999 o aquellas que la modifiquen o sustituyan).  </w:t>
      </w:r>
    </w:p>
    <w:p w14:paraId="644E2D24" w14:textId="77777777" w:rsidR="00013A87" w:rsidRPr="005C081F" w:rsidRDefault="00013A87" w:rsidP="00013A87">
      <w:pPr>
        <w:jc w:val="both"/>
        <w:rPr>
          <w:rFonts w:ascii="Arial" w:hAnsi="Arial" w:cs="Arial"/>
          <w:sz w:val="22"/>
          <w:szCs w:val="22"/>
        </w:rPr>
      </w:pPr>
    </w:p>
    <w:p w14:paraId="262699DE" w14:textId="77777777" w:rsidR="00013A87" w:rsidRPr="005C081F" w:rsidRDefault="00013A87" w:rsidP="00013A87">
      <w:pPr>
        <w:pStyle w:val="Ttulo4"/>
        <w:rPr>
          <w:sz w:val="22"/>
          <w:szCs w:val="22"/>
        </w:rPr>
      </w:pPr>
      <w:r w:rsidRPr="005C081F">
        <w:rPr>
          <w:sz w:val="22"/>
          <w:szCs w:val="22"/>
        </w:rPr>
        <w:t xml:space="preserve">Buque </w:t>
      </w:r>
      <w:r w:rsidRPr="005C081F">
        <w:rPr>
          <w:i/>
          <w:sz w:val="22"/>
          <w:szCs w:val="22"/>
        </w:rPr>
        <w:t>Carrier</w:t>
      </w:r>
      <w:r w:rsidRPr="005C081F">
        <w:rPr>
          <w:sz w:val="22"/>
          <w:szCs w:val="22"/>
        </w:rPr>
        <w:t xml:space="preserve"> de GNL</w:t>
      </w:r>
    </w:p>
    <w:p w14:paraId="31E9A0AF"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6AC6148A" w14:textId="77777777" w:rsidR="00013A87" w:rsidRPr="005C081F" w:rsidRDefault="00013A87" w:rsidP="00FD5E82">
      <w:pPr>
        <w:numPr>
          <w:ilvl w:val="0"/>
          <w:numId w:val="21"/>
        </w:numPr>
        <w:suppressAutoHyphens w:val="0"/>
        <w:contextualSpacing/>
        <w:jc w:val="both"/>
        <w:rPr>
          <w:rFonts w:ascii="Arial" w:eastAsiaTheme="minorHAnsi" w:hAnsi="Arial" w:cs="Arial"/>
          <w:color w:val="000000"/>
          <w:sz w:val="22"/>
          <w:szCs w:val="22"/>
          <w:lang w:val="es-CO" w:eastAsia="en-US"/>
        </w:rPr>
      </w:pPr>
      <w:r w:rsidRPr="005C081F">
        <w:rPr>
          <w:rFonts w:ascii="Arial" w:eastAsiaTheme="minorHAnsi" w:hAnsi="Arial" w:cs="Arial"/>
          <w:sz w:val="22"/>
          <w:szCs w:val="22"/>
          <w:lang w:val="es-CO" w:eastAsia="en-US"/>
        </w:rPr>
        <w:t xml:space="preserve">La terminal se diseñará para descargar buques </w:t>
      </w:r>
      <w:r w:rsidRPr="005C081F">
        <w:rPr>
          <w:rFonts w:ascii="Arial" w:eastAsiaTheme="minorHAnsi" w:hAnsi="Arial" w:cs="Arial"/>
          <w:i/>
          <w:sz w:val="22"/>
          <w:szCs w:val="22"/>
          <w:lang w:val="es-CO" w:eastAsia="en-US"/>
        </w:rPr>
        <w:t>carrier</w:t>
      </w:r>
      <w:r w:rsidRPr="005C081F">
        <w:rPr>
          <w:rFonts w:ascii="Arial" w:eastAsiaTheme="minorHAnsi" w:hAnsi="Arial" w:cs="Arial"/>
          <w:sz w:val="22"/>
          <w:szCs w:val="22"/>
          <w:lang w:val="es-CO" w:eastAsia="en-US"/>
        </w:rPr>
        <w:t xml:space="preserve"> de 65.000 a 267.000 </w:t>
      </w:r>
      <w:r w:rsidRPr="005C081F">
        <w:rPr>
          <w:rFonts w:ascii="Arial" w:eastAsiaTheme="minorHAnsi" w:hAnsi="Arial" w:cs="Arial"/>
          <w:bCs/>
          <w:color w:val="000000"/>
          <w:sz w:val="22"/>
          <w:szCs w:val="22"/>
          <w:lang w:val="es-CO" w:eastAsia="en-US"/>
        </w:rPr>
        <w:t>m</w:t>
      </w:r>
      <w:r w:rsidRPr="005C081F">
        <w:rPr>
          <w:rFonts w:ascii="Arial" w:eastAsiaTheme="minorHAnsi" w:hAnsi="Arial" w:cs="Arial"/>
          <w:bCs/>
          <w:color w:val="000000"/>
          <w:sz w:val="22"/>
          <w:szCs w:val="22"/>
          <w:vertAlign w:val="superscript"/>
          <w:lang w:val="es-CO" w:eastAsia="en-US"/>
        </w:rPr>
        <w:t>3</w:t>
      </w:r>
      <w:r w:rsidRPr="005C081F">
        <w:rPr>
          <w:rFonts w:ascii="Arial" w:eastAsiaTheme="minorHAnsi" w:hAnsi="Arial" w:cs="Arial"/>
          <w:sz w:val="22"/>
          <w:szCs w:val="22"/>
          <w:lang w:val="es-CO" w:eastAsia="en-US"/>
        </w:rPr>
        <w:t xml:space="preserve"> de GNL.</w:t>
      </w:r>
    </w:p>
    <w:p w14:paraId="4C0EF076" w14:textId="77777777" w:rsidR="00013A87" w:rsidRPr="005C081F" w:rsidRDefault="00013A87" w:rsidP="00FD5E82">
      <w:pPr>
        <w:numPr>
          <w:ilvl w:val="0"/>
          <w:numId w:val="2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Se dispondrá de un único atraque para un buque </w:t>
      </w:r>
      <w:r w:rsidRPr="005C081F">
        <w:rPr>
          <w:rFonts w:ascii="Arial" w:eastAsiaTheme="minorHAnsi" w:hAnsi="Arial" w:cs="Arial"/>
          <w:i/>
          <w:sz w:val="22"/>
          <w:szCs w:val="22"/>
          <w:lang w:val="es-CO" w:eastAsia="en-US"/>
        </w:rPr>
        <w:t>carrier</w:t>
      </w:r>
      <w:r w:rsidRPr="005C081F">
        <w:rPr>
          <w:rFonts w:ascii="Arial" w:eastAsiaTheme="minorHAnsi" w:hAnsi="Arial" w:cs="Arial"/>
          <w:sz w:val="22"/>
          <w:szCs w:val="22"/>
          <w:lang w:val="es-CO" w:eastAsia="en-US"/>
        </w:rPr>
        <w:t xml:space="preserve"> de descarga de GNL.</w:t>
      </w:r>
    </w:p>
    <w:p w14:paraId="742BC24B" w14:textId="071FAD36" w:rsidR="00013A87" w:rsidRPr="005C081F" w:rsidRDefault="00013A87" w:rsidP="00FD5E82">
      <w:pPr>
        <w:numPr>
          <w:ilvl w:val="0"/>
          <w:numId w:val="2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La producción </w:t>
      </w:r>
      <w:r w:rsidR="00FA668A">
        <w:rPr>
          <w:rFonts w:ascii="Arial" w:eastAsiaTheme="minorHAnsi" w:hAnsi="Arial" w:cs="Arial"/>
          <w:sz w:val="22"/>
          <w:szCs w:val="22"/>
          <w:lang w:val="es-CO" w:eastAsia="en-US"/>
        </w:rPr>
        <w:t xml:space="preserve">estimada </w:t>
      </w:r>
      <w:r w:rsidRPr="005C081F">
        <w:rPr>
          <w:rFonts w:ascii="Arial" w:eastAsiaTheme="minorHAnsi" w:hAnsi="Arial" w:cs="Arial"/>
          <w:sz w:val="22"/>
          <w:szCs w:val="22"/>
          <w:lang w:val="es-CO" w:eastAsia="en-US"/>
        </w:rPr>
        <w:t xml:space="preserve">de gas de </w:t>
      </w:r>
      <w:r w:rsidRPr="005C081F">
        <w:rPr>
          <w:rFonts w:ascii="Arial" w:eastAsiaTheme="minorHAnsi" w:hAnsi="Arial" w:cs="Arial"/>
          <w:i/>
          <w:sz w:val="22"/>
          <w:szCs w:val="22"/>
          <w:lang w:val="es-CO" w:eastAsia="en-US"/>
        </w:rPr>
        <w:t>boil off</w:t>
      </w:r>
      <w:r w:rsidRPr="005C081F">
        <w:rPr>
          <w:rFonts w:ascii="Arial" w:eastAsiaTheme="minorHAnsi" w:hAnsi="Arial" w:cs="Arial"/>
          <w:sz w:val="22"/>
          <w:szCs w:val="22"/>
          <w:lang w:val="es-CO" w:eastAsia="en-US"/>
        </w:rPr>
        <w:t xml:space="preserve"> en el barco (basado en metano puro), debido a la ganancia de calor del ambiente, es el 0,15% en peso del contenido del barco lleno, por día. El diseño de los compresores de gas de </w:t>
      </w:r>
      <w:r w:rsidRPr="005C081F">
        <w:rPr>
          <w:rFonts w:ascii="Arial" w:eastAsiaTheme="minorHAnsi" w:hAnsi="Arial" w:cs="Arial"/>
          <w:i/>
          <w:sz w:val="22"/>
          <w:szCs w:val="22"/>
          <w:lang w:val="es-CO" w:eastAsia="en-US"/>
        </w:rPr>
        <w:t>boil off</w:t>
      </w:r>
      <w:r w:rsidRPr="005C081F">
        <w:rPr>
          <w:rFonts w:ascii="Arial" w:eastAsiaTheme="minorHAnsi" w:hAnsi="Arial" w:cs="Arial"/>
          <w:sz w:val="22"/>
          <w:szCs w:val="22"/>
          <w:lang w:val="es-CO" w:eastAsia="en-US"/>
        </w:rPr>
        <w:t xml:space="preserve"> y las líneas de vapor de retorno al barco se deben diseñar para estas condiciones</w:t>
      </w:r>
    </w:p>
    <w:p w14:paraId="4DC9B8DF" w14:textId="77777777" w:rsidR="00013A87" w:rsidRPr="005C081F" w:rsidRDefault="00013A87" w:rsidP="00FD5E82">
      <w:pPr>
        <w:numPr>
          <w:ilvl w:val="0"/>
          <w:numId w:val="2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 asume que el calor generado por las bombas de descarga del barco es absorbido por el GNL descargado a la terminal.</w:t>
      </w:r>
    </w:p>
    <w:p w14:paraId="4EC62624" w14:textId="77777777" w:rsidR="00013A87" w:rsidRPr="005C081F" w:rsidRDefault="00013A87" w:rsidP="00FD5E82">
      <w:pPr>
        <w:numPr>
          <w:ilvl w:val="0"/>
          <w:numId w:val="2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El barco debe ser capaz de gestionar su propio </w:t>
      </w:r>
      <w:r w:rsidRPr="005C081F">
        <w:rPr>
          <w:rFonts w:ascii="Arial" w:eastAsiaTheme="minorHAnsi" w:hAnsi="Arial" w:cs="Arial"/>
          <w:i/>
          <w:sz w:val="22"/>
          <w:szCs w:val="22"/>
          <w:lang w:val="es-CO" w:eastAsia="en-US"/>
        </w:rPr>
        <w:t>boil-off</w:t>
      </w:r>
      <w:r w:rsidRPr="005C081F">
        <w:rPr>
          <w:rFonts w:ascii="Arial" w:eastAsiaTheme="minorHAnsi" w:hAnsi="Arial" w:cs="Arial"/>
          <w:sz w:val="22"/>
          <w:szCs w:val="22"/>
          <w:lang w:val="es-CO" w:eastAsia="en-US"/>
        </w:rPr>
        <w:t xml:space="preserve">. Se debe asumir para diseño que el barco no puede almacenar el </w:t>
      </w:r>
      <w:r w:rsidRPr="005C081F">
        <w:rPr>
          <w:rFonts w:ascii="Arial" w:eastAsiaTheme="minorHAnsi" w:hAnsi="Arial" w:cs="Arial"/>
          <w:i/>
          <w:sz w:val="22"/>
          <w:szCs w:val="22"/>
          <w:lang w:val="es-CO" w:eastAsia="en-US"/>
        </w:rPr>
        <w:t>boil-off</w:t>
      </w:r>
      <w:r w:rsidRPr="005C081F">
        <w:rPr>
          <w:rFonts w:ascii="Arial" w:eastAsiaTheme="minorHAnsi" w:hAnsi="Arial" w:cs="Arial"/>
          <w:sz w:val="22"/>
          <w:szCs w:val="22"/>
          <w:lang w:val="es-CO" w:eastAsia="en-US"/>
        </w:rPr>
        <w:t xml:space="preserve"> propio durante su permanencia en el atraque, y la terminal deberá estar diseñada para permitir el paso de vapor desde el barco y almacenarlo para su recuperación ó para su eliminación.</w:t>
      </w:r>
    </w:p>
    <w:p w14:paraId="22B218D5" w14:textId="77777777" w:rsidR="00013A87" w:rsidRPr="005C081F" w:rsidRDefault="00013A87" w:rsidP="00FD5E82">
      <w:pPr>
        <w:numPr>
          <w:ilvl w:val="0"/>
          <w:numId w:val="2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diseño debe asumir que el barco no permite la entrada de líquido con el vapor de retorno. Para ello se instalará un depósito separador en el atraque.</w:t>
      </w:r>
    </w:p>
    <w:p w14:paraId="3F3AF500" w14:textId="77777777" w:rsidR="00013A87" w:rsidRPr="005C081F" w:rsidRDefault="00013A87" w:rsidP="00013A87">
      <w:pPr>
        <w:jc w:val="both"/>
        <w:rPr>
          <w:rFonts w:ascii="Arial" w:hAnsi="Arial" w:cs="Arial"/>
          <w:sz w:val="22"/>
          <w:szCs w:val="22"/>
        </w:rPr>
      </w:pPr>
    </w:p>
    <w:p w14:paraId="53D5E46E" w14:textId="77777777" w:rsidR="00013A87" w:rsidRPr="005C081F" w:rsidRDefault="00013A87" w:rsidP="00013A87">
      <w:pPr>
        <w:pStyle w:val="Ttulo4"/>
        <w:rPr>
          <w:sz w:val="22"/>
          <w:szCs w:val="22"/>
        </w:rPr>
      </w:pPr>
      <w:r w:rsidRPr="005C081F">
        <w:rPr>
          <w:sz w:val="22"/>
          <w:szCs w:val="22"/>
        </w:rPr>
        <w:t>Almacenamiento de GNL</w:t>
      </w:r>
    </w:p>
    <w:p w14:paraId="4FA92B39" w14:textId="77777777" w:rsidR="00013A87" w:rsidRPr="005C081F" w:rsidRDefault="00013A87" w:rsidP="00013A87">
      <w:pPr>
        <w:jc w:val="both"/>
        <w:rPr>
          <w:rFonts w:ascii="Arial" w:hAnsi="Arial" w:cs="Arial"/>
          <w:sz w:val="22"/>
          <w:szCs w:val="22"/>
        </w:rPr>
      </w:pPr>
    </w:p>
    <w:p w14:paraId="27EC0CB0" w14:textId="77777777" w:rsidR="00013A87" w:rsidRPr="005C081F" w:rsidRDefault="00013A87" w:rsidP="00FD5E82">
      <w:pPr>
        <w:numPr>
          <w:ilvl w:val="0"/>
          <w:numId w:val="23"/>
        </w:numPr>
        <w:suppressAutoHyphens w:val="0"/>
        <w:contextualSpacing/>
        <w:jc w:val="both"/>
        <w:rPr>
          <w:rFonts w:ascii="Arial" w:hAnsi="Arial" w:cs="Arial"/>
          <w:sz w:val="22"/>
          <w:szCs w:val="22"/>
        </w:rPr>
      </w:pPr>
      <w:r w:rsidRPr="005C081F">
        <w:rPr>
          <w:rFonts w:ascii="Arial" w:hAnsi="Arial" w:cs="Arial"/>
          <w:sz w:val="22"/>
          <w:szCs w:val="22"/>
        </w:rPr>
        <w:t>Se instalará(n) tanque(s) de almacenamiento de gas natural licuado que garanticen una capacidad de almacenamiento total no menor a 170.000 m</w:t>
      </w:r>
      <w:r w:rsidRPr="005C081F">
        <w:rPr>
          <w:rFonts w:ascii="Arial" w:hAnsi="Arial" w:cs="Arial"/>
          <w:sz w:val="22"/>
          <w:szCs w:val="22"/>
          <w:vertAlign w:val="superscript"/>
        </w:rPr>
        <w:t>3</w:t>
      </w:r>
      <w:r w:rsidRPr="005C081F">
        <w:rPr>
          <w:rFonts w:ascii="Arial" w:hAnsi="Arial" w:cs="Arial"/>
          <w:sz w:val="22"/>
          <w:szCs w:val="22"/>
        </w:rPr>
        <w:t xml:space="preserve">. </w:t>
      </w:r>
    </w:p>
    <w:p w14:paraId="25AF93C1" w14:textId="36E43A35" w:rsidR="00013A87" w:rsidRPr="005C081F" w:rsidRDefault="00013A87" w:rsidP="00FD5E82">
      <w:pPr>
        <w:numPr>
          <w:ilvl w:val="0"/>
          <w:numId w:val="23"/>
        </w:numPr>
        <w:suppressAutoHyphens w:val="0"/>
        <w:contextualSpacing/>
        <w:jc w:val="both"/>
        <w:rPr>
          <w:rFonts w:ascii="Arial" w:hAnsi="Arial" w:cs="Arial"/>
          <w:sz w:val="22"/>
          <w:szCs w:val="22"/>
        </w:rPr>
      </w:pPr>
      <w:r w:rsidRPr="005C081F">
        <w:rPr>
          <w:rFonts w:ascii="Arial" w:hAnsi="Arial" w:cs="Arial"/>
          <w:sz w:val="22"/>
          <w:szCs w:val="22"/>
        </w:rPr>
        <w:lastRenderedPageBreak/>
        <w:t>El tanque deberá ser de tipo contención total</w:t>
      </w:r>
      <w:r w:rsidR="00444B05">
        <w:rPr>
          <w:rFonts w:ascii="Arial" w:hAnsi="Arial" w:cs="Arial"/>
          <w:sz w:val="22"/>
          <w:szCs w:val="22"/>
        </w:rPr>
        <w:t xml:space="preserve"> </w:t>
      </w:r>
      <w:r w:rsidR="00444B05" w:rsidRPr="00B429B5">
        <w:rPr>
          <w:rFonts w:ascii="Arial" w:hAnsi="Arial" w:cs="Arial"/>
          <w:sz w:val="22"/>
          <w:szCs w:val="22"/>
        </w:rPr>
        <w:t>(ya sea de acero de alto de 9% Nickel o de tecnolog</w:t>
      </w:r>
      <w:r w:rsidR="00665815" w:rsidRPr="00B429B5">
        <w:rPr>
          <w:rFonts w:ascii="Arial" w:hAnsi="Arial" w:cs="Arial"/>
          <w:sz w:val="22"/>
          <w:szCs w:val="22"/>
        </w:rPr>
        <w:t>í</w:t>
      </w:r>
      <w:r w:rsidR="00444B05" w:rsidRPr="00B429B5">
        <w:rPr>
          <w:rFonts w:ascii="Arial" w:hAnsi="Arial" w:cs="Arial"/>
          <w:sz w:val="22"/>
          <w:szCs w:val="22"/>
        </w:rPr>
        <w:t>a de membrana)</w:t>
      </w:r>
      <w:r w:rsidRPr="005C081F">
        <w:rPr>
          <w:rFonts w:ascii="Arial" w:hAnsi="Arial" w:cs="Arial"/>
          <w:sz w:val="22"/>
          <w:szCs w:val="22"/>
        </w:rPr>
        <w:t xml:space="preserve">, por lo que tendrá un depósito para confinar el gas natural con una capa de material aislante para impedir la entrada de calor. El confinamiento criogénico del GNL en el tanque interno queda asegurado por el techo suspendido. Una cubierta de cemento armado impide que </w:t>
      </w:r>
      <w:r w:rsidR="00483633">
        <w:rPr>
          <w:rFonts w:ascii="Arial" w:hAnsi="Arial" w:cs="Arial"/>
          <w:sz w:val="22"/>
          <w:szCs w:val="22"/>
        </w:rPr>
        <w:t>e</w:t>
      </w:r>
      <w:r w:rsidR="00483633" w:rsidRPr="00E70046">
        <w:rPr>
          <w:rFonts w:ascii="Arial" w:hAnsi="Arial" w:cs="Arial"/>
          <w:sz w:val="22"/>
          <w:szCs w:val="22"/>
        </w:rPr>
        <w:t>l</w:t>
      </w:r>
      <w:r w:rsidR="003B33F6" w:rsidRPr="00C4012B">
        <w:rPr>
          <w:rFonts w:ascii="Arial" w:hAnsi="Arial" w:cs="Arial"/>
          <w:sz w:val="22"/>
          <w:szCs w:val="22"/>
        </w:rPr>
        <w:t xml:space="preserve"> </w:t>
      </w:r>
      <w:r w:rsidR="00841CEE">
        <w:rPr>
          <w:rFonts w:ascii="Arial" w:hAnsi="Arial" w:cs="Arial"/>
          <w:sz w:val="22"/>
          <w:szCs w:val="22"/>
        </w:rPr>
        <w:t>BOG</w:t>
      </w:r>
      <w:r w:rsidR="00841CEE" w:rsidRPr="00B429B5">
        <w:rPr>
          <w:rFonts w:ascii="Arial" w:hAnsi="Arial" w:cs="Arial"/>
          <w:sz w:val="22"/>
          <w:szCs w:val="22"/>
        </w:rPr>
        <w:t xml:space="preserve"> </w:t>
      </w:r>
      <w:r w:rsidRPr="005C081F">
        <w:rPr>
          <w:rFonts w:ascii="Arial" w:hAnsi="Arial" w:cs="Arial"/>
          <w:sz w:val="22"/>
          <w:szCs w:val="22"/>
        </w:rPr>
        <w:t>pase a la atmósfera.</w:t>
      </w:r>
    </w:p>
    <w:p w14:paraId="5BC42875" w14:textId="77777777" w:rsidR="00013A87" w:rsidRPr="005C081F" w:rsidRDefault="00013A87" w:rsidP="00FD5E82">
      <w:pPr>
        <w:numPr>
          <w:ilvl w:val="0"/>
          <w:numId w:val="23"/>
        </w:numPr>
        <w:suppressAutoHyphens w:val="0"/>
        <w:contextualSpacing/>
        <w:jc w:val="both"/>
        <w:rPr>
          <w:rFonts w:ascii="Arial" w:hAnsi="Arial" w:cs="Arial"/>
          <w:sz w:val="22"/>
          <w:szCs w:val="22"/>
        </w:rPr>
      </w:pPr>
      <w:r w:rsidRPr="005C081F">
        <w:rPr>
          <w:rFonts w:ascii="Arial" w:hAnsi="Arial" w:cs="Arial"/>
          <w:sz w:val="22"/>
          <w:szCs w:val="22"/>
        </w:rPr>
        <w:t>Las presiones de operación y diseño del tanque serán las que indique el fabricante del tanque y deben dar cumplimiento a la normatividad expedida para tal fin.</w:t>
      </w:r>
      <w:r w:rsidRPr="005C081F" w:rsidDel="00862749">
        <w:rPr>
          <w:rFonts w:ascii="Arial" w:hAnsi="Arial" w:cs="Arial"/>
          <w:sz w:val="22"/>
          <w:szCs w:val="22"/>
        </w:rPr>
        <w:t xml:space="preserve"> </w:t>
      </w:r>
    </w:p>
    <w:p w14:paraId="0F50E613" w14:textId="77777777" w:rsidR="00013A87" w:rsidRPr="005C081F" w:rsidRDefault="00013A87" w:rsidP="00FD5E82">
      <w:pPr>
        <w:numPr>
          <w:ilvl w:val="0"/>
          <w:numId w:val="23"/>
        </w:numPr>
        <w:suppressAutoHyphens w:val="0"/>
        <w:contextualSpacing/>
        <w:jc w:val="both"/>
        <w:rPr>
          <w:rFonts w:ascii="Arial" w:hAnsi="Arial" w:cs="Arial"/>
          <w:sz w:val="22"/>
          <w:szCs w:val="22"/>
        </w:rPr>
      </w:pPr>
      <w:r w:rsidRPr="005C081F">
        <w:rPr>
          <w:rFonts w:ascii="Arial" w:hAnsi="Arial" w:cs="Arial"/>
          <w:sz w:val="22"/>
          <w:szCs w:val="22"/>
        </w:rPr>
        <w:t>Los cambios de la presión barométrica deben tenerse en cuenta para el diseño de los tanques.</w:t>
      </w:r>
    </w:p>
    <w:p w14:paraId="2D972B03" w14:textId="50790308" w:rsidR="00013A87" w:rsidRPr="005C081F" w:rsidRDefault="00013A87" w:rsidP="00FD5E82">
      <w:pPr>
        <w:numPr>
          <w:ilvl w:val="0"/>
          <w:numId w:val="23"/>
        </w:numPr>
        <w:suppressAutoHyphens w:val="0"/>
        <w:contextualSpacing/>
        <w:jc w:val="both"/>
        <w:rPr>
          <w:rFonts w:ascii="Arial" w:hAnsi="Arial" w:cs="Arial"/>
          <w:sz w:val="22"/>
          <w:szCs w:val="22"/>
        </w:rPr>
      </w:pPr>
      <w:r w:rsidRPr="005C081F">
        <w:rPr>
          <w:rFonts w:ascii="Arial" w:hAnsi="Arial" w:cs="Arial"/>
          <w:sz w:val="22"/>
          <w:szCs w:val="22"/>
        </w:rPr>
        <w:t xml:space="preserve">La ganancia de calor del tanque de almacenamiento debe producir un </w:t>
      </w:r>
      <w:r w:rsidRPr="005C081F">
        <w:rPr>
          <w:rFonts w:ascii="Arial" w:hAnsi="Arial" w:cs="Arial"/>
          <w:i/>
          <w:sz w:val="22"/>
          <w:szCs w:val="22"/>
        </w:rPr>
        <w:t>boil-off</w:t>
      </w:r>
      <w:r w:rsidRPr="005C081F">
        <w:rPr>
          <w:rFonts w:ascii="Arial" w:hAnsi="Arial" w:cs="Arial"/>
          <w:sz w:val="22"/>
          <w:szCs w:val="22"/>
        </w:rPr>
        <w:t xml:space="preserve"> máximo de 0,</w:t>
      </w:r>
      <w:r w:rsidR="002E3594">
        <w:rPr>
          <w:rFonts w:ascii="Arial" w:hAnsi="Arial" w:cs="Arial"/>
          <w:sz w:val="22"/>
          <w:szCs w:val="22"/>
        </w:rPr>
        <w:t>0</w:t>
      </w:r>
      <w:r w:rsidRPr="005C081F">
        <w:rPr>
          <w:rFonts w:ascii="Arial" w:hAnsi="Arial" w:cs="Arial"/>
          <w:sz w:val="22"/>
          <w:szCs w:val="22"/>
        </w:rPr>
        <w:t>5% en peso por día del total de líquido en el tanque basado en metano puro.</w:t>
      </w:r>
    </w:p>
    <w:p w14:paraId="1B59F034" w14:textId="77777777" w:rsidR="00013A87" w:rsidRPr="005C081F" w:rsidRDefault="00013A87" w:rsidP="00FD5E82">
      <w:pPr>
        <w:numPr>
          <w:ilvl w:val="0"/>
          <w:numId w:val="23"/>
        </w:numPr>
        <w:suppressAutoHyphens w:val="0"/>
        <w:contextualSpacing/>
        <w:jc w:val="both"/>
        <w:rPr>
          <w:rFonts w:ascii="Arial" w:hAnsi="Arial" w:cs="Arial"/>
          <w:sz w:val="22"/>
          <w:szCs w:val="22"/>
        </w:rPr>
      </w:pPr>
      <w:r w:rsidRPr="005C081F">
        <w:rPr>
          <w:rFonts w:ascii="Arial" w:hAnsi="Arial" w:cs="Arial"/>
          <w:sz w:val="22"/>
          <w:szCs w:val="22"/>
        </w:rPr>
        <w:t xml:space="preserve">El tanque de almacenamiento tendrá solo conexiones en la parte superior, para evitar el vaciado del tanque por fallos o rotura de alguna conexión. </w:t>
      </w:r>
    </w:p>
    <w:p w14:paraId="6460B3C2" w14:textId="77777777" w:rsidR="00013A87" w:rsidRPr="005C081F" w:rsidRDefault="00013A87" w:rsidP="00FD5E82">
      <w:pPr>
        <w:numPr>
          <w:ilvl w:val="0"/>
          <w:numId w:val="23"/>
        </w:numPr>
        <w:suppressAutoHyphens w:val="0"/>
        <w:contextualSpacing/>
        <w:jc w:val="both"/>
        <w:rPr>
          <w:rFonts w:ascii="Arial" w:hAnsi="Arial" w:cs="Arial"/>
          <w:sz w:val="22"/>
          <w:szCs w:val="22"/>
        </w:rPr>
      </w:pPr>
      <w:r w:rsidRPr="005C081F">
        <w:rPr>
          <w:rFonts w:ascii="Arial" w:hAnsi="Arial" w:cs="Arial"/>
          <w:sz w:val="22"/>
          <w:szCs w:val="22"/>
        </w:rPr>
        <w:t>El tanque dispondrá de una tubería de llenado inferior y una de llenado superior. Dependiendo de las características del GNL almacenado en el tanque y el GNL procedente del barco se empleará la línea de llenado superior o la de carga inferior, con el fin de homogeneizar el contenido del tanque y evitar posibles estratificaciones que pudieran favorecer derivas en el combustible (fenómeno conocido como “</w:t>
      </w:r>
      <w:r w:rsidRPr="005C081F">
        <w:rPr>
          <w:rFonts w:ascii="Arial" w:hAnsi="Arial" w:cs="Arial"/>
          <w:i/>
          <w:sz w:val="22"/>
          <w:szCs w:val="22"/>
        </w:rPr>
        <w:t>roll over</w:t>
      </w:r>
      <w:r w:rsidRPr="005C081F">
        <w:rPr>
          <w:rFonts w:ascii="Arial" w:hAnsi="Arial" w:cs="Arial"/>
          <w:sz w:val="22"/>
          <w:szCs w:val="22"/>
        </w:rPr>
        <w:t>”). En general el GNL más ligero se descargará por el fondo del tanque y el GNL más pesado por la parte superior para favorecer la mezcla.</w:t>
      </w:r>
    </w:p>
    <w:p w14:paraId="6CDD1482" w14:textId="77777777" w:rsidR="00013A87" w:rsidRPr="005C081F" w:rsidRDefault="00013A87" w:rsidP="00FD5E82">
      <w:pPr>
        <w:numPr>
          <w:ilvl w:val="0"/>
          <w:numId w:val="23"/>
        </w:numPr>
        <w:suppressAutoHyphens w:val="0"/>
        <w:contextualSpacing/>
        <w:jc w:val="both"/>
        <w:rPr>
          <w:rFonts w:ascii="Arial" w:hAnsi="Arial" w:cs="Arial"/>
          <w:sz w:val="22"/>
          <w:szCs w:val="22"/>
        </w:rPr>
      </w:pPr>
      <w:r w:rsidRPr="005C081F">
        <w:rPr>
          <w:rFonts w:ascii="Arial" w:hAnsi="Arial" w:cs="Arial"/>
          <w:sz w:val="22"/>
          <w:szCs w:val="22"/>
        </w:rPr>
        <w:t>El tanque también incorporará un distribuidor con boquillas de irrigación para inyectar GNL durante la fase de refrigeración. Se debe evitar el enfriamiento muy rápido de la zona de vapor del tanque, pues podría producirse vacío en dicha zona. En operación normal la temperatura de la zona vapor debe estar por debajo de -130ºC antes de descargar GNL en el tanque.</w:t>
      </w:r>
    </w:p>
    <w:p w14:paraId="7868A2CE"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 </w:t>
      </w:r>
    </w:p>
    <w:p w14:paraId="613AA21C" w14:textId="77777777" w:rsidR="00013A87" w:rsidRPr="005C081F" w:rsidRDefault="00013A87" w:rsidP="00013A87">
      <w:pPr>
        <w:pStyle w:val="Ttulo4"/>
        <w:rPr>
          <w:sz w:val="22"/>
          <w:szCs w:val="22"/>
        </w:rPr>
      </w:pPr>
      <w:r w:rsidRPr="005C081F">
        <w:rPr>
          <w:sz w:val="22"/>
          <w:szCs w:val="22"/>
        </w:rPr>
        <w:t>Sistema de manejo de “</w:t>
      </w:r>
      <w:r w:rsidRPr="005C081F">
        <w:rPr>
          <w:i/>
          <w:sz w:val="22"/>
          <w:szCs w:val="22"/>
        </w:rPr>
        <w:t>Boil-Off</w:t>
      </w:r>
      <w:r w:rsidRPr="005C081F">
        <w:rPr>
          <w:sz w:val="22"/>
          <w:szCs w:val="22"/>
        </w:rPr>
        <w:t>”</w:t>
      </w:r>
    </w:p>
    <w:p w14:paraId="2169EDF5" w14:textId="77777777" w:rsidR="00013A87" w:rsidRPr="005C081F" w:rsidRDefault="00013A87" w:rsidP="00013A87">
      <w:pPr>
        <w:jc w:val="both"/>
        <w:rPr>
          <w:rFonts w:ascii="Arial" w:hAnsi="Arial" w:cs="Arial"/>
          <w:sz w:val="22"/>
          <w:szCs w:val="22"/>
        </w:rPr>
      </w:pPr>
    </w:p>
    <w:p w14:paraId="77DA850D" w14:textId="61B84200"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 xml:space="preserve">Las entradas de calor al sistema procedentes del ambiente así como el calor aportado por el motor de las bombas de GNL en operación incrementan la temperatura del GNL hasta alcanzar su punto de ebullición produciendo su vaporización parcial (generación de gas de </w:t>
      </w:r>
      <w:r w:rsidRPr="005C081F">
        <w:rPr>
          <w:rFonts w:ascii="Arial" w:hAnsi="Arial" w:cs="Arial"/>
          <w:i/>
          <w:sz w:val="22"/>
          <w:szCs w:val="22"/>
        </w:rPr>
        <w:t>boil off</w:t>
      </w:r>
      <w:r w:rsidRPr="005C081F">
        <w:rPr>
          <w:rFonts w:ascii="Arial" w:hAnsi="Arial" w:cs="Arial"/>
          <w:sz w:val="22"/>
          <w:szCs w:val="22"/>
        </w:rPr>
        <w:t xml:space="preserve">). Todos los venteos de los equipos y de las líneas que contienen GNL se recogen en el colector de </w:t>
      </w:r>
      <w:r w:rsidR="00841CEE">
        <w:rPr>
          <w:rFonts w:ascii="Arial" w:hAnsi="Arial" w:cs="Arial"/>
          <w:sz w:val="22"/>
          <w:szCs w:val="22"/>
        </w:rPr>
        <w:t>BOG</w:t>
      </w:r>
      <w:r w:rsidRPr="005C081F">
        <w:rPr>
          <w:rFonts w:ascii="Arial" w:hAnsi="Arial" w:cs="Arial"/>
          <w:sz w:val="22"/>
          <w:szCs w:val="22"/>
        </w:rPr>
        <w:t>. Este colector interconecta los tanques de almacenamiento de GNL equilibrando a su vez sus presiones.</w:t>
      </w:r>
    </w:p>
    <w:p w14:paraId="152F34A4"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 xml:space="preserve">Para mantener la presión de los tanques de almacenamiento debe eliminarse el vapor generado. La prioridad de eliminación del </w:t>
      </w:r>
      <w:r w:rsidRPr="005C081F">
        <w:rPr>
          <w:rFonts w:ascii="Arial" w:hAnsi="Arial" w:cs="Arial"/>
          <w:i/>
          <w:sz w:val="22"/>
          <w:szCs w:val="22"/>
        </w:rPr>
        <w:t>boil off</w:t>
      </w:r>
      <w:r w:rsidRPr="005C081F">
        <w:rPr>
          <w:rFonts w:ascii="Arial" w:hAnsi="Arial" w:cs="Arial"/>
          <w:sz w:val="22"/>
          <w:szCs w:val="22"/>
        </w:rPr>
        <w:t xml:space="preserve"> debe ser la siguiente:</w:t>
      </w:r>
    </w:p>
    <w:p w14:paraId="4F03473A" w14:textId="77777777" w:rsidR="00013A87" w:rsidRPr="005C081F" w:rsidRDefault="00013A87" w:rsidP="00013A87">
      <w:pPr>
        <w:suppressAutoHyphens w:val="0"/>
        <w:ind w:left="851"/>
        <w:contextualSpacing/>
        <w:jc w:val="both"/>
        <w:rPr>
          <w:rFonts w:ascii="Arial" w:hAnsi="Arial" w:cs="Arial"/>
          <w:sz w:val="22"/>
          <w:szCs w:val="22"/>
        </w:rPr>
      </w:pPr>
    </w:p>
    <w:p w14:paraId="4BD05921" w14:textId="77777777" w:rsidR="00013A87" w:rsidRPr="005C081F" w:rsidRDefault="00013A87" w:rsidP="00FD5E82">
      <w:pPr>
        <w:pStyle w:val="Prrafodelista"/>
        <w:numPr>
          <w:ilvl w:val="7"/>
          <w:numId w:val="24"/>
        </w:numPr>
        <w:tabs>
          <w:tab w:val="clear" w:pos="2880"/>
          <w:tab w:val="num" w:pos="2127"/>
        </w:tabs>
        <w:suppressAutoHyphens w:val="0"/>
        <w:ind w:left="1701" w:hanging="425"/>
        <w:jc w:val="both"/>
        <w:rPr>
          <w:rFonts w:ascii="Arial" w:hAnsi="Arial" w:cs="Arial"/>
          <w:sz w:val="22"/>
          <w:szCs w:val="22"/>
        </w:rPr>
      </w:pPr>
      <w:r w:rsidRPr="005C081F">
        <w:rPr>
          <w:rFonts w:ascii="Arial" w:hAnsi="Arial" w:cs="Arial"/>
          <w:sz w:val="22"/>
          <w:szCs w:val="22"/>
        </w:rPr>
        <w:t>Retorno del gas al barco por diferencia de presiones, si el barco lo permite (durante la operación de descarga);</w:t>
      </w:r>
    </w:p>
    <w:p w14:paraId="12F837C2" w14:textId="6C7DD3D5" w:rsidR="00013A87" w:rsidRPr="005C081F" w:rsidRDefault="00013A87" w:rsidP="00FD5E82">
      <w:pPr>
        <w:pStyle w:val="Prrafodelista"/>
        <w:numPr>
          <w:ilvl w:val="7"/>
          <w:numId w:val="24"/>
        </w:numPr>
        <w:tabs>
          <w:tab w:val="clear" w:pos="2880"/>
          <w:tab w:val="num" w:pos="2127"/>
        </w:tabs>
        <w:suppressAutoHyphens w:val="0"/>
        <w:ind w:left="1701" w:hanging="425"/>
        <w:jc w:val="both"/>
        <w:rPr>
          <w:rFonts w:ascii="Arial" w:hAnsi="Arial" w:cs="Arial"/>
          <w:sz w:val="22"/>
          <w:szCs w:val="22"/>
        </w:rPr>
      </w:pPr>
      <w:r w:rsidRPr="005C081F">
        <w:rPr>
          <w:rFonts w:ascii="Arial" w:hAnsi="Arial" w:cs="Arial"/>
          <w:sz w:val="22"/>
          <w:szCs w:val="22"/>
        </w:rPr>
        <w:t xml:space="preserve">Envío de gas a los compresores de </w:t>
      </w:r>
      <w:r w:rsidR="00841CEE">
        <w:rPr>
          <w:rFonts w:ascii="Arial" w:hAnsi="Arial" w:cs="Arial"/>
          <w:sz w:val="22"/>
          <w:szCs w:val="22"/>
        </w:rPr>
        <w:t>BOG</w:t>
      </w:r>
      <w:r w:rsidR="00841CEE" w:rsidRPr="005C081F">
        <w:rPr>
          <w:rFonts w:ascii="Arial" w:hAnsi="Arial" w:cs="Arial"/>
          <w:sz w:val="22"/>
          <w:szCs w:val="22"/>
        </w:rPr>
        <w:t xml:space="preserve"> </w:t>
      </w:r>
      <w:r w:rsidRPr="005C081F">
        <w:rPr>
          <w:rFonts w:ascii="Arial" w:hAnsi="Arial" w:cs="Arial"/>
          <w:sz w:val="22"/>
          <w:szCs w:val="22"/>
        </w:rPr>
        <w:t>y a la unidad de gas combustible (pilotos de antorcha);</w:t>
      </w:r>
    </w:p>
    <w:p w14:paraId="577FCF1D" w14:textId="7849E4BA" w:rsidR="00013A87" w:rsidRPr="005C081F" w:rsidRDefault="00013A87" w:rsidP="00FD5E82">
      <w:pPr>
        <w:pStyle w:val="Prrafodelista"/>
        <w:numPr>
          <w:ilvl w:val="7"/>
          <w:numId w:val="24"/>
        </w:numPr>
        <w:tabs>
          <w:tab w:val="clear" w:pos="2880"/>
          <w:tab w:val="num" w:pos="2127"/>
        </w:tabs>
        <w:suppressAutoHyphens w:val="0"/>
        <w:ind w:left="1701" w:hanging="425"/>
        <w:jc w:val="both"/>
        <w:rPr>
          <w:rFonts w:ascii="Arial" w:hAnsi="Arial" w:cs="Arial"/>
          <w:sz w:val="22"/>
          <w:szCs w:val="22"/>
        </w:rPr>
      </w:pPr>
      <w:r w:rsidRPr="005C081F">
        <w:rPr>
          <w:rFonts w:ascii="Arial" w:hAnsi="Arial" w:cs="Arial"/>
          <w:sz w:val="22"/>
          <w:szCs w:val="22"/>
        </w:rPr>
        <w:t xml:space="preserve">Envío de gas a los compresores de </w:t>
      </w:r>
      <w:r w:rsidR="00841CEE">
        <w:rPr>
          <w:rFonts w:ascii="Arial" w:hAnsi="Arial" w:cs="Arial"/>
          <w:sz w:val="22"/>
          <w:szCs w:val="22"/>
        </w:rPr>
        <w:t>BOG</w:t>
      </w:r>
      <w:r w:rsidR="00841CEE" w:rsidRPr="005C081F">
        <w:rPr>
          <w:rFonts w:ascii="Arial" w:hAnsi="Arial" w:cs="Arial"/>
          <w:sz w:val="22"/>
          <w:szCs w:val="22"/>
        </w:rPr>
        <w:t xml:space="preserve"> </w:t>
      </w:r>
      <w:r w:rsidRPr="005C081F">
        <w:rPr>
          <w:rFonts w:ascii="Arial" w:hAnsi="Arial" w:cs="Arial"/>
          <w:sz w:val="22"/>
          <w:szCs w:val="22"/>
        </w:rPr>
        <w:t>y al Relicuador;</w:t>
      </w:r>
    </w:p>
    <w:p w14:paraId="5D3969DE" w14:textId="77777777" w:rsidR="00013A87" w:rsidRPr="005C081F" w:rsidRDefault="00013A87" w:rsidP="00FD5E82">
      <w:pPr>
        <w:pStyle w:val="Prrafodelista"/>
        <w:numPr>
          <w:ilvl w:val="7"/>
          <w:numId w:val="24"/>
        </w:numPr>
        <w:tabs>
          <w:tab w:val="clear" w:pos="2880"/>
          <w:tab w:val="num" w:pos="2127"/>
        </w:tabs>
        <w:suppressAutoHyphens w:val="0"/>
        <w:ind w:left="1701" w:hanging="425"/>
        <w:jc w:val="both"/>
        <w:rPr>
          <w:rFonts w:ascii="Arial" w:hAnsi="Arial" w:cs="Arial"/>
          <w:sz w:val="22"/>
          <w:szCs w:val="22"/>
        </w:rPr>
      </w:pPr>
      <w:r w:rsidRPr="005C081F">
        <w:rPr>
          <w:rFonts w:ascii="Arial" w:hAnsi="Arial" w:cs="Arial"/>
          <w:sz w:val="22"/>
          <w:szCs w:val="22"/>
        </w:rPr>
        <w:t>Envío de gas a la antorcha (dos niveles, primero válvula de control y segundo válvulas de seguridad de tanque de almacenamiento), y</w:t>
      </w:r>
    </w:p>
    <w:p w14:paraId="7E9F5DC9" w14:textId="77777777" w:rsidR="00013A87" w:rsidRPr="005C081F" w:rsidRDefault="00013A87" w:rsidP="00FD5E82">
      <w:pPr>
        <w:pStyle w:val="Prrafodelista"/>
        <w:numPr>
          <w:ilvl w:val="7"/>
          <w:numId w:val="24"/>
        </w:numPr>
        <w:tabs>
          <w:tab w:val="clear" w:pos="2880"/>
          <w:tab w:val="num" w:pos="2127"/>
        </w:tabs>
        <w:suppressAutoHyphens w:val="0"/>
        <w:ind w:left="1701" w:hanging="425"/>
        <w:jc w:val="both"/>
        <w:rPr>
          <w:rFonts w:ascii="Arial" w:hAnsi="Arial" w:cs="Arial"/>
          <w:sz w:val="22"/>
          <w:szCs w:val="22"/>
        </w:rPr>
      </w:pPr>
      <w:r w:rsidRPr="005C081F">
        <w:rPr>
          <w:rFonts w:ascii="Arial" w:hAnsi="Arial" w:cs="Arial"/>
          <w:sz w:val="22"/>
          <w:szCs w:val="22"/>
        </w:rPr>
        <w:lastRenderedPageBreak/>
        <w:t>Envío de gas a atmósfera (válvulas de seguridad de tanque de almacenamiento)</w:t>
      </w:r>
    </w:p>
    <w:p w14:paraId="42DDD6B0" w14:textId="77777777" w:rsidR="00013A87" w:rsidRPr="005C081F" w:rsidRDefault="00013A87" w:rsidP="00013A87">
      <w:pPr>
        <w:jc w:val="both"/>
        <w:rPr>
          <w:rFonts w:ascii="Arial" w:hAnsi="Arial" w:cs="Arial"/>
          <w:sz w:val="22"/>
          <w:szCs w:val="22"/>
        </w:rPr>
      </w:pPr>
    </w:p>
    <w:p w14:paraId="538202B7"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 xml:space="preserve">El gas de </w:t>
      </w:r>
      <w:r w:rsidRPr="005C081F">
        <w:rPr>
          <w:rFonts w:ascii="Arial" w:hAnsi="Arial" w:cs="Arial"/>
          <w:i/>
          <w:sz w:val="22"/>
          <w:szCs w:val="22"/>
        </w:rPr>
        <w:t>boil off</w:t>
      </w:r>
      <w:r w:rsidRPr="005C081F">
        <w:rPr>
          <w:rFonts w:ascii="Arial" w:hAnsi="Arial" w:cs="Arial"/>
          <w:sz w:val="22"/>
          <w:szCs w:val="22"/>
        </w:rPr>
        <w:t xml:space="preserve"> que se retorna al barco remplazará el déficit de volumen generado por la descarga del tanque de a bordo y mantendrá su presión. El vapor se reinyectará a través de una línea equipada con un brazo de carga de vapor. No se requiere soplante para retornar el gas, se transfiere por diferencia de presiones.</w:t>
      </w:r>
    </w:p>
    <w:p w14:paraId="3DAF0C15"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La línea de retorno de vapor tendrá un ciclo de temperatura entre las operaciones de descarga de barco. Al inicio de la descarga el vapor de retorno al barco está a temperatura ambiente. La línea se enfriará con el tiempo y se mantendrá fría el resto de la operación de descarga. Para asegurar que el vapor que se retorna al barco está por debajo de -100ºC se inyecta GNL al vapor de retorno en el atemperador. Los líquidos que pudieran estar presentes en la corriente de gas se separarán mediante un depósito separador aguas abajo del atemperador del gas de retorno.</w:t>
      </w:r>
    </w:p>
    <w:p w14:paraId="7F6F6727"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 xml:space="preserve">Se instalará una válvula de control de presión en la línea de retorno de vapor que mantendrá la presión en cabeza del gas de </w:t>
      </w:r>
      <w:r w:rsidRPr="005C081F">
        <w:rPr>
          <w:rFonts w:ascii="Arial" w:hAnsi="Arial" w:cs="Arial"/>
          <w:i/>
          <w:sz w:val="22"/>
          <w:szCs w:val="22"/>
        </w:rPr>
        <w:t>boil-off</w:t>
      </w:r>
      <w:r w:rsidRPr="005C081F">
        <w:rPr>
          <w:rFonts w:ascii="Arial" w:hAnsi="Arial" w:cs="Arial"/>
          <w:sz w:val="22"/>
          <w:szCs w:val="22"/>
        </w:rPr>
        <w:t xml:space="preserve"> durante la descarga, pero que también puede proteger los tanques del barco de una sobre presión durante la descarga (en el caso de que los tanques del barco tengan una presión de diseño menor que los tanques de almacenamiento de la terminal). Este no es un caso común ya que la presión de diseño de los tanques de los barcos suele exceder la presión de diseño de los tanques de almacenamiento y las válvulas de seguridad proporcionan en último caso la protección del barco.</w:t>
      </w:r>
    </w:p>
    <w:p w14:paraId="6FD54817"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La descarga de barco se debe evitar durante los periodos de envío cero, pues el gas desplazado deberá ser enviado a la antorcha.</w:t>
      </w:r>
    </w:p>
    <w:p w14:paraId="643B7D2F" w14:textId="51B679D6"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 xml:space="preserve">El gas de </w:t>
      </w:r>
      <w:r w:rsidRPr="005C081F">
        <w:rPr>
          <w:rFonts w:ascii="Arial" w:hAnsi="Arial" w:cs="Arial"/>
          <w:i/>
          <w:sz w:val="22"/>
          <w:szCs w:val="22"/>
        </w:rPr>
        <w:t>boil off</w:t>
      </w:r>
      <w:r w:rsidRPr="005C081F">
        <w:rPr>
          <w:rFonts w:ascii="Arial" w:hAnsi="Arial" w:cs="Arial"/>
          <w:sz w:val="22"/>
          <w:szCs w:val="22"/>
        </w:rPr>
        <w:t xml:space="preserve"> que no retorna a barco se comprime en los compresores de </w:t>
      </w:r>
      <w:r w:rsidR="00841CEE">
        <w:rPr>
          <w:rFonts w:ascii="Arial" w:hAnsi="Arial" w:cs="Arial"/>
          <w:sz w:val="22"/>
          <w:szCs w:val="22"/>
        </w:rPr>
        <w:t>BOG</w:t>
      </w:r>
      <w:r w:rsidRPr="005C081F">
        <w:rPr>
          <w:rFonts w:ascii="Arial" w:hAnsi="Arial" w:cs="Arial"/>
          <w:sz w:val="22"/>
          <w:szCs w:val="22"/>
        </w:rPr>
        <w:t xml:space="preserve">. La capacidad de diseño de los compresores de desplazamiento positivo corresponden al caso de operación con descarga de barco y mínimo envío. Los compresores se diseñan para el del 50% de capacidad de la producción máxima de la planta, permaneciendo uno de reserva. Cada compresor podrá funcionar independientemente a las capacidades fijas de 0% - 50% - 75% - 100% en función de la carga requerida. </w:t>
      </w:r>
    </w:p>
    <w:p w14:paraId="593E6464"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La temperatura de operación de los compresores debe ser la recomendada por los fabricantes. Para lograrlo se instalará un atemperador en la succión de los compresores que inyecte GNL en la corriente de gas así como un depósito separador, aguas abajo del atemperador para eliminar los posibles arrastres de líquido.</w:t>
      </w:r>
    </w:p>
    <w:p w14:paraId="499E34E2"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En operación normal (sin descarga de barco) un solo compresor en operación debe ser suficiente para mantener la presión de los tanques.</w:t>
      </w:r>
    </w:p>
    <w:p w14:paraId="555F92CC" w14:textId="77777777" w:rsidR="00013A87"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El gas procedente de los compresores se enviará al sistema de gas combustible, para cubrir los consumos de los pilotos de antocha, y el gas restante se envía al relicuador, donde se mezcla con GNL procedente de las bombas primarias para su recuperación.</w:t>
      </w:r>
    </w:p>
    <w:p w14:paraId="1DE4E957" w14:textId="65FD3E3C" w:rsidR="00FA668A" w:rsidRPr="005C081F" w:rsidRDefault="00013A87" w:rsidP="00FD5E82">
      <w:pPr>
        <w:numPr>
          <w:ilvl w:val="0"/>
          <w:numId w:val="24"/>
        </w:numPr>
        <w:suppressAutoHyphens w:val="0"/>
        <w:contextualSpacing/>
        <w:jc w:val="both"/>
        <w:rPr>
          <w:rFonts w:ascii="Arial" w:hAnsi="Arial" w:cs="Arial"/>
          <w:sz w:val="22"/>
          <w:szCs w:val="22"/>
        </w:rPr>
      </w:pPr>
      <w:r w:rsidRPr="005C081F">
        <w:rPr>
          <w:rFonts w:ascii="Arial" w:hAnsi="Arial" w:cs="Arial"/>
          <w:sz w:val="22"/>
          <w:szCs w:val="22"/>
        </w:rPr>
        <w:t xml:space="preserve">La terminal se diseña para evitar en lo posible la emisión de gas natural a la atmósfera por motivos medioambientales, de seguridad y económicos. En caso de que la presión del sistema de </w:t>
      </w:r>
      <w:r w:rsidRPr="005C081F">
        <w:rPr>
          <w:rFonts w:ascii="Arial" w:hAnsi="Arial" w:cs="Arial"/>
          <w:i/>
          <w:sz w:val="22"/>
          <w:szCs w:val="22"/>
        </w:rPr>
        <w:t>boil off</w:t>
      </w:r>
      <w:r w:rsidRPr="005C081F">
        <w:rPr>
          <w:rFonts w:ascii="Arial" w:hAnsi="Arial" w:cs="Arial"/>
          <w:sz w:val="22"/>
          <w:szCs w:val="22"/>
        </w:rPr>
        <w:t xml:space="preserve"> se incremente la terminal dispondrá de un sistema de alivio seguro del exceso de gas. Consiste en un sistema distribuido de tuberías y un control de presión que conecta el colector de </w:t>
      </w:r>
      <w:r w:rsidRPr="005C081F">
        <w:rPr>
          <w:rFonts w:ascii="Arial" w:hAnsi="Arial" w:cs="Arial"/>
          <w:i/>
          <w:sz w:val="22"/>
          <w:szCs w:val="22"/>
        </w:rPr>
        <w:t>boil off</w:t>
      </w:r>
      <w:r w:rsidRPr="005C081F">
        <w:rPr>
          <w:rFonts w:ascii="Arial" w:hAnsi="Arial" w:cs="Arial"/>
          <w:sz w:val="22"/>
          <w:szCs w:val="22"/>
        </w:rPr>
        <w:t xml:space="preserve"> con el sistema de antorcha. En caso de que el colector de </w:t>
      </w:r>
      <w:r w:rsidRPr="005C081F">
        <w:rPr>
          <w:rFonts w:ascii="Arial" w:hAnsi="Arial" w:cs="Arial"/>
          <w:i/>
          <w:sz w:val="22"/>
          <w:szCs w:val="22"/>
        </w:rPr>
        <w:t>boil off</w:t>
      </w:r>
      <w:r w:rsidRPr="005C081F">
        <w:rPr>
          <w:rFonts w:ascii="Arial" w:hAnsi="Arial" w:cs="Arial"/>
          <w:sz w:val="22"/>
          <w:szCs w:val="22"/>
        </w:rPr>
        <w:t xml:space="preserve"> alcance la presión de ajuste la </w:t>
      </w:r>
      <w:r w:rsidRPr="005C081F">
        <w:rPr>
          <w:rFonts w:ascii="Arial" w:hAnsi="Arial" w:cs="Arial"/>
          <w:sz w:val="22"/>
          <w:szCs w:val="22"/>
        </w:rPr>
        <w:lastRenderedPageBreak/>
        <w:t>válvula abrirá aliviando gas natural a la antorcha. Si la presión del sistema continúa aumentando dispararán las válvulas de seguridad de los tanques de almacenamiento que descargan al sistema de antorcha. Como última salvaguarda unas segundas válvulas de seguridad de los tanques de almacenamiento aliviarían gas a la atmósfera.</w:t>
      </w:r>
    </w:p>
    <w:p w14:paraId="7447736F" w14:textId="3F49692D" w:rsidR="00013A87" w:rsidRPr="00FA668A" w:rsidRDefault="00013A87" w:rsidP="00C4012B">
      <w:pPr>
        <w:numPr>
          <w:ilvl w:val="0"/>
          <w:numId w:val="24"/>
        </w:numPr>
        <w:suppressAutoHyphens w:val="0"/>
        <w:contextualSpacing/>
        <w:jc w:val="both"/>
        <w:rPr>
          <w:rFonts w:ascii="Arial" w:hAnsi="Arial" w:cs="Arial"/>
          <w:sz w:val="22"/>
          <w:szCs w:val="22"/>
        </w:rPr>
      </w:pPr>
      <w:r w:rsidRPr="00C4012B">
        <w:rPr>
          <w:rFonts w:ascii="Arial" w:hAnsi="Arial" w:cs="Arial"/>
          <w:sz w:val="22"/>
          <w:szCs w:val="22"/>
        </w:rPr>
        <w:t>Durante los periodos de operación de la terminal en envío cero el vapor gen</w:t>
      </w:r>
      <w:r w:rsidRPr="00FA668A">
        <w:rPr>
          <w:rFonts w:ascii="Arial" w:hAnsi="Arial" w:cs="Arial"/>
          <w:sz w:val="22"/>
          <w:szCs w:val="22"/>
        </w:rPr>
        <w:t>erado en el tanque de almacenamiento se enviará a la antorcha</w:t>
      </w:r>
      <w:r w:rsidR="00FA668A" w:rsidRPr="00FA668A">
        <w:rPr>
          <w:rFonts w:ascii="Arial" w:hAnsi="Arial" w:cs="Arial"/>
          <w:sz w:val="22"/>
          <w:szCs w:val="22"/>
        </w:rPr>
        <w:t xml:space="preserve"> será recuperado y recondensado por el sistema de gas de boil off o alternativamente enviado a la antorcha.</w:t>
      </w:r>
    </w:p>
    <w:p w14:paraId="74245691" w14:textId="77777777" w:rsidR="00013A87" w:rsidRPr="005C081F" w:rsidRDefault="00013A87" w:rsidP="00013A87">
      <w:pPr>
        <w:jc w:val="both"/>
        <w:rPr>
          <w:rFonts w:ascii="Arial" w:hAnsi="Arial" w:cs="Arial"/>
          <w:sz w:val="22"/>
          <w:szCs w:val="22"/>
        </w:rPr>
      </w:pPr>
    </w:p>
    <w:p w14:paraId="3119F296" w14:textId="77777777" w:rsidR="00013A87" w:rsidRPr="005C081F" w:rsidRDefault="00013A87" w:rsidP="00013A87">
      <w:pPr>
        <w:pStyle w:val="Ttulo4"/>
        <w:rPr>
          <w:sz w:val="22"/>
          <w:szCs w:val="22"/>
        </w:rPr>
      </w:pPr>
      <w:r w:rsidRPr="005C081F">
        <w:rPr>
          <w:sz w:val="22"/>
          <w:szCs w:val="22"/>
        </w:rPr>
        <w:t>Bombas primarias de GNL</w:t>
      </w:r>
    </w:p>
    <w:p w14:paraId="4B7C2C59" w14:textId="77777777" w:rsidR="00013A87" w:rsidRPr="005C081F" w:rsidRDefault="00013A87" w:rsidP="00013A87">
      <w:pPr>
        <w:jc w:val="both"/>
        <w:rPr>
          <w:rFonts w:ascii="Arial" w:hAnsi="Arial" w:cs="Arial"/>
          <w:sz w:val="22"/>
          <w:szCs w:val="22"/>
        </w:rPr>
      </w:pPr>
    </w:p>
    <w:p w14:paraId="75BE3396" w14:textId="77777777" w:rsidR="00013A87" w:rsidRPr="005C081F" w:rsidRDefault="00013A87" w:rsidP="00FD5E82">
      <w:pPr>
        <w:numPr>
          <w:ilvl w:val="0"/>
          <w:numId w:val="25"/>
        </w:numPr>
        <w:suppressAutoHyphens w:val="0"/>
        <w:contextualSpacing/>
        <w:jc w:val="both"/>
        <w:rPr>
          <w:rFonts w:ascii="Arial" w:hAnsi="Arial" w:cs="Arial"/>
          <w:sz w:val="22"/>
          <w:szCs w:val="22"/>
        </w:rPr>
      </w:pPr>
      <w:r w:rsidRPr="005C081F">
        <w:rPr>
          <w:rFonts w:ascii="Arial" w:hAnsi="Arial" w:cs="Arial"/>
          <w:sz w:val="22"/>
          <w:szCs w:val="22"/>
        </w:rPr>
        <w:t>Se instalarán bombas primarias de GNL dentro de cada tanque montadas en pozos de bombeo individuales. Deberá existir una bomba de reserva.</w:t>
      </w:r>
    </w:p>
    <w:p w14:paraId="1CCDF8DB" w14:textId="79BC8D88" w:rsidR="00013A87" w:rsidRPr="005C081F" w:rsidRDefault="00013A87" w:rsidP="00FD5E82">
      <w:pPr>
        <w:numPr>
          <w:ilvl w:val="0"/>
          <w:numId w:val="25"/>
        </w:numPr>
        <w:suppressAutoHyphens w:val="0"/>
        <w:contextualSpacing/>
        <w:jc w:val="both"/>
        <w:rPr>
          <w:rFonts w:ascii="Arial" w:hAnsi="Arial" w:cs="Arial"/>
          <w:sz w:val="22"/>
          <w:szCs w:val="22"/>
        </w:rPr>
      </w:pPr>
      <w:r w:rsidRPr="005C081F">
        <w:rPr>
          <w:rFonts w:ascii="Arial" w:hAnsi="Arial" w:cs="Arial"/>
          <w:sz w:val="22"/>
          <w:szCs w:val="22"/>
        </w:rPr>
        <w:t xml:space="preserve">El nivel mínimo de GNL en el tanque primario de almacenamiento será de 1m o de acuerdo </w:t>
      </w:r>
      <w:r w:rsidR="007C5831">
        <w:rPr>
          <w:rFonts w:ascii="Arial" w:hAnsi="Arial" w:cs="Arial"/>
          <w:sz w:val="22"/>
          <w:szCs w:val="22"/>
        </w:rPr>
        <w:t>con</w:t>
      </w:r>
      <w:r w:rsidR="007C5831" w:rsidRPr="005C081F">
        <w:rPr>
          <w:rFonts w:ascii="Arial" w:hAnsi="Arial" w:cs="Arial"/>
          <w:sz w:val="22"/>
          <w:szCs w:val="22"/>
        </w:rPr>
        <w:t xml:space="preserve"> </w:t>
      </w:r>
      <w:r w:rsidRPr="005C081F">
        <w:rPr>
          <w:rFonts w:ascii="Arial" w:hAnsi="Arial" w:cs="Arial"/>
          <w:sz w:val="22"/>
          <w:szCs w:val="22"/>
        </w:rPr>
        <w:t>la recomendación del fabricante.</w:t>
      </w:r>
    </w:p>
    <w:p w14:paraId="24D0AAAC" w14:textId="77777777" w:rsidR="00013A87" w:rsidRPr="005C081F" w:rsidRDefault="00013A87" w:rsidP="00FD5E82">
      <w:pPr>
        <w:numPr>
          <w:ilvl w:val="0"/>
          <w:numId w:val="25"/>
        </w:numPr>
        <w:suppressAutoHyphens w:val="0"/>
        <w:contextualSpacing/>
        <w:jc w:val="both"/>
        <w:rPr>
          <w:rFonts w:ascii="Arial" w:hAnsi="Arial" w:cs="Arial"/>
          <w:sz w:val="22"/>
          <w:szCs w:val="22"/>
        </w:rPr>
      </w:pPr>
      <w:r w:rsidRPr="005C081F">
        <w:rPr>
          <w:rFonts w:ascii="Arial" w:hAnsi="Arial" w:cs="Arial"/>
          <w:sz w:val="22"/>
          <w:szCs w:val="22"/>
        </w:rPr>
        <w:t xml:space="preserve">Las bombas primarias de GNL tendrán una suficiente capacidad para impulsar el GNL desde los tanques hasta las bombas secundarias y el relicuador. </w:t>
      </w:r>
    </w:p>
    <w:p w14:paraId="74305C67" w14:textId="77777777" w:rsidR="00013A87" w:rsidRPr="005C081F" w:rsidRDefault="00013A87" w:rsidP="00FD5E82">
      <w:pPr>
        <w:numPr>
          <w:ilvl w:val="0"/>
          <w:numId w:val="25"/>
        </w:numPr>
        <w:suppressAutoHyphens w:val="0"/>
        <w:contextualSpacing/>
        <w:jc w:val="both"/>
        <w:rPr>
          <w:rFonts w:ascii="Arial" w:hAnsi="Arial" w:cs="Arial"/>
          <w:sz w:val="22"/>
          <w:szCs w:val="22"/>
        </w:rPr>
      </w:pPr>
      <w:r w:rsidRPr="005C081F">
        <w:rPr>
          <w:rFonts w:ascii="Arial" w:hAnsi="Arial" w:cs="Arial"/>
          <w:sz w:val="22"/>
          <w:szCs w:val="22"/>
        </w:rPr>
        <w:t xml:space="preserve">Las bombas primarias suministrarán también GNL para el mantenimiento en frío de las tuberías. En los periodos de operación sin descarga de barco parte de la descarga de las bombas primarias de GNL fluirá hacia el atraque a través de la línea de recirculación y volverá hacia el relicuador por medio de la línea principal de descarga de barco. </w:t>
      </w:r>
    </w:p>
    <w:p w14:paraId="7E55C60A" w14:textId="77777777" w:rsidR="00013A87" w:rsidRPr="005C081F" w:rsidRDefault="00013A87" w:rsidP="00FD5E82">
      <w:pPr>
        <w:numPr>
          <w:ilvl w:val="0"/>
          <w:numId w:val="25"/>
        </w:numPr>
        <w:suppressAutoHyphens w:val="0"/>
        <w:contextualSpacing/>
        <w:jc w:val="both"/>
        <w:rPr>
          <w:rFonts w:ascii="Arial" w:hAnsi="Arial" w:cs="Arial"/>
          <w:sz w:val="22"/>
          <w:szCs w:val="22"/>
        </w:rPr>
      </w:pPr>
      <w:r w:rsidRPr="005C081F">
        <w:rPr>
          <w:rFonts w:ascii="Arial" w:hAnsi="Arial" w:cs="Arial"/>
          <w:sz w:val="22"/>
          <w:szCs w:val="22"/>
        </w:rPr>
        <w:t>Las bombas primarias dispondrán de una línea de recirculación que garantiza el caudal mínimo de paso por las bombas. Las bombas son capaces de operar simultáneamente para recircular todo su caudal al tanque en caso de estratificación, realizando la mezcla del tanque.</w:t>
      </w:r>
    </w:p>
    <w:p w14:paraId="3B9B59C1" w14:textId="77777777" w:rsidR="00013A87" w:rsidRPr="005C081F" w:rsidRDefault="00013A87" w:rsidP="00013A87">
      <w:pPr>
        <w:jc w:val="both"/>
        <w:rPr>
          <w:rFonts w:ascii="Arial" w:hAnsi="Arial" w:cs="Arial"/>
          <w:sz w:val="22"/>
          <w:szCs w:val="22"/>
        </w:rPr>
      </w:pPr>
    </w:p>
    <w:p w14:paraId="51CF1F26" w14:textId="77777777" w:rsidR="00013A87" w:rsidRPr="005C081F" w:rsidRDefault="00013A87" w:rsidP="00013A87">
      <w:pPr>
        <w:pStyle w:val="Ttulo4"/>
        <w:rPr>
          <w:sz w:val="22"/>
          <w:szCs w:val="22"/>
        </w:rPr>
      </w:pPr>
      <w:r w:rsidRPr="005C081F">
        <w:rPr>
          <w:sz w:val="22"/>
          <w:szCs w:val="22"/>
        </w:rPr>
        <w:t>Operación de relicuación</w:t>
      </w:r>
    </w:p>
    <w:p w14:paraId="11EACD13" w14:textId="77777777" w:rsidR="00013A87" w:rsidRPr="005C081F" w:rsidRDefault="00013A87" w:rsidP="00013A87">
      <w:pPr>
        <w:keepNext/>
        <w:jc w:val="both"/>
        <w:rPr>
          <w:rFonts w:ascii="Arial" w:hAnsi="Arial" w:cs="Arial"/>
          <w:sz w:val="22"/>
          <w:szCs w:val="22"/>
        </w:rPr>
      </w:pPr>
    </w:p>
    <w:p w14:paraId="77CA0453" w14:textId="77777777" w:rsidR="00013A87" w:rsidRPr="005C081F" w:rsidRDefault="00013A87" w:rsidP="00FD5E82">
      <w:pPr>
        <w:numPr>
          <w:ilvl w:val="0"/>
          <w:numId w:val="26"/>
        </w:numPr>
        <w:suppressAutoHyphens w:val="0"/>
        <w:contextualSpacing/>
        <w:jc w:val="both"/>
        <w:rPr>
          <w:rFonts w:ascii="Arial" w:hAnsi="Arial" w:cs="Arial"/>
          <w:sz w:val="22"/>
          <w:szCs w:val="22"/>
        </w:rPr>
      </w:pPr>
      <w:r w:rsidRPr="005C081F">
        <w:rPr>
          <w:rFonts w:ascii="Arial" w:hAnsi="Arial" w:cs="Arial"/>
          <w:sz w:val="22"/>
          <w:szCs w:val="22"/>
        </w:rPr>
        <w:t xml:space="preserve">Se instalará un relicuador para recuperar el exceso de </w:t>
      </w:r>
      <w:r w:rsidRPr="005C081F">
        <w:rPr>
          <w:rFonts w:ascii="Arial" w:hAnsi="Arial" w:cs="Arial"/>
          <w:i/>
          <w:sz w:val="22"/>
          <w:szCs w:val="22"/>
        </w:rPr>
        <w:t>boil-off</w:t>
      </w:r>
      <w:r w:rsidRPr="005C081F">
        <w:rPr>
          <w:rFonts w:ascii="Arial" w:hAnsi="Arial" w:cs="Arial"/>
          <w:sz w:val="22"/>
          <w:szCs w:val="22"/>
        </w:rPr>
        <w:t xml:space="preserve"> generado durante la descarga de barco y por las ganancias de calor de la terminal.</w:t>
      </w:r>
    </w:p>
    <w:p w14:paraId="1C14EDB9" w14:textId="77777777" w:rsidR="00013A87" w:rsidRPr="005C081F" w:rsidRDefault="00013A87" w:rsidP="00FD5E82">
      <w:pPr>
        <w:numPr>
          <w:ilvl w:val="0"/>
          <w:numId w:val="26"/>
        </w:numPr>
        <w:suppressAutoHyphens w:val="0"/>
        <w:contextualSpacing/>
        <w:jc w:val="both"/>
        <w:rPr>
          <w:rFonts w:ascii="Arial" w:hAnsi="Arial" w:cs="Arial"/>
          <w:sz w:val="22"/>
          <w:szCs w:val="22"/>
        </w:rPr>
      </w:pPr>
      <w:r w:rsidRPr="005C081F">
        <w:rPr>
          <w:rFonts w:ascii="Arial" w:hAnsi="Arial" w:cs="Arial"/>
          <w:sz w:val="22"/>
          <w:szCs w:val="22"/>
        </w:rPr>
        <w:t>El relicuador y todas las líneas asociadas a él se diseñarán para una capacidad hidráulica equivalente a una capacidad de envío no menor a 400 MPCD</w:t>
      </w:r>
    </w:p>
    <w:p w14:paraId="69F09890" w14:textId="0EA18400" w:rsidR="00013A87" w:rsidRPr="005C081F" w:rsidRDefault="00013A87" w:rsidP="00FD5E82">
      <w:pPr>
        <w:numPr>
          <w:ilvl w:val="0"/>
          <w:numId w:val="26"/>
        </w:numPr>
        <w:suppressAutoHyphens w:val="0"/>
        <w:contextualSpacing/>
        <w:jc w:val="both"/>
        <w:rPr>
          <w:rFonts w:ascii="Arial" w:hAnsi="Arial" w:cs="Arial"/>
          <w:sz w:val="22"/>
          <w:szCs w:val="22"/>
        </w:rPr>
      </w:pPr>
      <w:r w:rsidRPr="005C081F">
        <w:rPr>
          <w:rFonts w:ascii="Arial" w:hAnsi="Arial" w:cs="Arial"/>
          <w:sz w:val="22"/>
          <w:szCs w:val="22"/>
        </w:rPr>
        <w:t xml:space="preserve">El caudal de GNL que se envíe al relicuador será solamente el necesario para relicuar el </w:t>
      </w:r>
      <w:r w:rsidR="00841CEE">
        <w:rPr>
          <w:rFonts w:ascii="Arial" w:hAnsi="Arial" w:cs="Arial"/>
          <w:sz w:val="22"/>
          <w:szCs w:val="22"/>
        </w:rPr>
        <w:t>BOG</w:t>
      </w:r>
      <w:r w:rsidR="00841CEE" w:rsidRPr="005C081F">
        <w:rPr>
          <w:rFonts w:ascii="Arial" w:hAnsi="Arial" w:cs="Arial"/>
          <w:sz w:val="22"/>
          <w:szCs w:val="22"/>
        </w:rPr>
        <w:t xml:space="preserve"> </w:t>
      </w:r>
      <w:r w:rsidRPr="005C081F">
        <w:rPr>
          <w:rFonts w:ascii="Arial" w:hAnsi="Arial" w:cs="Arial"/>
          <w:sz w:val="22"/>
          <w:szCs w:val="22"/>
        </w:rPr>
        <w:t xml:space="preserve">procedente de los compresores de </w:t>
      </w:r>
      <w:r w:rsidR="00841CEE">
        <w:rPr>
          <w:rFonts w:ascii="Arial" w:hAnsi="Arial" w:cs="Arial"/>
          <w:sz w:val="22"/>
          <w:szCs w:val="22"/>
        </w:rPr>
        <w:t>BOG</w:t>
      </w:r>
      <w:r w:rsidRPr="005C081F">
        <w:rPr>
          <w:rFonts w:ascii="Arial" w:hAnsi="Arial" w:cs="Arial"/>
          <w:sz w:val="22"/>
          <w:szCs w:val="22"/>
        </w:rPr>
        <w:t>, con un sobrediseño.</w:t>
      </w:r>
    </w:p>
    <w:p w14:paraId="4E19BBA8" w14:textId="77777777" w:rsidR="00013A87" w:rsidRPr="005C081F" w:rsidRDefault="00013A87" w:rsidP="00FD5E82">
      <w:pPr>
        <w:numPr>
          <w:ilvl w:val="0"/>
          <w:numId w:val="26"/>
        </w:numPr>
        <w:suppressAutoHyphens w:val="0"/>
        <w:contextualSpacing/>
        <w:jc w:val="both"/>
        <w:rPr>
          <w:rFonts w:ascii="Arial" w:hAnsi="Arial" w:cs="Arial"/>
          <w:sz w:val="22"/>
          <w:szCs w:val="22"/>
        </w:rPr>
      </w:pPr>
      <w:r w:rsidRPr="005C081F">
        <w:rPr>
          <w:rFonts w:ascii="Arial" w:hAnsi="Arial" w:cs="Arial"/>
          <w:sz w:val="22"/>
          <w:szCs w:val="22"/>
        </w:rPr>
        <w:t xml:space="preserve">La presión de operación del relicuador se fijará manualmente y se mantendrá mediante las válvulas de control de presión del colector de descarga común de las bombas primarias. </w:t>
      </w:r>
    </w:p>
    <w:p w14:paraId="4C40F2B9" w14:textId="2EDE5D44" w:rsidR="00013A87" w:rsidRPr="005C081F" w:rsidRDefault="00013A87" w:rsidP="00FD5E82">
      <w:pPr>
        <w:numPr>
          <w:ilvl w:val="0"/>
          <w:numId w:val="26"/>
        </w:numPr>
        <w:suppressAutoHyphens w:val="0"/>
        <w:contextualSpacing/>
        <w:jc w:val="both"/>
        <w:rPr>
          <w:rFonts w:ascii="Arial" w:hAnsi="Arial" w:cs="Arial"/>
          <w:sz w:val="22"/>
          <w:szCs w:val="22"/>
        </w:rPr>
      </w:pPr>
      <w:r w:rsidRPr="005C081F">
        <w:rPr>
          <w:rFonts w:ascii="Arial" w:hAnsi="Arial" w:cs="Arial"/>
          <w:sz w:val="22"/>
          <w:szCs w:val="22"/>
        </w:rPr>
        <w:t xml:space="preserve">El caudal máximo de </w:t>
      </w:r>
      <w:r w:rsidR="00841CEE">
        <w:rPr>
          <w:rFonts w:ascii="Arial" w:hAnsi="Arial" w:cs="Arial"/>
          <w:sz w:val="22"/>
          <w:szCs w:val="22"/>
        </w:rPr>
        <w:t>BOG</w:t>
      </w:r>
      <w:r w:rsidR="00841CEE" w:rsidRPr="005C081F">
        <w:rPr>
          <w:rFonts w:ascii="Arial" w:hAnsi="Arial" w:cs="Arial"/>
          <w:sz w:val="22"/>
          <w:szCs w:val="22"/>
        </w:rPr>
        <w:t xml:space="preserve"> </w:t>
      </w:r>
      <w:r w:rsidRPr="005C081F">
        <w:rPr>
          <w:rFonts w:ascii="Arial" w:hAnsi="Arial" w:cs="Arial"/>
          <w:sz w:val="22"/>
          <w:szCs w:val="22"/>
        </w:rPr>
        <w:t>alimentado al relicuador (caso de operación con descarga de barco y envío mínimo a red) y la presión de operación del relicuador definen el caudal de envío mínimo de la terminal (no más de 50 MPCD).</w:t>
      </w:r>
    </w:p>
    <w:p w14:paraId="72AC831D" w14:textId="77777777" w:rsidR="00013A87" w:rsidRPr="005C081F" w:rsidRDefault="00013A87" w:rsidP="00013A87">
      <w:pPr>
        <w:jc w:val="both"/>
        <w:rPr>
          <w:rFonts w:ascii="Arial" w:hAnsi="Arial" w:cs="Arial"/>
          <w:sz w:val="22"/>
          <w:szCs w:val="22"/>
        </w:rPr>
      </w:pPr>
    </w:p>
    <w:p w14:paraId="5F2EDC8E" w14:textId="77777777" w:rsidR="00013A87" w:rsidRPr="005C081F" w:rsidRDefault="00013A87" w:rsidP="00013A87">
      <w:pPr>
        <w:pStyle w:val="Ttulo4"/>
        <w:rPr>
          <w:sz w:val="22"/>
          <w:szCs w:val="22"/>
        </w:rPr>
      </w:pPr>
      <w:r w:rsidRPr="005C081F">
        <w:rPr>
          <w:sz w:val="22"/>
          <w:szCs w:val="22"/>
        </w:rPr>
        <w:t>Bombas secundarias de GNL.</w:t>
      </w:r>
    </w:p>
    <w:p w14:paraId="23D01884" w14:textId="77777777" w:rsidR="00013A87" w:rsidRPr="005C081F" w:rsidRDefault="00013A87" w:rsidP="00013A87">
      <w:pPr>
        <w:jc w:val="both"/>
        <w:rPr>
          <w:rFonts w:ascii="Arial" w:hAnsi="Arial" w:cs="Arial"/>
          <w:sz w:val="22"/>
          <w:szCs w:val="22"/>
        </w:rPr>
      </w:pPr>
    </w:p>
    <w:p w14:paraId="01494D22" w14:textId="77777777" w:rsidR="00013A87" w:rsidRPr="005C081F" w:rsidRDefault="00013A87" w:rsidP="00FD5E82">
      <w:pPr>
        <w:numPr>
          <w:ilvl w:val="0"/>
          <w:numId w:val="27"/>
        </w:numPr>
        <w:suppressAutoHyphens w:val="0"/>
        <w:contextualSpacing/>
        <w:jc w:val="both"/>
        <w:rPr>
          <w:rFonts w:ascii="Arial" w:hAnsi="Arial" w:cs="Arial"/>
          <w:sz w:val="22"/>
          <w:szCs w:val="22"/>
        </w:rPr>
      </w:pPr>
      <w:r w:rsidRPr="005C081F">
        <w:rPr>
          <w:rFonts w:ascii="Arial" w:hAnsi="Arial" w:cs="Arial"/>
          <w:sz w:val="22"/>
          <w:szCs w:val="22"/>
        </w:rPr>
        <w:t>Se instalarán bombas secundarias de alta presión. Deberá una bomba secundaria de emergencia.</w:t>
      </w:r>
    </w:p>
    <w:p w14:paraId="7420C845" w14:textId="77777777" w:rsidR="00013A87" w:rsidRPr="005C081F" w:rsidRDefault="00013A87" w:rsidP="00FD5E82">
      <w:pPr>
        <w:numPr>
          <w:ilvl w:val="0"/>
          <w:numId w:val="27"/>
        </w:numPr>
        <w:suppressAutoHyphens w:val="0"/>
        <w:contextualSpacing/>
        <w:jc w:val="both"/>
        <w:rPr>
          <w:rFonts w:ascii="Arial" w:hAnsi="Arial" w:cs="Arial"/>
          <w:sz w:val="22"/>
          <w:szCs w:val="22"/>
        </w:rPr>
      </w:pPr>
      <w:r w:rsidRPr="005C081F">
        <w:rPr>
          <w:rFonts w:ascii="Arial" w:hAnsi="Arial" w:cs="Arial"/>
          <w:sz w:val="22"/>
          <w:szCs w:val="22"/>
        </w:rPr>
        <w:lastRenderedPageBreak/>
        <w:t xml:space="preserve">Las bombas secundarias de GNL tendrán una capacidad suficiente para impulsar el GNL desde el colector de descarga de las bombas primarias y el relicuador hasta los vaporizadores. </w:t>
      </w:r>
    </w:p>
    <w:p w14:paraId="28B004BE" w14:textId="77777777" w:rsidR="00013A87" w:rsidRPr="005C081F" w:rsidRDefault="00013A87" w:rsidP="00FD5E82">
      <w:pPr>
        <w:numPr>
          <w:ilvl w:val="0"/>
          <w:numId w:val="27"/>
        </w:numPr>
        <w:suppressAutoHyphens w:val="0"/>
        <w:contextualSpacing/>
        <w:jc w:val="both"/>
        <w:rPr>
          <w:rFonts w:ascii="Arial" w:hAnsi="Arial" w:cs="Arial"/>
          <w:sz w:val="22"/>
          <w:szCs w:val="22"/>
        </w:rPr>
      </w:pPr>
      <w:r w:rsidRPr="005C081F">
        <w:rPr>
          <w:rFonts w:ascii="Arial" w:hAnsi="Arial" w:cs="Arial"/>
          <w:sz w:val="22"/>
          <w:szCs w:val="22"/>
        </w:rPr>
        <w:t>Las bombas secundarias dispondrán de una línea de recirculación que garantice el caudal mínimo de paso por las bombas.</w:t>
      </w:r>
    </w:p>
    <w:p w14:paraId="03B2ADD7" w14:textId="77777777" w:rsidR="00013A87" w:rsidRPr="005C081F" w:rsidRDefault="00013A87" w:rsidP="00FD5E82">
      <w:pPr>
        <w:numPr>
          <w:ilvl w:val="0"/>
          <w:numId w:val="27"/>
        </w:numPr>
        <w:suppressAutoHyphens w:val="0"/>
        <w:contextualSpacing/>
        <w:jc w:val="both"/>
        <w:rPr>
          <w:rFonts w:ascii="Arial" w:hAnsi="Arial" w:cs="Arial"/>
          <w:sz w:val="22"/>
          <w:szCs w:val="22"/>
        </w:rPr>
      </w:pPr>
      <w:r w:rsidRPr="005C081F">
        <w:rPr>
          <w:rFonts w:ascii="Arial" w:hAnsi="Arial" w:cs="Arial"/>
          <w:sz w:val="22"/>
          <w:szCs w:val="22"/>
        </w:rPr>
        <w:t>Las bombas se conectarán de tal modo que descarguen a un colector común que alimente a todos los vaporizadores de GNL.</w:t>
      </w:r>
    </w:p>
    <w:p w14:paraId="78C3C926" w14:textId="77777777" w:rsidR="00013A87" w:rsidRPr="005C081F" w:rsidRDefault="00013A87" w:rsidP="00FD5E82">
      <w:pPr>
        <w:numPr>
          <w:ilvl w:val="0"/>
          <w:numId w:val="27"/>
        </w:numPr>
        <w:suppressAutoHyphens w:val="0"/>
        <w:contextualSpacing/>
        <w:jc w:val="both"/>
        <w:rPr>
          <w:rFonts w:ascii="Arial" w:hAnsi="Arial" w:cs="Arial"/>
          <w:sz w:val="22"/>
          <w:szCs w:val="22"/>
        </w:rPr>
      </w:pPr>
      <w:r w:rsidRPr="005C081F">
        <w:rPr>
          <w:rFonts w:ascii="Arial" w:hAnsi="Arial" w:cs="Arial"/>
          <w:sz w:val="22"/>
          <w:szCs w:val="22"/>
        </w:rPr>
        <w:t>Cada bomba dispondrá de un depósito de venteo conectado al recipiente de la bomba que ayuda a controlar la presión en la succión y protege al equipo de cavitaciones.</w:t>
      </w:r>
    </w:p>
    <w:p w14:paraId="0A08B1EA" w14:textId="77777777" w:rsidR="00013A87" w:rsidRPr="005C081F" w:rsidRDefault="00013A87" w:rsidP="00013A87">
      <w:pPr>
        <w:jc w:val="both"/>
        <w:rPr>
          <w:rFonts w:ascii="Arial" w:hAnsi="Arial" w:cs="Arial"/>
          <w:sz w:val="22"/>
          <w:szCs w:val="22"/>
        </w:rPr>
      </w:pPr>
    </w:p>
    <w:p w14:paraId="0A9E2245" w14:textId="77777777" w:rsidR="00013A87" w:rsidRPr="005C081F" w:rsidRDefault="00013A87" w:rsidP="00013A87">
      <w:pPr>
        <w:pStyle w:val="Ttulo4"/>
        <w:rPr>
          <w:sz w:val="22"/>
          <w:szCs w:val="22"/>
        </w:rPr>
      </w:pPr>
      <w:r w:rsidRPr="005C081F">
        <w:rPr>
          <w:sz w:val="22"/>
          <w:szCs w:val="22"/>
        </w:rPr>
        <w:t xml:space="preserve">Vaporizadores </w:t>
      </w:r>
    </w:p>
    <w:p w14:paraId="6F9576BF" w14:textId="77777777" w:rsidR="00013A87" w:rsidRPr="005C081F" w:rsidRDefault="00013A87" w:rsidP="00013A87">
      <w:pPr>
        <w:jc w:val="both"/>
        <w:rPr>
          <w:rFonts w:ascii="Arial" w:hAnsi="Arial" w:cs="Arial"/>
          <w:sz w:val="22"/>
          <w:szCs w:val="22"/>
        </w:rPr>
      </w:pPr>
    </w:p>
    <w:p w14:paraId="53F97ABE" w14:textId="77777777" w:rsidR="00013A87" w:rsidRPr="005C081F" w:rsidRDefault="00013A87" w:rsidP="00013A87">
      <w:pPr>
        <w:pStyle w:val="Ttulo5"/>
        <w:rPr>
          <w:sz w:val="22"/>
          <w:szCs w:val="22"/>
        </w:rPr>
      </w:pPr>
      <w:r w:rsidRPr="005C081F">
        <w:rPr>
          <w:sz w:val="22"/>
          <w:szCs w:val="22"/>
        </w:rPr>
        <w:t>General</w:t>
      </w:r>
    </w:p>
    <w:p w14:paraId="24E6A085" w14:textId="77777777" w:rsidR="00013A87" w:rsidRPr="005C081F" w:rsidRDefault="00013A87" w:rsidP="00013A87">
      <w:pPr>
        <w:jc w:val="both"/>
        <w:rPr>
          <w:rFonts w:ascii="Arial" w:hAnsi="Arial" w:cs="Arial"/>
          <w:sz w:val="22"/>
          <w:szCs w:val="22"/>
        </w:rPr>
      </w:pPr>
    </w:p>
    <w:p w14:paraId="3EA8CB75" w14:textId="77777777" w:rsidR="00013A87" w:rsidRPr="005C081F" w:rsidRDefault="00013A87" w:rsidP="00013A87">
      <w:p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Los vaporizadores operarán con una pérdida de carga máxima admisible por el fabricante.</w:t>
      </w:r>
    </w:p>
    <w:p w14:paraId="6C9229BC" w14:textId="77777777" w:rsidR="00013A87" w:rsidRPr="005C081F" w:rsidRDefault="00013A87" w:rsidP="00013A87">
      <w:pPr>
        <w:jc w:val="both"/>
        <w:rPr>
          <w:rFonts w:ascii="Arial" w:hAnsi="Arial" w:cs="Arial"/>
          <w:sz w:val="22"/>
          <w:szCs w:val="22"/>
        </w:rPr>
      </w:pPr>
    </w:p>
    <w:p w14:paraId="3E57F028" w14:textId="77777777" w:rsidR="00013A87" w:rsidRPr="005C081F" w:rsidRDefault="00013A87" w:rsidP="00013A87">
      <w:pPr>
        <w:pStyle w:val="Ttulo4"/>
        <w:rPr>
          <w:sz w:val="22"/>
          <w:szCs w:val="22"/>
        </w:rPr>
      </w:pPr>
      <w:r w:rsidRPr="005C081F">
        <w:rPr>
          <w:sz w:val="22"/>
          <w:szCs w:val="22"/>
        </w:rPr>
        <w:t xml:space="preserve">Sistema de fuel gas </w:t>
      </w:r>
    </w:p>
    <w:p w14:paraId="4EA506DF" w14:textId="77777777" w:rsidR="00013A87" w:rsidRPr="005C081F" w:rsidRDefault="00013A87" w:rsidP="00013A87">
      <w:pPr>
        <w:jc w:val="both"/>
        <w:rPr>
          <w:rFonts w:ascii="Arial" w:hAnsi="Arial" w:cs="Arial"/>
          <w:sz w:val="22"/>
          <w:szCs w:val="22"/>
        </w:rPr>
      </w:pPr>
    </w:p>
    <w:p w14:paraId="2C0578C6" w14:textId="77777777" w:rsidR="00013A87" w:rsidRPr="005C081F" w:rsidRDefault="00013A87" w:rsidP="00FD5E82">
      <w:pPr>
        <w:numPr>
          <w:ilvl w:val="0"/>
          <w:numId w:val="28"/>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Los principales consumidores de fuel gas en la terminal serán los pilotos y el sistema de encendido de la antorcha y la purga continua de líneas colectoras del sistema de antorcha.</w:t>
      </w:r>
    </w:p>
    <w:p w14:paraId="68F6FCA6" w14:textId="19BED7F2" w:rsidR="00013A87" w:rsidRPr="005C081F" w:rsidRDefault="00013A87" w:rsidP="00FD5E82">
      <w:pPr>
        <w:numPr>
          <w:ilvl w:val="0"/>
          <w:numId w:val="28"/>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El gas combustible que alimenta el sistema de fuel gas provendrá de la descarga de los compresores de </w:t>
      </w:r>
      <w:r w:rsidR="00841CEE">
        <w:rPr>
          <w:rFonts w:ascii="Arial" w:eastAsiaTheme="minorHAnsi" w:hAnsi="Arial" w:cs="Arial"/>
          <w:sz w:val="22"/>
          <w:szCs w:val="22"/>
          <w:lang w:val="es-CO" w:eastAsia="en-US"/>
        </w:rPr>
        <w:t>BOG</w:t>
      </w:r>
      <w:r w:rsidR="00841CEE" w:rsidRPr="005C081F">
        <w:rPr>
          <w:rFonts w:ascii="Arial" w:eastAsiaTheme="minorHAnsi" w:hAnsi="Arial" w:cs="Arial"/>
          <w:sz w:val="22"/>
          <w:szCs w:val="22"/>
          <w:lang w:val="es-CO" w:eastAsia="en-US"/>
        </w:rPr>
        <w:t xml:space="preserve"> </w:t>
      </w:r>
      <w:r w:rsidRPr="005C081F">
        <w:rPr>
          <w:rFonts w:ascii="Arial" w:eastAsiaTheme="minorHAnsi" w:hAnsi="Arial" w:cs="Arial"/>
          <w:sz w:val="22"/>
          <w:szCs w:val="22"/>
          <w:lang w:val="es-CO" w:eastAsia="en-US"/>
        </w:rPr>
        <w:t xml:space="preserve">y, cuando sea necesario, se completará con gas de envío a red. </w:t>
      </w:r>
    </w:p>
    <w:p w14:paraId="66475966" w14:textId="77777777" w:rsidR="00013A87" w:rsidRPr="005C081F" w:rsidRDefault="00013A87" w:rsidP="00FD5E82">
      <w:pPr>
        <w:numPr>
          <w:ilvl w:val="0"/>
          <w:numId w:val="28"/>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El gas se despresurizará y se calentará para alcanzar las condiciones de operación requeridas por los consumidores. La caída de presión se producirá en las válvulas de control. Para calentar el gas se dispondrá de un calentador de aire exterior. Se instalará también un calentador eléctrico, que se empleará cuando el calentador exterior sea insuficiente.</w:t>
      </w:r>
    </w:p>
    <w:p w14:paraId="5A3D89E0" w14:textId="77777777" w:rsidR="00013A87" w:rsidRPr="005C081F" w:rsidRDefault="00013A87" w:rsidP="00FD5E82">
      <w:pPr>
        <w:numPr>
          <w:ilvl w:val="0"/>
          <w:numId w:val="28"/>
        </w:numPr>
        <w:tabs>
          <w:tab w:val="clear" w:pos="851"/>
        </w:tabs>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Tras la reducción de presión y el calentamiento y antes de su envío a los consumidores el fuel gas se envía a un separador para eliminar los posibles arrastres de líquido.</w:t>
      </w:r>
    </w:p>
    <w:p w14:paraId="05DF3ED4" w14:textId="77777777" w:rsidR="00013A87" w:rsidRPr="005C081F" w:rsidRDefault="00013A87" w:rsidP="00013A87">
      <w:pPr>
        <w:jc w:val="both"/>
        <w:rPr>
          <w:rFonts w:ascii="Arial" w:hAnsi="Arial" w:cs="Arial"/>
          <w:sz w:val="22"/>
          <w:szCs w:val="22"/>
        </w:rPr>
      </w:pPr>
    </w:p>
    <w:p w14:paraId="607A066F" w14:textId="77777777" w:rsidR="00013A87" w:rsidRPr="005C081F" w:rsidRDefault="00013A87" w:rsidP="00013A87">
      <w:pPr>
        <w:pStyle w:val="Ttulo4"/>
        <w:rPr>
          <w:sz w:val="22"/>
          <w:szCs w:val="22"/>
        </w:rPr>
      </w:pPr>
      <w:r w:rsidRPr="005C081F">
        <w:rPr>
          <w:sz w:val="22"/>
          <w:szCs w:val="22"/>
        </w:rPr>
        <w:t>Sistema de recirculación de GNL</w:t>
      </w:r>
    </w:p>
    <w:p w14:paraId="4455ABBD" w14:textId="77777777" w:rsidR="00013A87" w:rsidRPr="005C081F" w:rsidRDefault="00013A87" w:rsidP="00013A87">
      <w:pPr>
        <w:jc w:val="both"/>
        <w:rPr>
          <w:rFonts w:ascii="Arial" w:hAnsi="Arial" w:cs="Arial"/>
          <w:sz w:val="22"/>
          <w:szCs w:val="22"/>
        </w:rPr>
      </w:pPr>
    </w:p>
    <w:p w14:paraId="25AA3C37" w14:textId="77777777" w:rsidR="00013A87" w:rsidRPr="005C081F" w:rsidRDefault="00013A87" w:rsidP="00FD5E82">
      <w:pPr>
        <w:numPr>
          <w:ilvl w:val="0"/>
          <w:numId w:val="2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Todas las tuberías que llevan GNL de longitudes significativas deberán tener recirculación de GNL en todo momento para mantenerlas frías. Esto también es aplicable para las tuberías que entran y salen del tanque de almacenamiento excepto cuando se demuestre que no es práctico.</w:t>
      </w:r>
    </w:p>
    <w:p w14:paraId="0ED4D98F" w14:textId="77777777" w:rsidR="00013A87" w:rsidRPr="005C081F" w:rsidRDefault="00013A87" w:rsidP="00FD5E82">
      <w:pPr>
        <w:numPr>
          <w:ilvl w:val="0"/>
          <w:numId w:val="29"/>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El caudal de GNL recirculado será el necesario para el mantenimiento en frío de la terminal evitando cualquier riesgo de vaporización de este GNL. Para ello el caudal de enfriamiento se calcula para enfriar las tuberías. </w:t>
      </w:r>
    </w:p>
    <w:p w14:paraId="16AAF2AE" w14:textId="77777777" w:rsidR="00013A87" w:rsidRPr="005C081F" w:rsidRDefault="00013A87" w:rsidP="00013A87">
      <w:pPr>
        <w:tabs>
          <w:tab w:val="left" w:pos="3522"/>
        </w:tabs>
        <w:jc w:val="both"/>
        <w:rPr>
          <w:rFonts w:ascii="Arial" w:hAnsi="Arial" w:cs="Arial"/>
          <w:sz w:val="22"/>
          <w:szCs w:val="22"/>
        </w:rPr>
      </w:pPr>
    </w:p>
    <w:p w14:paraId="372CCBBD" w14:textId="77777777" w:rsidR="00013A87" w:rsidRPr="005C081F" w:rsidRDefault="00013A87" w:rsidP="00013A87">
      <w:pPr>
        <w:pStyle w:val="Ttulo4"/>
        <w:rPr>
          <w:sz w:val="22"/>
          <w:szCs w:val="22"/>
        </w:rPr>
      </w:pPr>
      <w:r w:rsidRPr="005C081F">
        <w:rPr>
          <w:sz w:val="22"/>
          <w:szCs w:val="22"/>
        </w:rPr>
        <w:t xml:space="preserve">Medida del gas de envío </w:t>
      </w:r>
    </w:p>
    <w:p w14:paraId="4C90D2EC" w14:textId="77777777" w:rsidR="00013A87" w:rsidRPr="005C081F" w:rsidRDefault="00013A87" w:rsidP="00013A87">
      <w:pPr>
        <w:jc w:val="both"/>
        <w:rPr>
          <w:rFonts w:ascii="Arial" w:hAnsi="Arial" w:cs="Arial"/>
          <w:sz w:val="22"/>
          <w:szCs w:val="22"/>
        </w:rPr>
      </w:pPr>
    </w:p>
    <w:p w14:paraId="6AF88997" w14:textId="77777777" w:rsidR="00013A87" w:rsidRPr="005C081F" w:rsidRDefault="00013A87" w:rsidP="00FD5E82">
      <w:pPr>
        <w:pStyle w:val="Prrafodelista"/>
        <w:numPr>
          <w:ilvl w:val="0"/>
          <w:numId w:val="30"/>
        </w:num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La Planta contará con una Estación de Medida con carácter fiscal aguas arriba del límite de batería para medir el caudal de gas de envío a la red nacional.</w:t>
      </w:r>
    </w:p>
    <w:p w14:paraId="5BC3483C" w14:textId="77777777" w:rsidR="00013A87" w:rsidRPr="005C081F" w:rsidRDefault="00013A87" w:rsidP="00FD5E82">
      <w:pPr>
        <w:numPr>
          <w:ilvl w:val="0"/>
          <w:numId w:val="30"/>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La unidad de medida contará con una de reserva.</w:t>
      </w:r>
    </w:p>
    <w:p w14:paraId="6DB712AA" w14:textId="77777777" w:rsidR="00013A87" w:rsidRPr="005C081F" w:rsidRDefault="00013A87" w:rsidP="00013A87">
      <w:pPr>
        <w:jc w:val="both"/>
        <w:rPr>
          <w:rFonts w:ascii="Arial" w:hAnsi="Arial" w:cs="Arial"/>
          <w:sz w:val="22"/>
          <w:szCs w:val="22"/>
        </w:rPr>
      </w:pPr>
    </w:p>
    <w:p w14:paraId="2354010A" w14:textId="77777777" w:rsidR="00013A87" w:rsidRPr="005C081F" w:rsidRDefault="00013A87" w:rsidP="00013A87">
      <w:pPr>
        <w:pStyle w:val="Ttulo4"/>
        <w:rPr>
          <w:sz w:val="22"/>
          <w:szCs w:val="22"/>
        </w:rPr>
      </w:pPr>
      <w:r w:rsidRPr="005C081F">
        <w:rPr>
          <w:sz w:val="22"/>
          <w:szCs w:val="22"/>
        </w:rPr>
        <w:t>Carga de cisternas</w:t>
      </w:r>
    </w:p>
    <w:p w14:paraId="68B8AB15"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0F88254A" w14:textId="02CB0249" w:rsidR="00013A87" w:rsidRPr="005C081F" w:rsidRDefault="00013A87" w:rsidP="00013A87">
      <w:pPr>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Todo lo indicado en el apartado </w:t>
      </w:r>
      <w:r w:rsidRPr="005C081F">
        <w:rPr>
          <w:rFonts w:ascii="Arial" w:eastAsiaTheme="minorHAnsi" w:hAnsi="Arial" w:cs="Arial"/>
          <w:sz w:val="22"/>
          <w:szCs w:val="22"/>
          <w:lang w:val="es-CO" w:eastAsia="en-US"/>
        </w:rPr>
        <w:fldChar w:fldCharType="begin"/>
      </w:r>
      <w:r w:rsidRPr="005C081F">
        <w:rPr>
          <w:rFonts w:ascii="Arial" w:eastAsiaTheme="minorHAnsi" w:hAnsi="Arial" w:cs="Arial"/>
          <w:sz w:val="22"/>
          <w:szCs w:val="22"/>
          <w:lang w:val="es-CO" w:eastAsia="en-US"/>
        </w:rPr>
        <w:instrText xml:space="preserve"> REF _Ref31198932 \r \h  \* MERGEFORMAT </w:instrText>
      </w:r>
      <w:r w:rsidRPr="005C081F">
        <w:rPr>
          <w:rFonts w:ascii="Arial" w:eastAsiaTheme="minorHAnsi" w:hAnsi="Arial" w:cs="Arial"/>
          <w:sz w:val="22"/>
          <w:szCs w:val="22"/>
          <w:lang w:val="es-CO" w:eastAsia="en-US"/>
        </w:rPr>
      </w:r>
      <w:r w:rsidRPr="005C081F">
        <w:rPr>
          <w:rFonts w:ascii="Arial" w:eastAsiaTheme="minorHAnsi" w:hAnsi="Arial" w:cs="Arial"/>
          <w:sz w:val="22"/>
          <w:szCs w:val="22"/>
          <w:lang w:val="es-CO" w:eastAsia="en-US"/>
        </w:rPr>
        <w:fldChar w:fldCharType="separate"/>
      </w:r>
      <w:r w:rsidR="008A1CD1">
        <w:rPr>
          <w:rFonts w:ascii="Arial" w:eastAsiaTheme="minorHAnsi" w:hAnsi="Arial" w:cs="Arial"/>
          <w:sz w:val="22"/>
          <w:szCs w:val="22"/>
          <w:lang w:val="es-CO" w:eastAsia="en-US"/>
        </w:rPr>
        <w:t>4.2.4.2</w:t>
      </w:r>
      <w:r w:rsidRPr="005C081F">
        <w:rPr>
          <w:rFonts w:ascii="Arial" w:eastAsiaTheme="minorHAnsi" w:hAnsi="Arial" w:cs="Arial"/>
          <w:sz w:val="22"/>
          <w:szCs w:val="22"/>
          <w:lang w:val="es-CO" w:eastAsia="en-US"/>
        </w:rPr>
        <w:fldChar w:fldCharType="end"/>
      </w:r>
      <w:r w:rsidRPr="005C081F">
        <w:rPr>
          <w:rFonts w:ascii="Arial" w:eastAsiaTheme="minorHAnsi" w:hAnsi="Arial" w:cs="Arial"/>
          <w:sz w:val="22"/>
          <w:szCs w:val="22"/>
          <w:lang w:val="es-CO" w:eastAsia="en-US"/>
        </w:rPr>
        <w:t xml:space="preserve"> relativo a la carga de cisternas desde el FSRU aplica en el caso de Planta en tierra con las particularidades propias de una instalación terrestre.</w:t>
      </w:r>
    </w:p>
    <w:p w14:paraId="750B477E" w14:textId="77777777" w:rsidR="00013A87" w:rsidRPr="005C081F" w:rsidRDefault="00013A87" w:rsidP="00013A87">
      <w:pPr>
        <w:jc w:val="both"/>
        <w:rPr>
          <w:rFonts w:ascii="Arial" w:hAnsi="Arial" w:cs="Arial"/>
          <w:sz w:val="22"/>
          <w:szCs w:val="22"/>
        </w:rPr>
      </w:pPr>
    </w:p>
    <w:p w14:paraId="4CC2B524" w14:textId="77777777" w:rsidR="00013A87" w:rsidRPr="005C081F" w:rsidRDefault="00013A87" w:rsidP="00013A87">
      <w:pPr>
        <w:pStyle w:val="Ttulo4"/>
        <w:rPr>
          <w:sz w:val="22"/>
          <w:szCs w:val="22"/>
        </w:rPr>
      </w:pPr>
      <w:r w:rsidRPr="005C081F">
        <w:rPr>
          <w:sz w:val="22"/>
          <w:szCs w:val="22"/>
        </w:rPr>
        <w:t>Suministro eléctrico</w:t>
      </w:r>
    </w:p>
    <w:p w14:paraId="64AC1665" w14:textId="77777777" w:rsidR="00013A87" w:rsidRPr="005C081F" w:rsidRDefault="00013A87" w:rsidP="00013A87">
      <w:pPr>
        <w:jc w:val="both"/>
        <w:rPr>
          <w:rFonts w:ascii="Arial" w:hAnsi="Arial" w:cs="Arial"/>
          <w:sz w:val="22"/>
          <w:szCs w:val="22"/>
        </w:rPr>
      </w:pPr>
    </w:p>
    <w:p w14:paraId="38E4053F" w14:textId="77777777" w:rsidR="00013A87" w:rsidRPr="005C081F" w:rsidRDefault="00013A87" w:rsidP="00FD5E82">
      <w:pPr>
        <w:numPr>
          <w:ilvl w:val="0"/>
          <w:numId w:val="3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La energía normal de la terminal procederá del Sistema Interconectado Nacional, para lo cual el Inversionista deberá adelantar los trámites de conexión previstos en las Disposiciones Aplicables;</w:t>
      </w:r>
    </w:p>
    <w:p w14:paraId="1EAA1296" w14:textId="77777777" w:rsidR="00013A87" w:rsidRPr="005C081F" w:rsidRDefault="00013A87" w:rsidP="00FD5E82">
      <w:pPr>
        <w:numPr>
          <w:ilvl w:val="0"/>
          <w:numId w:val="3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En caso de no ser posible un suministro garantizado de la red nacional la Planta deberá contar con las instalaciones de autogeneración suficientes, y</w:t>
      </w:r>
    </w:p>
    <w:p w14:paraId="7D97D004" w14:textId="77777777" w:rsidR="00013A87" w:rsidRPr="005C081F" w:rsidRDefault="00013A87" w:rsidP="00FD5E82">
      <w:pPr>
        <w:numPr>
          <w:ilvl w:val="0"/>
          <w:numId w:val="31"/>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 instalará un generador diésel de respaldo en caso de un fallo de energía.</w:t>
      </w:r>
    </w:p>
    <w:p w14:paraId="44142D41" w14:textId="77777777" w:rsidR="00013A87" w:rsidRPr="005C081F" w:rsidRDefault="00013A87" w:rsidP="00013A87">
      <w:pPr>
        <w:jc w:val="both"/>
        <w:rPr>
          <w:rFonts w:ascii="Arial" w:hAnsi="Arial" w:cs="Arial"/>
          <w:sz w:val="22"/>
          <w:szCs w:val="22"/>
        </w:rPr>
      </w:pPr>
      <w:bookmarkStart w:id="18605" w:name="_Toc511553641"/>
      <w:bookmarkEnd w:id="18605"/>
    </w:p>
    <w:p w14:paraId="5518DD92" w14:textId="77777777" w:rsidR="00013A87" w:rsidRPr="005C081F" w:rsidRDefault="00013A87" w:rsidP="00013A87">
      <w:pPr>
        <w:pStyle w:val="Ttulo4"/>
        <w:rPr>
          <w:sz w:val="22"/>
          <w:szCs w:val="22"/>
        </w:rPr>
      </w:pPr>
      <w:r w:rsidRPr="005C081F">
        <w:rPr>
          <w:sz w:val="22"/>
          <w:szCs w:val="22"/>
        </w:rPr>
        <w:t>Sistema de recogida de derrames de GNL</w:t>
      </w:r>
    </w:p>
    <w:p w14:paraId="35F90467" w14:textId="77777777" w:rsidR="00013A87" w:rsidRPr="005C081F" w:rsidRDefault="00013A87" w:rsidP="00013A87">
      <w:pPr>
        <w:jc w:val="both"/>
        <w:rPr>
          <w:rFonts w:ascii="Arial" w:hAnsi="Arial" w:cs="Arial"/>
          <w:sz w:val="22"/>
          <w:szCs w:val="22"/>
        </w:rPr>
      </w:pPr>
    </w:p>
    <w:p w14:paraId="2D2ABF82"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La terminal dispondrá de un sistema de canales de recogida de derrames y balsas, tales que los derrames de GNL se contendrán y se prevendrá su entrada en el sistema de drenaje de agua y su evaporación rápida. </w:t>
      </w:r>
    </w:p>
    <w:p w14:paraId="5C019AC4" w14:textId="77777777" w:rsidR="00013A87" w:rsidRPr="005C081F" w:rsidRDefault="00013A87" w:rsidP="00013A87">
      <w:pPr>
        <w:jc w:val="both"/>
        <w:rPr>
          <w:rFonts w:ascii="Arial" w:hAnsi="Arial" w:cs="Arial"/>
          <w:sz w:val="22"/>
          <w:szCs w:val="22"/>
        </w:rPr>
      </w:pPr>
    </w:p>
    <w:p w14:paraId="449B486A" w14:textId="77777777" w:rsidR="00013A87" w:rsidRPr="005C081F" w:rsidRDefault="00013A87" w:rsidP="00013A87">
      <w:pPr>
        <w:pStyle w:val="Ttulo3"/>
        <w:rPr>
          <w:sz w:val="22"/>
          <w:szCs w:val="22"/>
        </w:rPr>
      </w:pPr>
      <w:bookmarkStart w:id="18606" w:name="_Toc83803190"/>
      <w:r w:rsidRPr="005C081F">
        <w:rPr>
          <w:sz w:val="22"/>
          <w:szCs w:val="22"/>
        </w:rPr>
        <w:t>Principales normas de aplicación</w:t>
      </w:r>
      <w:bookmarkEnd w:id="18606"/>
    </w:p>
    <w:p w14:paraId="1435E3FA" w14:textId="77777777" w:rsidR="00013A87" w:rsidRPr="005C081F" w:rsidRDefault="00013A87" w:rsidP="00013A87">
      <w:pPr>
        <w:rPr>
          <w:sz w:val="22"/>
          <w:szCs w:val="22"/>
        </w:rPr>
      </w:pPr>
    </w:p>
    <w:p w14:paraId="72779CA6"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diseño y construcción de la Planta de Regasificación deberá cumplir como mínimo con lo estipulado en las siguientes normas, última edición vigente, o sus equivalentes en normas Europeas. Adicionalmente el cumplimiento de las Normas colombianas aplicables.</w:t>
      </w:r>
    </w:p>
    <w:p w14:paraId="71C17A4C" w14:textId="77777777" w:rsidR="00013A87" w:rsidRPr="005C081F" w:rsidRDefault="00013A87" w:rsidP="00013A87">
      <w:pPr>
        <w:jc w:val="both"/>
        <w:rPr>
          <w:rFonts w:ascii="Arial" w:hAnsi="Arial" w:cs="Arial"/>
          <w:sz w:val="22"/>
          <w:szCs w:val="22"/>
        </w:rPr>
      </w:pPr>
    </w:p>
    <w:p w14:paraId="267DA85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Esta no es una lista exhaustiva. Durante la ingeniería de detalle el Inversionista establecerá una lista completa de estándares y códigos aplicables.</w:t>
      </w:r>
    </w:p>
    <w:p w14:paraId="3DAF5597" w14:textId="77777777" w:rsidR="00013A87" w:rsidRPr="005C081F" w:rsidRDefault="00013A87" w:rsidP="00013A87">
      <w:pPr>
        <w:jc w:val="both"/>
        <w:rPr>
          <w:rFonts w:ascii="Arial" w:hAnsi="Arial" w:cs="Arial"/>
          <w:sz w:val="22"/>
          <w:szCs w:val="22"/>
        </w:rPr>
      </w:pPr>
    </w:p>
    <w:p w14:paraId="0A7348BE"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En caso de conflicto entre códigos estándares y normativa, el orden de preferencia es el siguiente:</w:t>
      </w:r>
    </w:p>
    <w:p w14:paraId="03BA4E0F" w14:textId="77777777" w:rsidR="00013A87" w:rsidRPr="005C081F" w:rsidRDefault="00013A87" w:rsidP="00013A87">
      <w:pPr>
        <w:jc w:val="both"/>
        <w:rPr>
          <w:rFonts w:ascii="Arial" w:hAnsi="Arial" w:cs="Arial"/>
          <w:sz w:val="22"/>
          <w:szCs w:val="22"/>
        </w:rPr>
      </w:pPr>
    </w:p>
    <w:p w14:paraId="1D514F4C" w14:textId="77777777"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rPr>
      </w:pPr>
      <w:r w:rsidRPr="005C081F">
        <w:rPr>
          <w:rFonts w:ascii="Arial" w:hAnsi="Arial" w:cs="Arial"/>
          <w:sz w:val="22"/>
          <w:szCs w:val="22"/>
        </w:rPr>
        <w:t>Normativa legal colombiana de aplicación;</w:t>
      </w:r>
    </w:p>
    <w:p w14:paraId="535BD2C7" w14:textId="18ABAA61"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rPr>
      </w:pPr>
      <w:r w:rsidRPr="005C081F">
        <w:rPr>
          <w:rFonts w:ascii="Arial" w:hAnsi="Arial" w:cs="Arial"/>
          <w:sz w:val="22"/>
          <w:szCs w:val="22"/>
        </w:rPr>
        <w:t>Códigos, estándares y gu</w:t>
      </w:r>
      <w:r w:rsidR="00444B05">
        <w:rPr>
          <w:rFonts w:ascii="Arial" w:hAnsi="Arial" w:cs="Arial"/>
          <w:sz w:val="22"/>
          <w:szCs w:val="22"/>
        </w:rPr>
        <w:t>í</w:t>
      </w:r>
      <w:r w:rsidRPr="005C081F">
        <w:rPr>
          <w:rFonts w:ascii="Arial" w:hAnsi="Arial" w:cs="Arial"/>
          <w:sz w:val="22"/>
          <w:szCs w:val="22"/>
        </w:rPr>
        <w:t>as de diseño generalmente usados en la industria del GNL en todo el mundo para equipo criogénico (incluyendo el “</w:t>
      </w:r>
      <w:r w:rsidRPr="005C081F">
        <w:rPr>
          <w:rFonts w:ascii="Arial" w:hAnsi="Arial" w:cs="Arial"/>
          <w:i/>
          <w:sz w:val="22"/>
          <w:szCs w:val="22"/>
        </w:rPr>
        <w:t>know how</w:t>
      </w:r>
      <w:r w:rsidRPr="005C081F">
        <w:rPr>
          <w:rFonts w:ascii="Arial" w:hAnsi="Arial" w:cs="Arial"/>
          <w:sz w:val="22"/>
          <w:szCs w:val="22"/>
        </w:rPr>
        <w:t>” de fabricantes y suministradores habituales de plantas de GNL), y</w:t>
      </w:r>
    </w:p>
    <w:p w14:paraId="396A7177" w14:textId="707EC14E" w:rsidR="00013A87" w:rsidRPr="009C37C8" w:rsidRDefault="00013A87" w:rsidP="009C37C8">
      <w:pPr>
        <w:pStyle w:val="Prrafodelista"/>
        <w:numPr>
          <w:ilvl w:val="0"/>
          <w:numId w:val="32"/>
        </w:numPr>
        <w:tabs>
          <w:tab w:val="clear" w:pos="1440"/>
          <w:tab w:val="num" w:pos="1080"/>
        </w:tabs>
        <w:ind w:left="851" w:hanging="567"/>
        <w:jc w:val="both"/>
        <w:rPr>
          <w:rFonts w:ascii="Arial" w:hAnsi="Arial" w:cs="Arial"/>
          <w:sz w:val="22"/>
          <w:szCs w:val="22"/>
        </w:rPr>
      </w:pPr>
      <w:r w:rsidRPr="005C081F">
        <w:rPr>
          <w:rFonts w:ascii="Arial" w:hAnsi="Arial" w:cs="Arial"/>
          <w:sz w:val="22"/>
          <w:szCs w:val="22"/>
        </w:rPr>
        <w:t>Otros códigos estándares y gu</w:t>
      </w:r>
      <w:r w:rsidR="00444B05">
        <w:rPr>
          <w:rFonts w:ascii="Arial" w:hAnsi="Arial" w:cs="Arial"/>
          <w:sz w:val="22"/>
          <w:szCs w:val="22"/>
        </w:rPr>
        <w:t>í</w:t>
      </w:r>
      <w:r w:rsidRPr="005C081F">
        <w:rPr>
          <w:rFonts w:ascii="Arial" w:hAnsi="Arial" w:cs="Arial"/>
          <w:sz w:val="22"/>
          <w:szCs w:val="22"/>
        </w:rPr>
        <w:t xml:space="preserve">as de diseño generalmente usadas en la industria de </w:t>
      </w:r>
      <w:r w:rsidRPr="005C081F">
        <w:rPr>
          <w:rFonts w:ascii="Arial" w:hAnsi="Arial" w:cs="Arial"/>
          <w:i/>
          <w:sz w:val="22"/>
          <w:szCs w:val="22"/>
        </w:rPr>
        <w:t>Oil &amp; Gas</w:t>
      </w:r>
      <w:r w:rsidRPr="005C081F">
        <w:rPr>
          <w:rFonts w:ascii="Arial" w:hAnsi="Arial" w:cs="Arial"/>
          <w:sz w:val="22"/>
          <w:szCs w:val="22"/>
        </w:rPr>
        <w:t>.</w:t>
      </w:r>
    </w:p>
    <w:p w14:paraId="438FB58D" w14:textId="0D4C4BEB"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rPr>
      </w:pPr>
      <w:r w:rsidRPr="005C081F">
        <w:rPr>
          <w:rFonts w:ascii="Arial" w:hAnsi="Arial" w:cs="Arial"/>
          <w:sz w:val="22"/>
          <w:szCs w:val="22"/>
        </w:rPr>
        <w:t>Normas generales de Plantas de Regasificación en Tierra</w:t>
      </w:r>
      <w:r w:rsidR="008C70CE">
        <w:rPr>
          <w:rFonts w:ascii="Arial" w:hAnsi="Arial" w:cs="Arial"/>
          <w:sz w:val="22"/>
          <w:szCs w:val="22"/>
        </w:rPr>
        <w:t>:</w:t>
      </w:r>
    </w:p>
    <w:p w14:paraId="7B34BB75" w14:textId="77777777" w:rsidR="00013A87" w:rsidRPr="005C081F" w:rsidRDefault="00013A87" w:rsidP="00013A87">
      <w:pPr>
        <w:ind w:left="1418" w:hanging="425"/>
        <w:jc w:val="both"/>
        <w:rPr>
          <w:rFonts w:ascii="Arial" w:hAnsi="Arial" w:cs="Arial"/>
          <w:sz w:val="22"/>
          <w:szCs w:val="22"/>
        </w:rPr>
      </w:pPr>
    </w:p>
    <w:p w14:paraId="55FEA66B" w14:textId="749EC295" w:rsidR="008C70CE" w:rsidRPr="003350CC" w:rsidRDefault="008C70CE" w:rsidP="00013A87">
      <w:pPr>
        <w:ind w:left="1418" w:hanging="425"/>
        <w:jc w:val="both"/>
        <w:rPr>
          <w:rFonts w:ascii="Arial" w:hAnsi="Arial" w:cs="Arial"/>
          <w:sz w:val="22"/>
          <w:szCs w:val="22"/>
          <w:lang w:val="es-MX"/>
        </w:rPr>
      </w:pPr>
      <w:r w:rsidRPr="003350CC">
        <w:rPr>
          <w:rFonts w:ascii="Arial" w:hAnsi="Arial" w:cs="Arial"/>
          <w:sz w:val="22"/>
          <w:szCs w:val="22"/>
          <w:lang w:val="es-MX"/>
        </w:rPr>
        <w:t xml:space="preserve">NTC 6276 </w:t>
      </w:r>
      <w:r>
        <w:rPr>
          <w:rFonts w:ascii="Arial" w:hAnsi="Arial" w:cs="Arial"/>
          <w:sz w:val="22"/>
          <w:szCs w:val="22"/>
          <w:lang w:val="es-MX"/>
        </w:rPr>
        <w:t>P</w:t>
      </w:r>
      <w:r w:rsidRPr="003350CC">
        <w:rPr>
          <w:rFonts w:ascii="Arial" w:hAnsi="Arial" w:cs="Arial"/>
          <w:sz w:val="22"/>
          <w:szCs w:val="22"/>
          <w:lang w:val="es-MX"/>
        </w:rPr>
        <w:t>roducci</w:t>
      </w:r>
      <w:r>
        <w:rPr>
          <w:rFonts w:ascii="Arial" w:hAnsi="Arial" w:cs="Arial"/>
          <w:sz w:val="22"/>
          <w:szCs w:val="22"/>
          <w:lang w:val="es-MX"/>
        </w:rPr>
        <w:t>ó</w:t>
      </w:r>
      <w:r w:rsidRPr="003350CC">
        <w:rPr>
          <w:rFonts w:ascii="Arial" w:hAnsi="Arial" w:cs="Arial"/>
          <w:sz w:val="22"/>
          <w:szCs w:val="22"/>
          <w:lang w:val="es-MX"/>
        </w:rPr>
        <w:t>n, almacenamiento y manejo de gas natural licuado (</w:t>
      </w:r>
      <w:r>
        <w:rPr>
          <w:rFonts w:ascii="Arial" w:hAnsi="Arial" w:cs="Arial"/>
          <w:sz w:val="22"/>
          <w:szCs w:val="22"/>
          <w:lang w:val="es-MX"/>
        </w:rPr>
        <w:t>GNL)</w:t>
      </w:r>
    </w:p>
    <w:p w14:paraId="31088485" w14:textId="40D211B8" w:rsidR="00013A87" w:rsidRPr="005C081F" w:rsidRDefault="00013A87" w:rsidP="00013A87">
      <w:pPr>
        <w:ind w:left="1418" w:hanging="425"/>
        <w:jc w:val="both"/>
        <w:rPr>
          <w:rFonts w:ascii="Arial" w:hAnsi="Arial" w:cs="Arial"/>
          <w:sz w:val="22"/>
          <w:szCs w:val="22"/>
          <w:lang w:val="en-US"/>
        </w:rPr>
      </w:pPr>
      <w:r w:rsidRPr="005C081F">
        <w:rPr>
          <w:rFonts w:ascii="Arial" w:hAnsi="Arial" w:cs="Arial"/>
          <w:sz w:val="22"/>
          <w:szCs w:val="22"/>
          <w:lang w:val="en-US"/>
        </w:rPr>
        <w:t xml:space="preserve">NFPA 59A </w:t>
      </w:r>
      <w:r w:rsidRPr="005C081F">
        <w:rPr>
          <w:rFonts w:ascii="Arial" w:hAnsi="Arial" w:cs="Arial"/>
          <w:i/>
          <w:sz w:val="22"/>
          <w:szCs w:val="22"/>
          <w:lang w:val="en-US"/>
        </w:rPr>
        <w:t>Standard for the Production, Storage and Handling of Liquefied Natural Gas LNG</w:t>
      </w:r>
    </w:p>
    <w:p w14:paraId="2ED0B676" w14:textId="77777777" w:rsidR="00013A87" w:rsidRPr="005C081F" w:rsidRDefault="00013A87" w:rsidP="00013A87">
      <w:pPr>
        <w:ind w:left="1418" w:hanging="425"/>
        <w:jc w:val="both"/>
        <w:rPr>
          <w:rFonts w:ascii="Arial" w:hAnsi="Arial" w:cs="Arial"/>
          <w:sz w:val="22"/>
          <w:szCs w:val="22"/>
        </w:rPr>
      </w:pPr>
      <w:r w:rsidRPr="005C081F">
        <w:rPr>
          <w:rFonts w:ascii="Arial" w:hAnsi="Arial" w:cs="Arial"/>
          <w:sz w:val="22"/>
          <w:szCs w:val="22"/>
        </w:rPr>
        <w:t>EN-1473 Instalaciones y Equipos para Gas Natural Licuado. Diseño de las instalaciones terrestres</w:t>
      </w:r>
    </w:p>
    <w:p w14:paraId="17F4A609" w14:textId="77777777" w:rsidR="00013A87" w:rsidRPr="005C081F" w:rsidRDefault="00013A87" w:rsidP="00013A87">
      <w:pPr>
        <w:jc w:val="both"/>
        <w:rPr>
          <w:rFonts w:ascii="Arial" w:hAnsi="Arial" w:cs="Arial"/>
          <w:sz w:val="22"/>
          <w:szCs w:val="22"/>
        </w:rPr>
      </w:pPr>
    </w:p>
    <w:p w14:paraId="1F926098" w14:textId="77777777"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rPr>
      </w:pPr>
      <w:r w:rsidRPr="005C081F">
        <w:rPr>
          <w:rFonts w:ascii="Arial" w:hAnsi="Arial" w:cs="Arial"/>
          <w:sz w:val="22"/>
          <w:szCs w:val="22"/>
        </w:rPr>
        <w:t xml:space="preserve">Normas NFPA </w:t>
      </w:r>
    </w:p>
    <w:p w14:paraId="4D9058F8" w14:textId="77777777" w:rsidR="00013A87" w:rsidRPr="005C081F" w:rsidRDefault="00013A87" w:rsidP="00013A87">
      <w:pPr>
        <w:jc w:val="both"/>
        <w:rPr>
          <w:rFonts w:ascii="Arial" w:hAnsi="Arial" w:cs="Arial"/>
          <w:sz w:val="22"/>
          <w:szCs w:val="22"/>
        </w:rPr>
      </w:pPr>
    </w:p>
    <w:p w14:paraId="35B21350" w14:textId="77777777" w:rsidR="00013A87" w:rsidRPr="005C081F" w:rsidRDefault="00013A87" w:rsidP="00013A87">
      <w:pPr>
        <w:ind w:left="1276" w:hanging="284"/>
        <w:jc w:val="both"/>
        <w:rPr>
          <w:rFonts w:ascii="Arial" w:hAnsi="Arial" w:cs="Arial"/>
          <w:sz w:val="22"/>
          <w:szCs w:val="22"/>
        </w:rPr>
      </w:pPr>
      <w:r w:rsidRPr="005C081F">
        <w:rPr>
          <w:rFonts w:ascii="Arial" w:hAnsi="Arial" w:cs="Arial"/>
          <w:sz w:val="22"/>
          <w:szCs w:val="22"/>
        </w:rPr>
        <w:t>NFPA 10 Portable Fire Extinguishers</w:t>
      </w:r>
    </w:p>
    <w:p w14:paraId="0B9BA926" w14:textId="77777777" w:rsidR="00013A87" w:rsidRPr="005C081F" w:rsidRDefault="00013A87" w:rsidP="00013A87">
      <w:pPr>
        <w:ind w:left="1276" w:hanging="284"/>
        <w:jc w:val="both"/>
        <w:rPr>
          <w:rFonts w:ascii="Arial" w:hAnsi="Arial" w:cs="Arial"/>
          <w:sz w:val="22"/>
          <w:szCs w:val="22"/>
        </w:rPr>
      </w:pPr>
      <w:r w:rsidRPr="005C081F">
        <w:rPr>
          <w:rFonts w:ascii="Arial" w:hAnsi="Arial" w:cs="Arial"/>
          <w:sz w:val="22"/>
          <w:szCs w:val="22"/>
        </w:rPr>
        <w:t>NFPA 11 Standard Low Expansion Foam</w:t>
      </w:r>
    </w:p>
    <w:p w14:paraId="6DB4DC69"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11A Medium and High Expansion Foam System</w:t>
      </w:r>
    </w:p>
    <w:p w14:paraId="4E789E88"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12 CO2 Extinguishing Systems</w:t>
      </w:r>
    </w:p>
    <w:p w14:paraId="0466A0F3"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13 Installation of Sprinkler Systems</w:t>
      </w:r>
    </w:p>
    <w:p w14:paraId="70394013"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14 Installation of Stand pipe and Hose Systems</w:t>
      </w:r>
    </w:p>
    <w:p w14:paraId="5F5C02C6"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15 Water Spray Fixed Systems</w:t>
      </w:r>
    </w:p>
    <w:p w14:paraId="67E35918"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16 Deluge Foam Water Sprinkler and Foam Water Spray System</w:t>
      </w:r>
    </w:p>
    <w:p w14:paraId="17DDCE87"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17 Dry Chemical Extinguishing Systems</w:t>
      </w:r>
    </w:p>
    <w:p w14:paraId="3348DE98"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20 Centrifugal Fire Water Pumps</w:t>
      </w:r>
    </w:p>
    <w:p w14:paraId="0D9046FC"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22 Water Tanks for Private Fire Protection</w:t>
      </w:r>
    </w:p>
    <w:p w14:paraId="72FFFC3F"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30 Flammable and Combustible Liquids Code</w:t>
      </w:r>
    </w:p>
    <w:p w14:paraId="617D00C2"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54 National Fuel Gas Code</w:t>
      </w:r>
    </w:p>
    <w:p w14:paraId="139306B2"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58 Liquefied Petroleum Gas Code</w:t>
      </w:r>
    </w:p>
    <w:p w14:paraId="0A748394"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59 Utility LP-Gas Plant Code</w:t>
      </w:r>
    </w:p>
    <w:p w14:paraId="32E87EFC"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70 National Electrical Code</w:t>
      </w:r>
    </w:p>
    <w:p w14:paraId="1C5C688F"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13 Standard for the Installation of Sprinkler Systems</w:t>
      </w:r>
    </w:p>
    <w:p w14:paraId="2023F5B7" w14:textId="77777777" w:rsidR="00013A87" w:rsidRPr="005C081F" w:rsidRDefault="00013A87" w:rsidP="00013A87">
      <w:pPr>
        <w:ind w:left="1276" w:hanging="284"/>
        <w:jc w:val="both"/>
        <w:rPr>
          <w:rFonts w:ascii="Arial" w:hAnsi="Arial" w:cs="Arial"/>
          <w:sz w:val="22"/>
          <w:szCs w:val="22"/>
          <w:lang w:val="en-US"/>
        </w:rPr>
      </w:pPr>
      <w:r w:rsidRPr="005C081F">
        <w:rPr>
          <w:rFonts w:ascii="Arial" w:hAnsi="Arial" w:cs="Arial"/>
          <w:sz w:val="22"/>
          <w:szCs w:val="22"/>
          <w:lang w:val="en-US"/>
        </w:rPr>
        <w:t>NFPA 14 Standard for the Installation of Standpipe, private Hydrants, and Hose Systems</w:t>
      </w:r>
    </w:p>
    <w:p w14:paraId="1E963710" w14:textId="77777777" w:rsidR="00013A87" w:rsidRPr="005C081F" w:rsidRDefault="00013A87" w:rsidP="00013A87">
      <w:pPr>
        <w:jc w:val="both"/>
        <w:rPr>
          <w:rFonts w:ascii="Arial" w:hAnsi="Arial" w:cs="Arial"/>
          <w:sz w:val="22"/>
          <w:szCs w:val="22"/>
          <w:lang w:val="en-US"/>
        </w:rPr>
      </w:pPr>
    </w:p>
    <w:p w14:paraId="03CB2287" w14:textId="77777777"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rPr>
      </w:pPr>
      <w:r w:rsidRPr="005C081F">
        <w:rPr>
          <w:rFonts w:ascii="Arial" w:hAnsi="Arial" w:cs="Arial"/>
          <w:sz w:val="22"/>
          <w:szCs w:val="22"/>
        </w:rPr>
        <w:t>American Petroleum Institute</w:t>
      </w:r>
    </w:p>
    <w:p w14:paraId="22F853FC" w14:textId="77777777" w:rsidR="00013A87" w:rsidRPr="005C081F" w:rsidRDefault="00013A87" w:rsidP="00013A87">
      <w:pPr>
        <w:jc w:val="both"/>
        <w:rPr>
          <w:rFonts w:ascii="Arial" w:hAnsi="Arial" w:cs="Arial"/>
          <w:sz w:val="22"/>
          <w:szCs w:val="22"/>
        </w:rPr>
      </w:pPr>
    </w:p>
    <w:p w14:paraId="2BBAB434"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API 5L Specification for Line Pipe </w:t>
      </w:r>
    </w:p>
    <w:p w14:paraId="349FF792"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6D Specification for Valves</w:t>
      </w:r>
    </w:p>
    <w:p w14:paraId="77E97D38"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RP 520-1 Recommended Practice for the Sizing,</w:t>
      </w:r>
    </w:p>
    <w:p w14:paraId="5375BDBC"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RP 520-2 Selection and Installation of Pressure Relieving System in Refinery</w:t>
      </w:r>
    </w:p>
    <w:p w14:paraId="66FCC0D1"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RP 521 Guide for Pressure Relieving and Depressuring Systems</w:t>
      </w:r>
    </w:p>
    <w:p w14:paraId="097E04DF"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RP 551 Manual on Installation of Refinery Instruments and Control Systems</w:t>
      </w:r>
    </w:p>
    <w:p w14:paraId="428D848D"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598 Valve Inspection and Test</w:t>
      </w:r>
    </w:p>
    <w:p w14:paraId="4A22EF23"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600 Steel Gate Valves Flanged and Buttwelding Ends</w:t>
      </w:r>
    </w:p>
    <w:p w14:paraId="393CEA5B"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602 Compact Carbon Steel Gate Valves</w:t>
      </w:r>
    </w:p>
    <w:p w14:paraId="70F77A53"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609 Butterfly valves, Lug type and Water Type API 610</w:t>
      </w:r>
      <w:r w:rsidRPr="005C081F">
        <w:rPr>
          <w:rFonts w:ascii="Arial" w:hAnsi="Arial" w:cs="Arial"/>
          <w:sz w:val="22"/>
          <w:szCs w:val="22"/>
          <w:lang w:val="en-US"/>
        </w:rPr>
        <w:tab/>
        <w:t>Pumps</w:t>
      </w:r>
    </w:p>
    <w:p w14:paraId="611CB71D"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613 Special purpose Gear Units for Refinery Service</w:t>
      </w:r>
    </w:p>
    <w:p w14:paraId="25A9C235"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614 Lubrication, Shaft Sealing and Control Oil System for</w:t>
      </w:r>
    </w:p>
    <w:p w14:paraId="7C8C2997" w14:textId="77777777" w:rsidR="00013A87" w:rsidRPr="005C081F" w:rsidRDefault="00013A87" w:rsidP="00013A87">
      <w:pPr>
        <w:ind w:left="1843"/>
        <w:jc w:val="both"/>
        <w:rPr>
          <w:rFonts w:ascii="Arial" w:hAnsi="Arial" w:cs="Arial"/>
          <w:sz w:val="22"/>
          <w:szCs w:val="22"/>
          <w:lang w:val="en-US"/>
        </w:rPr>
      </w:pPr>
      <w:r w:rsidRPr="005C081F">
        <w:rPr>
          <w:rFonts w:ascii="Arial" w:hAnsi="Arial" w:cs="Arial"/>
          <w:sz w:val="22"/>
          <w:szCs w:val="22"/>
          <w:lang w:val="en-US"/>
        </w:rPr>
        <w:t>Special Purpose Applications</w:t>
      </w:r>
    </w:p>
    <w:p w14:paraId="28248ADB"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616 Gas turbines  for the  Petroleum,  Chemical and Gas</w:t>
      </w:r>
    </w:p>
    <w:p w14:paraId="1CEFB6EC" w14:textId="77777777" w:rsidR="00013A87" w:rsidRPr="005C081F" w:rsidRDefault="00013A87" w:rsidP="00013A87">
      <w:pPr>
        <w:ind w:left="1843"/>
        <w:jc w:val="both"/>
        <w:rPr>
          <w:rFonts w:ascii="Arial" w:hAnsi="Arial" w:cs="Arial"/>
          <w:sz w:val="22"/>
          <w:szCs w:val="22"/>
          <w:lang w:val="en-US"/>
        </w:rPr>
      </w:pPr>
      <w:r w:rsidRPr="005C081F">
        <w:rPr>
          <w:rFonts w:ascii="Arial" w:hAnsi="Arial" w:cs="Arial"/>
          <w:sz w:val="22"/>
          <w:szCs w:val="22"/>
          <w:lang w:val="en-US"/>
        </w:rPr>
        <w:t xml:space="preserve">Industry Services </w:t>
      </w:r>
    </w:p>
    <w:p w14:paraId="33493A86"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618 Compressors</w:t>
      </w:r>
    </w:p>
    <w:p w14:paraId="1B5708C3"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619 Rotary Type Positive Displacement</w:t>
      </w:r>
    </w:p>
    <w:p w14:paraId="74F7F1C2" w14:textId="77777777" w:rsidR="00013A87" w:rsidRPr="005C081F" w:rsidRDefault="00013A87" w:rsidP="00013A87">
      <w:pPr>
        <w:ind w:left="1843"/>
        <w:jc w:val="both"/>
        <w:rPr>
          <w:rFonts w:ascii="Arial" w:hAnsi="Arial" w:cs="Arial"/>
          <w:sz w:val="22"/>
          <w:szCs w:val="22"/>
          <w:lang w:val="en-US"/>
        </w:rPr>
      </w:pPr>
      <w:r w:rsidRPr="005C081F">
        <w:rPr>
          <w:rFonts w:ascii="Arial" w:hAnsi="Arial" w:cs="Arial"/>
          <w:sz w:val="22"/>
          <w:szCs w:val="22"/>
          <w:lang w:val="en-US"/>
        </w:rPr>
        <w:t>Compressors for General Refinery Services</w:t>
      </w:r>
    </w:p>
    <w:p w14:paraId="6702A645" w14:textId="476E545C" w:rsidR="00013A87"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API 620 Design and Construction of Large, Welded Low (including addendum 1,2&amp;3) Pressure Storage Tanks</w:t>
      </w:r>
    </w:p>
    <w:p w14:paraId="6EA7271C" w14:textId="0FFC8595" w:rsidR="006C4624" w:rsidRPr="005C081F" w:rsidRDefault="006C4624" w:rsidP="00B429B5">
      <w:pPr>
        <w:ind w:left="993" w:right="-234"/>
        <w:jc w:val="both"/>
        <w:rPr>
          <w:rFonts w:ascii="Arial" w:hAnsi="Arial" w:cs="Arial"/>
          <w:sz w:val="22"/>
          <w:szCs w:val="22"/>
          <w:lang w:val="en-US"/>
        </w:rPr>
      </w:pPr>
      <w:r>
        <w:rPr>
          <w:rFonts w:ascii="Arial" w:hAnsi="Arial" w:cs="Arial"/>
          <w:sz w:val="22"/>
          <w:szCs w:val="22"/>
          <w:lang w:val="en-US"/>
        </w:rPr>
        <w:t>API 625 Tank Systems for Refrigerated Liquefied Gas Storage (including Addendum 1, 2 &amp; 3)</w:t>
      </w:r>
    </w:p>
    <w:p w14:paraId="6BB19C93"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650 Welded Steel tanks for Oil Storage (including addendum 1,2&amp;3)</w:t>
      </w:r>
    </w:p>
    <w:p w14:paraId="17D0A8BE"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661 Air Cooled Heat Exchangers for General Refinery Services</w:t>
      </w:r>
    </w:p>
    <w:p w14:paraId="3AE645E2"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670 Machinery Protection System</w:t>
      </w:r>
    </w:p>
    <w:p w14:paraId="2F13C62B"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API 671 Special Purpose Couplings for Refinery Services </w:t>
      </w:r>
    </w:p>
    <w:p w14:paraId="24A63C02"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lastRenderedPageBreak/>
        <w:t>API 674 Positive Displacement Pumps – Reciprocating</w:t>
      </w:r>
    </w:p>
    <w:p w14:paraId="1858F125"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API 675 Positive Displacement Pumps – Controlled Volume </w:t>
      </w:r>
    </w:p>
    <w:p w14:paraId="2727D8CF"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676 Positive Displacement Pumps – Rotary</w:t>
      </w:r>
    </w:p>
    <w:p w14:paraId="3EB531CD"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API 2000</w:t>
      </w:r>
      <w:r w:rsidRPr="005C081F">
        <w:rPr>
          <w:rFonts w:ascii="Arial" w:hAnsi="Arial" w:cs="Arial"/>
          <w:sz w:val="22"/>
          <w:szCs w:val="22"/>
          <w:lang w:val="en-US"/>
        </w:rPr>
        <w:tab/>
        <w:t xml:space="preserve">Venting Atmospheric and Low Pressure Storage </w:t>
      </w:r>
    </w:p>
    <w:p w14:paraId="48444C94"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Tanks API 2555</w:t>
      </w:r>
      <w:r w:rsidRPr="005C081F">
        <w:rPr>
          <w:rFonts w:ascii="Arial" w:hAnsi="Arial" w:cs="Arial"/>
          <w:sz w:val="22"/>
          <w:szCs w:val="22"/>
          <w:lang w:val="en-US"/>
        </w:rPr>
        <w:tab/>
        <w:t>Methods of Calibrating Large Storage Tanks</w:t>
      </w:r>
    </w:p>
    <w:p w14:paraId="7F3AB210"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API 2510</w:t>
      </w:r>
      <w:r w:rsidRPr="005C081F">
        <w:rPr>
          <w:rFonts w:ascii="Arial" w:hAnsi="Arial" w:cs="Arial"/>
          <w:sz w:val="22"/>
          <w:szCs w:val="22"/>
          <w:lang w:val="en-US"/>
        </w:rPr>
        <w:tab/>
        <w:t>Design  and  Construction of  Liquefied Petroleum Gas (LPG) Installations</w:t>
      </w:r>
    </w:p>
    <w:p w14:paraId="09CE0A06"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API 14C Recommendation Practice for Analysis, Design, Installation and testing of Basic Surface Safety Systems for Offshore Production Platforms</w:t>
      </w:r>
    </w:p>
    <w:p w14:paraId="4063458C" w14:textId="77777777" w:rsidR="00013A87" w:rsidRPr="005C081F" w:rsidRDefault="00013A87" w:rsidP="00013A87">
      <w:pPr>
        <w:jc w:val="both"/>
        <w:rPr>
          <w:rFonts w:ascii="Arial" w:hAnsi="Arial" w:cs="Arial"/>
          <w:sz w:val="22"/>
          <w:szCs w:val="22"/>
          <w:lang w:val="en-US"/>
        </w:rPr>
      </w:pPr>
    </w:p>
    <w:p w14:paraId="3B6FDCA2" w14:textId="77777777"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rPr>
      </w:pPr>
      <w:r w:rsidRPr="005C081F">
        <w:rPr>
          <w:rFonts w:ascii="Arial" w:hAnsi="Arial" w:cs="Arial"/>
          <w:sz w:val="22"/>
          <w:szCs w:val="22"/>
        </w:rPr>
        <w:t>American National Standards Institute</w:t>
      </w:r>
    </w:p>
    <w:p w14:paraId="4D700559" w14:textId="77777777" w:rsidR="00013A87" w:rsidRPr="005C081F" w:rsidRDefault="00013A87" w:rsidP="00013A87">
      <w:pPr>
        <w:jc w:val="both"/>
        <w:rPr>
          <w:rFonts w:ascii="Arial" w:hAnsi="Arial" w:cs="Arial"/>
          <w:sz w:val="22"/>
          <w:szCs w:val="22"/>
        </w:rPr>
      </w:pPr>
    </w:p>
    <w:p w14:paraId="5D8A00A5"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B1.1 Verified  Inch Screw Threads  (UN and UNR Thread Form)</w:t>
      </w:r>
    </w:p>
    <w:p w14:paraId="1247A791"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 xml:space="preserve">ANSI B 1.20.1 Pipe Threads, General Purpose (inch)  ANSI B 16.1 Cast Iron Pipe Flanges and Flanged Fittings </w:t>
      </w:r>
    </w:p>
    <w:p w14:paraId="61F40F2F"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B16.3 Malleable Iron Threaded Fittings</w:t>
      </w:r>
    </w:p>
    <w:p w14:paraId="6AF7700A"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16.5 Steel Pipe Flanges and Flanged Fittings</w:t>
      </w:r>
    </w:p>
    <w:p w14:paraId="3192140A"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16.9 Factory Made wrought Steel Butt welding Fittings</w:t>
      </w:r>
    </w:p>
    <w:p w14:paraId="4C178665" w14:textId="77777777" w:rsidR="00013A87" w:rsidRPr="005C081F" w:rsidRDefault="00013A87" w:rsidP="00013A87">
      <w:pPr>
        <w:ind w:left="2127" w:hanging="1134"/>
        <w:jc w:val="both"/>
        <w:rPr>
          <w:rFonts w:ascii="Arial" w:hAnsi="Arial" w:cs="Arial"/>
          <w:sz w:val="22"/>
          <w:szCs w:val="22"/>
          <w:lang w:val="en-US"/>
        </w:rPr>
      </w:pPr>
      <w:r w:rsidRPr="005C081F">
        <w:rPr>
          <w:rFonts w:ascii="Arial" w:hAnsi="Arial" w:cs="Arial"/>
          <w:sz w:val="22"/>
          <w:szCs w:val="22"/>
          <w:lang w:val="en-US"/>
        </w:rPr>
        <w:t>ANSI B 16.10 Face-to-Face  and  End to End  Dimensions of  Ferrous Valves</w:t>
      </w:r>
    </w:p>
    <w:p w14:paraId="3D8BA476"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16.11 Forged Fittings, Socket Welding and Threaded</w:t>
      </w:r>
    </w:p>
    <w:p w14:paraId="31311F8E"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ANSI B 16.14 Ferrous  Pipe  Plugs,  Bushing and  Locknuts and PipeThreads</w:t>
      </w:r>
    </w:p>
    <w:p w14:paraId="44945883"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16.20 Ring Joint Gasket and Grooves for Steel Pipe Flanges ANSI B 16.21 Non-Metallic Gaskets for Pipe Flanges</w:t>
      </w:r>
    </w:p>
    <w:p w14:paraId="0A146FD6"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16.25 Butt-welding  Ends  for  Pipes,  Valves,  Flanges  and Fittings</w:t>
      </w:r>
    </w:p>
    <w:p w14:paraId="4D131AD7"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ANSI B 16.28 Wrought Steel Butt-welding Short Radium Elbows and Returns</w:t>
      </w:r>
    </w:p>
    <w:p w14:paraId="70F9897D"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ANSI B 16.34 Valves, Flanged, Threaded and Welding Ends ANSI B 16.36 Orifice Flanges</w:t>
      </w:r>
    </w:p>
    <w:p w14:paraId="301C6304"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ANSI B 16.42 Ductile Iron Pipe Flanges and Flanged Fittings </w:t>
      </w:r>
    </w:p>
    <w:p w14:paraId="4C0F6BCA"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16.47 Large Diameter Steel Flanges</w:t>
      </w:r>
    </w:p>
    <w:p w14:paraId="06A70E56"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16.48 Steel Line Blanks</w:t>
      </w:r>
    </w:p>
    <w:p w14:paraId="51DDA693"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ANSI B 31.3 Chemical Plant and Petroleum Refinery Piping </w:t>
      </w:r>
    </w:p>
    <w:p w14:paraId="3F4C2B1F"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ANSI B 36.10M Welded and Seamless Wrought Steel Pipe </w:t>
      </w:r>
    </w:p>
    <w:p w14:paraId="681F164E"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36.19M Stainless Steel Pipe</w:t>
      </w:r>
    </w:p>
    <w:p w14:paraId="0BA7AA92"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46.1 Surface Texture</w:t>
      </w:r>
    </w:p>
    <w:p w14:paraId="3A475CA9"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ANSI/ASCE 7-88</w:t>
      </w:r>
      <w:r w:rsidRPr="005C081F">
        <w:rPr>
          <w:rFonts w:ascii="Arial" w:hAnsi="Arial" w:cs="Arial"/>
          <w:sz w:val="22"/>
          <w:szCs w:val="22"/>
          <w:lang w:val="en-US"/>
        </w:rPr>
        <w:tab/>
        <w:t xml:space="preserve"> Calculation of Wind Load</w:t>
      </w:r>
    </w:p>
    <w:p w14:paraId="5EBA8D05"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ANSI B 1.1 Unified Inc Screw Threads UN &amp; UNR Thread Form</w:t>
      </w:r>
    </w:p>
    <w:p w14:paraId="35C0D98D" w14:textId="77777777" w:rsidR="00013A87" w:rsidRPr="005C081F" w:rsidRDefault="00013A87" w:rsidP="00013A87">
      <w:pPr>
        <w:ind w:left="993"/>
        <w:jc w:val="both"/>
        <w:rPr>
          <w:rFonts w:ascii="Arial" w:hAnsi="Arial" w:cs="Arial"/>
          <w:sz w:val="22"/>
          <w:szCs w:val="22"/>
        </w:rPr>
      </w:pPr>
      <w:r w:rsidRPr="005C081F">
        <w:rPr>
          <w:rFonts w:ascii="Arial" w:hAnsi="Arial" w:cs="Arial"/>
          <w:sz w:val="22"/>
          <w:szCs w:val="22"/>
        </w:rPr>
        <w:t>ANSI B 318.2.2 Square &amp; Hex Nuts</w:t>
      </w:r>
    </w:p>
    <w:p w14:paraId="4266BCCE" w14:textId="77777777" w:rsidR="00013A87" w:rsidRPr="005C081F" w:rsidRDefault="00013A87" w:rsidP="00013A87">
      <w:pPr>
        <w:jc w:val="both"/>
        <w:rPr>
          <w:rFonts w:ascii="Arial" w:hAnsi="Arial" w:cs="Arial"/>
          <w:sz w:val="22"/>
          <w:szCs w:val="22"/>
        </w:rPr>
      </w:pPr>
    </w:p>
    <w:p w14:paraId="7A6608B8" w14:textId="77777777"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rPr>
      </w:pPr>
      <w:r w:rsidRPr="005C081F">
        <w:rPr>
          <w:rFonts w:ascii="Arial" w:hAnsi="Arial" w:cs="Arial"/>
          <w:sz w:val="22"/>
          <w:szCs w:val="22"/>
        </w:rPr>
        <w:t>Manufacturer’s Standardization Society (MSS)</w:t>
      </w:r>
    </w:p>
    <w:p w14:paraId="37696B89" w14:textId="77777777" w:rsidR="00013A87" w:rsidRPr="005C081F" w:rsidRDefault="00013A87" w:rsidP="00013A87">
      <w:pPr>
        <w:ind w:left="993"/>
        <w:jc w:val="both"/>
        <w:rPr>
          <w:rFonts w:ascii="Arial" w:hAnsi="Arial" w:cs="Arial"/>
          <w:sz w:val="22"/>
          <w:szCs w:val="22"/>
        </w:rPr>
      </w:pPr>
    </w:p>
    <w:p w14:paraId="624F47CD"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 xml:space="preserve">MSS-SP-6 Standard Finishes for Contact Faces of Pipe Flanges and Connecting End Flanges of Valves and Fittings </w:t>
      </w:r>
    </w:p>
    <w:p w14:paraId="168265EE"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MSS-SP-25 Standard Marking System for Valves, Fittings, Flanges and Unions</w:t>
      </w:r>
    </w:p>
    <w:p w14:paraId="238D28DD"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MSS-SP-43 Wrought Stainless Steel Butt-welding Fittings </w:t>
      </w:r>
    </w:p>
    <w:p w14:paraId="7965721C"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MSS-SP-44 Steel Pipe Line Flanges</w:t>
      </w:r>
    </w:p>
    <w:p w14:paraId="43D7957B"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MSS-SP-55 Quality Standard for Steel Castings</w:t>
      </w:r>
    </w:p>
    <w:p w14:paraId="408E6C85"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MSS-SP-58 Pipe Flanges and Supports – Material &amp; Design </w:t>
      </w:r>
    </w:p>
    <w:p w14:paraId="32E6062E"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MSS-SP-61 Pressure Testing of Steel Valves</w:t>
      </w:r>
    </w:p>
    <w:p w14:paraId="3D87E0B6" w14:textId="77777777" w:rsidR="00013A87" w:rsidRPr="005C081F" w:rsidRDefault="00013A87" w:rsidP="00013A87">
      <w:pPr>
        <w:jc w:val="both"/>
        <w:rPr>
          <w:rFonts w:ascii="Arial" w:hAnsi="Arial" w:cs="Arial"/>
          <w:sz w:val="22"/>
          <w:szCs w:val="22"/>
          <w:lang w:val="en-US"/>
        </w:rPr>
      </w:pPr>
    </w:p>
    <w:p w14:paraId="20C48355" w14:textId="77777777"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rPr>
      </w:pPr>
      <w:r w:rsidRPr="005C081F">
        <w:rPr>
          <w:rFonts w:ascii="Arial" w:hAnsi="Arial" w:cs="Arial"/>
          <w:sz w:val="22"/>
          <w:szCs w:val="22"/>
        </w:rPr>
        <w:lastRenderedPageBreak/>
        <w:t>Normas ASTM</w:t>
      </w:r>
    </w:p>
    <w:p w14:paraId="2DEF05DC" w14:textId="77777777" w:rsidR="00013A87" w:rsidRPr="005C081F" w:rsidRDefault="00013A87" w:rsidP="00013A87">
      <w:pPr>
        <w:jc w:val="both"/>
        <w:rPr>
          <w:rFonts w:ascii="Arial" w:hAnsi="Arial" w:cs="Arial"/>
          <w:sz w:val="22"/>
          <w:szCs w:val="22"/>
        </w:rPr>
      </w:pPr>
    </w:p>
    <w:p w14:paraId="45C08251"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ASTM A74 Cast Iron Soil Pipe and Fittings</w:t>
      </w:r>
    </w:p>
    <w:p w14:paraId="05543C84"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ASTM B8 Seamless Copper Water Tube</w:t>
      </w:r>
    </w:p>
    <w:p w14:paraId="0BA23453"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ASTM A82 Steel wise, Plain for Concrete Reinforcement</w:t>
      </w:r>
    </w:p>
    <w:p w14:paraId="68BE199C"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ASTMA105 Carbon Steel Forgings</w:t>
      </w:r>
    </w:p>
    <w:p w14:paraId="5FE95E1F"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ASTM A106 Seamless Carbon Steel Pipe for High Temperature Service</w:t>
      </w:r>
    </w:p>
    <w:p w14:paraId="16CCAD0C"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A182 Forged or Roller Alloy Steel Pipe Flanges, Forged Fittings and Valves and parts for High Temp. Service</w:t>
      </w:r>
    </w:p>
    <w:p w14:paraId="45175A69"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A185 Steel Welded Wise fabric, Plain, for Concrete Reinforcement</w:t>
      </w:r>
    </w:p>
    <w:p w14:paraId="2BF438B3"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A193 Alloy Steel and Steel Nuts for Bolts for High Pressure and High Temperature Service</w:t>
      </w:r>
    </w:p>
    <w:p w14:paraId="532FFA9A"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A194 Carbon and Alloy Steel Nuts for Bolts for High Pressure and High Temperature Service</w:t>
      </w:r>
    </w:p>
    <w:p w14:paraId="72ADBC09"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A312 Standard Specification for Seamless and Welded Austenitic Stainless Steel Pipes</w:t>
      </w:r>
    </w:p>
    <w:p w14:paraId="0E139A29"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ASTM A350- 00 C Forgings, Carbon and Low Alloy Steel Requiring</w:t>
      </w:r>
    </w:p>
    <w:p w14:paraId="210DD829" w14:textId="77777777" w:rsidR="00013A87" w:rsidRPr="005C081F" w:rsidRDefault="00013A87" w:rsidP="00013A87">
      <w:pPr>
        <w:ind w:left="1985"/>
        <w:jc w:val="both"/>
        <w:rPr>
          <w:rFonts w:ascii="Arial" w:hAnsi="Arial" w:cs="Arial"/>
          <w:sz w:val="22"/>
          <w:szCs w:val="22"/>
          <w:lang w:val="en-US"/>
        </w:rPr>
      </w:pPr>
      <w:r w:rsidRPr="005C081F">
        <w:rPr>
          <w:rFonts w:ascii="Arial" w:hAnsi="Arial" w:cs="Arial"/>
          <w:sz w:val="22"/>
          <w:szCs w:val="22"/>
          <w:lang w:val="en-US"/>
        </w:rPr>
        <w:t xml:space="preserve">Notch Toughness Testing for Piping Components </w:t>
      </w:r>
    </w:p>
    <w:p w14:paraId="2B2A5864"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ASTM A351-00 Steel Castings, Austenitic for High Temp. Services.</w:t>
      </w:r>
    </w:p>
    <w:p w14:paraId="128DB059"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A352-93 Steel Castings Ferritic and Martensitic for Pressure containing Parts. Suitable for Low Temperature Service</w:t>
      </w:r>
    </w:p>
    <w:p w14:paraId="60B30CC3"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A358 Standard for Electric Fusion Welded Austenitic Chromium Nickel Alloy Steel Pipe for High Temperature Service</w:t>
      </w:r>
    </w:p>
    <w:p w14:paraId="4FFD8B27"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A366 Steel, Sheet, Carbon, Cold Rolled, Commercial Quality ASTM A1008-019 Specifications for Steel Sheet, Cold Rolled, Carbon, Structural, High Strength Low Alloy and high strength low alloy with improved formability</w:t>
      </w:r>
    </w:p>
    <w:p w14:paraId="4CD029BD"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A370 Standard Test Methods and Definitions for Mechanical Testing of Steel products</w:t>
      </w:r>
    </w:p>
    <w:p w14:paraId="68DE17F1"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A416 Standard Strand uncoated Seven, Wise for Prestressed Concrete</w:t>
      </w:r>
    </w:p>
    <w:p w14:paraId="2B49620D"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A420- 006 Piping Fittings of Wrought Carbon Steel and Alloy Steel for Low Temperature Service</w:t>
      </w:r>
    </w:p>
    <w:p w14:paraId="39435CF9"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ASTM A421 Incoated Stress Relieved Wise for Prestressed Concrete </w:t>
      </w:r>
    </w:p>
    <w:p w14:paraId="68528489"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A435 - 82 (87) Straight Beam Ultrasonic Examination of Steel Plates ASTM A530 (2001) General requirements for Specialized Carbon and Alloy Steel Pipe</w:t>
      </w:r>
    </w:p>
    <w:p w14:paraId="40B371EF"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A553 Pressure Vessel Plates, Alloy Steel, Quenched and Tempered 8 and 9 Percent Nickel</w:t>
      </w:r>
    </w:p>
    <w:p w14:paraId="3F26A275"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 xml:space="preserve">ASTM A648 Steel Wise, Hard Drown for Prestressing concrete pipe </w:t>
      </w:r>
    </w:p>
    <w:p w14:paraId="48334B07"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A694- 00 Forgings, carbon and Alloy steel for Pipe Flanges, Fittings, Valves and Parts for High Pressure Transmission Service</w:t>
      </w:r>
    </w:p>
    <w:p w14:paraId="72D2344A"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ASTM D4239 Standard Test Method for Indicating Moisture by the Plastic Sheet Method</w:t>
      </w:r>
    </w:p>
    <w:p w14:paraId="052CF88B"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ASTM D3359 Standard Test Method for Measuring Adhesion by Tape Test</w:t>
      </w:r>
    </w:p>
    <w:p w14:paraId="29479123" w14:textId="77777777" w:rsidR="00013A87" w:rsidRPr="005C081F" w:rsidRDefault="00013A87" w:rsidP="00013A87">
      <w:pPr>
        <w:jc w:val="both"/>
        <w:rPr>
          <w:rFonts w:ascii="Arial" w:hAnsi="Arial" w:cs="Arial"/>
          <w:sz w:val="22"/>
          <w:szCs w:val="22"/>
          <w:lang w:val="en-US"/>
        </w:rPr>
      </w:pPr>
    </w:p>
    <w:p w14:paraId="3997BEBC" w14:textId="77777777" w:rsidR="00013A87" w:rsidRPr="005C081F" w:rsidRDefault="00013A87" w:rsidP="00FD5E82">
      <w:pPr>
        <w:pStyle w:val="Prrafodelista"/>
        <w:numPr>
          <w:ilvl w:val="0"/>
          <w:numId w:val="32"/>
        </w:numPr>
        <w:tabs>
          <w:tab w:val="clear" w:pos="1440"/>
          <w:tab w:val="num" w:pos="1080"/>
        </w:tabs>
        <w:ind w:left="851" w:hanging="567"/>
        <w:jc w:val="both"/>
        <w:rPr>
          <w:rFonts w:ascii="Arial" w:hAnsi="Arial" w:cs="Arial"/>
          <w:sz w:val="22"/>
          <w:szCs w:val="22"/>
          <w:lang w:val="en-US"/>
        </w:rPr>
      </w:pPr>
      <w:r w:rsidRPr="005C081F">
        <w:rPr>
          <w:rFonts w:ascii="Arial" w:hAnsi="Arial" w:cs="Arial"/>
          <w:sz w:val="22"/>
          <w:szCs w:val="22"/>
          <w:lang w:val="en-US"/>
        </w:rPr>
        <w:t>American Society of Mechanical Engineers (ASME)</w:t>
      </w:r>
    </w:p>
    <w:p w14:paraId="0D7D1608" w14:textId="77777777" w:rsidR="00013A87" w:rsidRPr="005C081F" w:rsidRDefault="00013A87" w:rsidP="00013A87">
      <w:pPr>
        <w:jc w:val="both"/>
        <w:rPr>
          <w:rFonts w:ascii="Arial" w:hAnsi="Arial" w:cs="Arial"/>
          <w:sz w:val="22"/>
          <w:szCs w:val="22"/>
          <w:lang w:val="en-US"/>
        </w:rPr>
      </w:pPr>
    </w:p>
    <w:p w14:paraId="12C2DB52"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t>ASME Boiler and Pressure Vessel Code, Sections II, V, VIII (Div. 1 and 2) and IX: Latest Edition and all Mandatory Addenda)</w:t>
      </w:r>
    </w:p>
    <w:p w14:paraId="586484EC" w14:textId="77777777" w:rsidR="00013A87" w:rsidRPr="005C081F" w:rsidRDefault="00013A87" w:rsidP="00013A87">
      <w:pPr>
        <w:ind w:left="1985" w:hanging="992"/>
        <w:jc w:val="both"/>
        <w:rPr>
          <w:rFonts w:ascii="Arial" w:hAnsi="Arial" w:cs="Arial"/>
          <w:sz w:val="22"/>
          <w:szCs w:val="22"/>
          <w:lang w:val="en-US"/>
        </w:rPr>
      </w:pPr>
      <w:r w:rsidRPr="005C081F">
        <w:rPr>
          <w:rFonts w:ascii="Arial" w:hAnsi="Arial" w:cs="Arial"/>
          <w:sz w:val="22"/>
          <w:szCs w:val="22"/>
          <w:lang w:val="en-US"/>
        </w:rPr>
        <w:lastRenderedPageBreak/>
        <w:t>ASME PTC 9, 1974 (R 1992)</w:t>
      </w:r>
      <w:r w:rsidRPr="005C081F">
        <w:rPr>
          <w:rFonts w:ascii="Arial" w:hAnsi="Arial" w:cs="Arial"/>
          <w:sz w:val="22"/>
          <w:szCs w:val="22"/>
          <w:lang w:val="en-US"/>
        </w:rPr>
        <w:tab/>
        <w:t>Displacement   Compressors, Vacuum Pumps and Blowers</w:t>
      </w:r>
    </w:p>
    <w:p w14:paraId="234C2B0D"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ASME PTC 7.1 (1969)</w:t>
      </w:r>
      <w:r w:rsidRPr="005C081F">
        <w:rPr>
          <w:rFonts w:ascii="Arial" w:hAnsi="Arial" w:cs="Arial"/>
          <w:sz w:val="22"/>
          <w:szCs w:val="22"/>
          <w:lang w:val="en-US"/>
        </w:rPr>
        <w:tab/>
        <w:t>Displacement Pumps</w:t>
      </w:r>
    </w:p>
    <w:p w14:paraId="3C1C58FB" w14:textId="77777777" w:rsidR="00013A87" w:rsidRPr="005C081F" w:rsidRDefault="00013A87" w:rsidP="00013A87">
      <w:pPr>
        <w:ind w:left="993"/>
        <w:jc w:val="both"/>
        <w:rPr>
          <w:rFonts w:ascii="Arial" w:hAnsi="Arial" w:cs="Arial"/>
          <w:sz w:val="22"/>
          <w:szCs w:val="22"/>
          <w:lang w:val="en-US"/>
        </w:rPr>
      </w:pPr>
      <w:r w:rsidRPr="005C081F">
        <w:rPr>
          <w:rFonts w:ascii="Arial" w:hAnsi="Arial" w:cs="Arial"/>
          <w:sz w:val="22"/>
          <w:szCs w:val="22"/>
          <w:lang w:val="en-US"/>
        </w:rPr>
        <w:t>ASME PTC 8.2 (1990)</w:t>
      </w:r>
      <w:r w:rsidRPr="005C081F">
        <w:rPr>
          <w:rFonts w:ascii="Arial" w:hAnsi="Arial" w:cs="Arial"/>
          <w:sz w:val="22"/>
          <w:szCs w:val="22"/>
          <w:lang w:val="en-US"/>
        </w:rPr>
        <w:tab/>
        <w:t>Centrifugal Pumps Testing</w:t>
      </w:r>
    </w:p>
    <w:p w14:paraId="268E650F" w14:textId="77777777" w:rsidR="00013A87" w:rsidRPr="005C081F" w:rsidRDefault="00013A87" w:rsidP="00013A87">
      <w:pPr>
        <w:jc w:val="both"/>
        <w:rPr>
          <w:rFonts w:ascii="Arial" w:hAnsi="Arial" w:cs="Arial"/>
          <w:sz w:val="22"/>
          <w:szCs w:val="22"/>
          <w:lang w:val="en-US"/>
        </w:rPr>
      </w:pPr>
    </w:p>
    <w:p w14:paraId="3FC7BC0D" w14:textId="77777777" w:rsidR="00013A87" w:rsidRPr="005C081F" w:rsidRDefault="00013A87" w:rsidP="00013A87">
      <w:pPr>
        <w:pStyle w:val="Ttulo3"/>
        <w:rPr>
          <w:sz w:val="22"/>
          <w:szCs w:val="22"/>
        </w:rPr>
      </w:pPr>
      <w:bookmarkStart w:id="18607" w:name="_Toc514152227"/>
      <w:bookmarkStart w:id="18608" w:name="_Toc83803191"/>
      <w:r w:rsidRPr="005C081F">
        <w:rPr>
          <w:sz w:val="22"/>
          <w:szCs w:val="22"/>
        </w:rPr>
        <w:t>Filosofía de operación</w:t>
      </w:r>
      <w:bookmarkEnd w:id="18607"/>
      <w:bookmarkEnd w:id="18608"/>
    </w:p>
    <w:p w14:paraId="6C862320" w14:textId="77777777" w:rsidR="00013A87" w:rsidRPr="005C081F" w:rsidRDefault="00013A87" w:rsidP="00013A87">
      <w:pPr>
        <w:jc w:val="both"/>
        <w:rPr>
          <w:rFonts w:ascii="Arial" w:hAnsi="Arial" w:cs="Arial"/>
          <w:sz w:val="22"/>
          <w:szCs w:val="22"/>
        </w:rPr>
      </w:pPr>
    </w:p>
    <w:p w14:paraId="70FE6BBF" w14:textId="77777777" w:rsidR="00013A87" w:rsidRPr="005C081F" w:rsidRDefault="00013A87" w:rsidP="00013A87">
      <w:pPr>
        <w:pStyle w:val="Ttulo4"/>
        <w:rPr>
          <w:sz w:val="22"/>
          <w:szCs w:val="22"/>
        </w:rPr>
      </w:pPr>
      <w:r w:rsidRPr="005C081F">
        <w:rPr>
          <w:sz w:val="22"/>
          <w:szCs w:val="22"/>
        </w:rPr>
        <w:t>Introducción</w:t>
      </w:r>
    </w:p>
    <w:p w14:paraId="6B787898" w14:textId="77777777" w:rsidR="00013A87" w:rsidRPr="005C081F" w:rsidRDefault="00013A87" w:rsidP="00013A87">
      <w:pPr>
        <w:jc w:val="both"/>
        <w:rPr>
          <w:rFonts w:ascii="Arial" w:hAnsi="Arial" w:cs="Arial"/>
          <w:sz w:val="22"/>
          <w:szCs w:val="22"/>
        </w:rPr>
      </w:pPr>
    </w:p>
    <w:p w14:paraId="07B742F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Este apartado únicamente incorpora aspectos operacionales claves que se deberán incorporar en el diseño de la Terminal de Regasificación de GNL en tierra. Estos requisitos están establecidos de forma general. El Inversionista definirá con detalle los criterios de operación, que podrán ser auditados en todo momento por las Autoridades portuarias, locales o estatales, de conformidad con la Normatividad Aplicable.</w:t>
      </w:r>
    </w:p>
    <w:p w14:paraId="1C903521" w14:textId="77777777" w:rsidR="00013A87" w:rsidRPr="005C081F" w:rsidRDefault="00013A87" w:rsidP="00013A87">
      <w:pPr>
        <w:jc w:val="both"/>
        <w:rPr>
          <w:rFonts w:ascii="Arial" w:hAnsi="Arial" w:cs="Arial"/>
          <w:sz w:val="22"/>
          <w:szCs w:val="22"/>
        </w:rPr>
      </w:pPr>
    </w:p>
    <w:p w14:paraId="6352E616" w14:textId="77777777" w:rsidR="00013A87" w:rsidRPr="005C081F" w:rsidRDefault="00013A87" w:rsidP="00013A87">
      <w:pPr>
        <w:pStyle w:val="Ttulo4"/>
        <w:rPr>
          <w:sz w:val="22"/>
          <w:szCs w:val="22"/>
        </w:rPr>
      </w:pPr>
      <w:r w:rsidRPr="005C081F">
        <w:rPr>
          <w:sz w:val="22"/>
          <w:szCs w:val="22"/>
        </w:rPr>
        <w:t>Salud, Seguridad y Medio Ambiente</w:t>
      </w:r>
    </w:p>
    <w:p w14:paraId="7E51D58C" w14:textId="77777777" w:rsidR="00013A87" w:rsidRPr="005C081F" w:rsidRDefault="00013A87" w:rsidP="00013A87">
      <w:pPr>
        <w:jc w:val="both"/>
        <w:rPr>
          <w:rFonts w:ascii="Arial" w:hAnsi="Arial" w:cs="Arial"/>
          <w:sz w:val="22"/>
          <w:szCs w:val="22"/>
        </w:rPr>
      </w:pPr>
    </w:p>
    <w:p w14:paraId="247A49DB"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Todos los peligros para la Salud deberán estar identificados (tales como productos químicos tóxicos, ruidos, vibraciones, zonas de frío o calor excesivo, etc.) con medidas de mitigación apropiadas incorporadas en el diseño para minimizar el riesgo a personas frente a estos peligros.</w:t>
      </w:r>
    </w:p>
    <w:p w14:paraId="027022EA" w14:textId="77777777" w:rsidR="00013A87" w:rsidRPr="005C081F" w:rsidRDefault="00013A87" w:rsidP="00013A87">
      <w:pPr>
        <w:jc w:val="both"/>
        <w:rPr>
          <w:rFonts w:ascii="Arial" w:hAnsi="Arial" w:cs="Arial"/>
          <w:sz w:val="22"/>
          <w:szCs w:val="22"/>
        </w:rPr>
      </w:pPr>
    </w:p>
    <w:p w14:paraId="22F82202"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El diseño y operación de la Terminal de Regasificación de GNL en tierra cumplirá con los requisitos de Seguridad establecidos en la normativa local o estatal de Colombia o en códigos y estándares de uso en Terminales de Regasificación de GNL en tierra. El propietario de la Terminal de Regasificación de GNL en tierra deberá aportar un detallado informe sobre Seguridad en las operaciones para reducir el riesgo de accidentes al mínimo (ALARP –</w:t>
      </w:r>
      <w:r w:rsidRPr="005C081F">
        <w:rPr>
          <w:rFonts w:ascii="Arial" w:hAnsi="Arial" w:cs="Arial"/>
          <w:i/>
          <w:sz w:val="22"/>
          <w:szCs w:val="22"/>
        </w:rPr>
        <w:t>As Low As Reasonable Practical</w:t>
      </w:r>
      <w:r w:rsidRPr="005C081F">
        <w:rPr>
          <w:rFonts w:ascii="Arial" w:hAnsi="Arial" w:cs="Arial"/>
          <w:sz w:val="22"/>
          <w:szCs w:val="22"/>
        </w:rPr>
        <w:t>).</w:t>
      </w:r>
    </w:p>
    <w:p w14:paraId="243D66A5" w14:textId="77777777" w:rsidR="00013A87" w:rsidRPr="005C081F" w:rsidRDefault="00013A87" w:rsidP="00013A87">
      <w:pPr>
        <w:jc w:val="both"/>
        <w:rPr>
          <w:rFonts w:ascii="Arial" w:hAnsi="Arial" w:cs="Arial"/>
          <w:sz w:val="22"/>
          <w:szCs w:val="22"/>
        </w:rPr>
      </w:pPr>
    </w:p>
    <w:p w14:paraId="62979018"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 Terminal de Regasificación de GNL en tierra cumplirá toda la normativa relativa a Medio Ambiente establecida por las autoridades en esta materia. Se deberán tomar todas las medidas posibles para evitar las descargas directas de cualquier elemento contaminante al entorno, ya sea de forma gaseosa, vertidos líquidos o residuos sólidos.</w:t>
      </w:r>
    </w:p>
    <w:p w14:paraId="6B7FE5D9" w14:textId="77777777" w:rsidR="00013A87" w:rsidRPr="005C081F" w:rsidRDefault="00013A87" w:rsidP="00013A87">
      <w:pPr>
        <w:jc w:val="both"/>
        <w:rPr>
          <w:rFonts w:ascii="Arial" w:hAnsi="Arial" w:cs="Arial"/>
          <w:sz w:val="22"/>
          <w:szCs w:val="22"/>
        </w:rPr>
      </w:pPr>
    </w:p>
    <w:p w14:paraId="24A19CB6" w14:textId="77777777" w:rsidR="00013A87" w:rsidRPr="005C081F" w:rsidRDefault="00013A87" w:rsidP="00013A87">
      <w:pPr>
        <w:pStyle w:val="Ttulo4"/>
        <w:rPr>
          <w:sz w:val="22"/>
          <w:szCs w:val="22"/>
        </w:rPr>
      </w:pPr>
      <w:r w:rsidRPr="005C081F">
        <w:rPr>
          <w:sz w:val="22"/>
          <w:szCs w:val="22"/>
        </w:rPr>
        <w:t>Equipos en caso de Emergencia</w:t>
      </w:r>
    </w:p>
    <w:p w14:paraId="6705B4BA" w14:textId="77777777" w:rsidR="00013A87" w:rsidRPr="005C081F" w:rsidRDefault="00013A87" w:rsidP="00013A87">
      <w:pPr>
        <w:jc w:val="both"/>
        <w:rPr>
          <w:rFonts w:ascii="Arial" w:hAnsi="Arial" w:cs="Arial"/>
          <w:sz w:val="22"/>
          <w:szCs w:val="22"/>
        </w:rPr>
      </w:pPr>
    </w:p>
    <w:p w14:paraId="60F32FC4"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 Terminal de Regasificación de GNL en tierra deberá estar equipado sin limitarse a los siguientes equipos en caso de emergencia:</w:t>
      </w:r>
    </w:p>
    <w:p w14:paraId="6C7C5721" w14:textId="77777777" w:rsidR="00013A87" w:rsidRPr="005C081F" w:rsidRDefault="00013A87" w:rsidP="00013A87">
      <w:pPr>
        <w:jc w:val="both"/>
        <w:rPr>
          <w:rFonts w:ascii="Arial" w:hAnsi="Arial" w:cs="Arial"/>
          <w:sz w:val="22"/>
          <w:szCs w:val="22"/>
        </w:rPr>
      </w:pPr>
    </w:p>
    <w:p w14:paraId="79278086" w14:textId="7E54B3F8" w:rsidR="00013A87" w:rsidRPr="005C081F" w:rsidRDefault="00013A87" w:rsidP="00013A87">
      <w:pPr>
        <w:pStyle w:val="Prrafodelista"/>
        <w:numPr>
          <w:ilvl w:val="0"/>
          <w:numId w:val="5"/>
        </w:num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Equipos de contraincendios (monitores, mangueras, extintores, etc</w:t>
      </w:r>
      <w:r w:rsidR="00C24705">
        <w:rPr>
          <w:rFonts w:ascii="Arial" w:eastAsiaTheme="minorHAnsi" w:hAnsi="Arial" w:cs="Arial"/>
          <w:sz w:val="22"/>
          <w:szCs w:val="22"/>
          <w:lang w:val="es-CO" w:eastAsia="en-US"/>
        </w:rPr>
        <w:t>.</w:t>
      </w:r>
    </w:p>
    <w:p w14:paraId="7B7A987A"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Unidad de primeros auxilios con espacio apropiado para tratamiento médico</w:t>
      </w:r>
    </w:p>
    <w:p w14:paraId="29386DA4"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Duchas de seguridad, lavaojos, kits de primeros auxilios</w:t>
      </w:r>
    </w:p>
    <w:p w14:paraId="74D30704"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Equipos de respiración autónoma</w:t>
      </w:r>
    </w:p>
    <w:p w14:paraId="5EC10782" w14:textId="77777777" w:rsidR="00013A87" w:rsidRPr="005C081F" w:rsidRDefault="00013A87" w:rsidP="00013A87">
      <w:pPr>
        <w:jc w:val="both"/>
        <w:rPr>
          <w:rFonts w:ascii="Arial" w:hAnsi="Arial" w:cs="Arial"/>
          <w:sz w:val="22"/>
          <w:szCs w:val="22"/>
        </w:rPr>
      </w:pPr>
    </w:p>
    <w:p w14:paraId="2E49E52A" w14:textId="77777777" w:rsidR="00013A87" w:rsidRPr="005C081F" w:rsidRDefault="00013A87" w:rsidP="00013A87">
      <w:pPr>
        <w:pStyle w:val="Ttulo4"/>
        <w:rPr>
          <w:sz w:val="22"/>
          <w:szCs w:val="22"/>
        </w:rPr>
      </w:pPr>
      <w:r w:rsidRPr="005C081F">
        <w:rPr>
          <w:sz w:val="22"/>
          <w:szCs w:val="22"/>
        </w:rPr>
        <w:t>Plan de emergencia</w:t>
      </w:r>
    </w:p>
    <w:p w14:paraId="63E9350D" w14:textId="77777777" w:rsidR="00013A87" w:rsidRPr="005C081F" w:rsidRDefault="00013A87" w:rsidP="00013A87">
      <w:pPr>
        <w:jc w:val="both"/>
        <w:rPr>
          <w:rFonts w:ascii="Arial" w:hAnsi="Arial" w:cs="Arial"/>
          <w:sz w:val="22"/>
          <w:szCs w:val="22"/>
        </w:rPr>
      </w:pPr>
    </w:p>
    <w:p w14:paraId="04A527CA"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 Terminal de Regasificación de GNL en tierra deberá establecer un plan en caso de emergencia detallando los protocolos de actuación en cada una pero sin limitarse a las siguientes posibles eventualidades:</w:t>
      </w:r>
    </w:p>
    <w:p w14:paraId="4EF431B8" w14:textId="77777777" w:rsidR="00013A87" w:rsidRPr="005C081F" w:rsidRDefault="00013A87" w:rsidP="00013A87">
      <w:pPr>
        <w:jc w:val="both"/>
        <w:rPr>
          <w:rFonts w:ascii="Arial" w:hAnsi="Arial" w:cs="Arial"/>
          <w:sz w:val="22"/>
          <w:szCs w:val="22"/>
        </w:rPr>
      </w:pPr>
    </w:p>
    <w:p w14:paraId="092448AC" w14:textId="77777777" w:rsidR="00013A87" w:rsidRPr="005C081F" w:rsidRDefault="00013A87" w:rsidP="00013A87">
      <w:pPr>
        <w:pStyle w:val="Prrafodelista"/>
        <w:numPr>
          <w:ilvl w:val="0"/>
          <w:numId w:val="5"/>
        </w:num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Emergencia por escape de gas, fuego, explosión colisión de buque, etc.;</w:t>
      </w:r>
    </w:p>
    <w:p w14:paraId="5004A661"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Emergencia médica; </w:t>
      </w:r>
    </w:p>
    <w:p w14:paraId="5D6FC468"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Tsunami, y</w:t>
      </w:r>
    </w:p>
    <w:p w14:paraId="23CEBC93"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Emergencia Medioambiental.</w:t>
      </w:r>
    </w:p>
    <w:p w14:paraId="4D25115E" w14:textId="77777777" w:rsidR="00013A87" w:rsidRPr="005C081F" w:rsidRDefault="00013A87" w:rsidP="00013A87">
      <w:pPr>
        <w:jc w:val="both"/>
        <w:rPr>
          <w:rFonts w:ascii="Arial" w:hAnsi="Arial" w:cs="Arial"/>
          <w:sz w:val="22"/>
          <w:szCs w:val="22"/>
        </w:rPr>
      </w:pPr>
    </w:p>
    <w:p w14:paraId="2218254F"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Este plan de emergencia deberá incluir el cronograma anual de la realización de ejercicios de simulacro en el que deberá estar implicado todo el personal de La Terminal de Regasificación de GNL en tierra.</w:t>
      </w:r>
    </w:p>
    <w:p w14:paraId="135BF93B" w14:textId="77777777" w:rsidR="00013A87" w:rsidRPr="005C081F" w:rsidRDefault="00013A87" w:rsidP="00013A87">
      <w:pPr>
        <w:jc w:val="both"/>
        <w:rPr>
          <w:rFonts w:ascii="Arial" w:hAnsi="Arial" w:cs="Arial"/>
          <w:sz w:val="22"/>
          <w:szCs w:val="22"/>
        </w:rPr>
      </w:pPr>
    </w:p>
    <w:p w14:paraId="4A750262" w14:textId="77777777" w:rsidR="00013A87" w:rsidRPr="005C081F" w:rsidRDefault="00013A87" w:rsidP="00013A87">
      <w:pPr>
        <w:pStyle w:val="Ttulo4"/>
        <w:rPr>
          <w:sz w:val="22"/>
          <w:szCs w:val="22"/>
        </w:rPr>
      </w:pPr>
      <w:r w:rsidRPr="005C081F">
        <w:rPr>
          <w:sz w:val="22"/>
          <w:szCs w:val="22"/>
        </w:rPr>
        <w:t>Personal de gestión, operación y mantenimiento</w:t>
      </w:r>
    </w:p>
    <w:p w14:paraId="05E93B0D" w14:textId="77777777" w:rsidR="00013A87" w:rsidRPr="005C081F" w:rsidRDefault="00013A87" w:rsidP="00013A87">
      <w:pPr>
        <w:jc w:val="both"/>
        <w:rPr>
          <w:rFonts w:ascii="Arial" w:hAnsi="Arial" w:cs="Arial"/>
          <w:sz w:val="22"/>
          <w:szCs w:val="22"/>
        </w:rPr>
      </w:pPr>
    </w:p>
    <w:p w14:paraId="5F8B2635"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personal de la Terminal de Regasificación de GNL en tierra será el suficiente para dar servicio a todas las operaciones de rutina y mantenimiento y para asegurar la integridad técnica de las instalaciones y permitir el envío de gas con la mejor optimización de todas las operaciones. </w:t>
      </w:r>
    </w:p>
    <w:p w14:paraId="784599D7" w14:textId="77777777" w:rsidR="00013A87" w:rsidRPr="005C081F" w:rsidRDefault="00013A87" w:rsidP="00013A87">
      <w:pPr>
        <w:jc w:val="both"/>
        <w:rPr>
          <w:rFonts w:ascii="Arial" w:hAnsi="Arial" w:cs="Arial"/>
          <w:sz w:val="22"/>
          <w:szCs w:val="22"/>
        </w:rPr>
      </w:pPr>
    </w:p>
    <w:p w14:paraId="212BBE19" w14:textId="77777777" w:rsidR="00013A87" w:rsidRPr="005C081F" w:rsidRDefault="00013A87" w:rsidP="00013A87">
      <w:pPr>
        <w:pStyle w:val="Ttulo4"/>
        <w:rPr>
          <w:sz w:val="22"/>
          <w:szCs w:val="22"/>
        </w:rPr>
      </w:pPr>
      <w:r w:rsidRPr="005C081F">
        <w:rPr>
          <w:sz w:val="22"/>
          <w:szCs w:val="22"/>
        </w:rPr>
        <w:t>Tanques de GNL</w:t>
      </w:r>
    </w:p>
    <w:p w14:paraId="26289BA0" w14:textId="77777777" w:rsidR="00013A87" w:rsidRPr="005C081F" w:rsidRDefault="00013A87" w:rsidP="00013A87">
      <w:pPr>
        <w:jc w:val="both"/>
        <w:rPr>
          <w:rFonts w:ascii="Arial" w:hAnsi="Arial" w:cs="Arial"/>
          <w:sz w:val="22"/>
          <w:szCs w:val="22"/>
        </w:rPr>
      </w:pPr>
    </w:p>
    <w:p w14:paraId="7EE71B18" w14:textId="001EABED"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Los tanques de GNL (ya sean de tipo esférico MOSS, SPB o membrana) serán operados de acuerdo </w:t>
      </w:r>
      <w:r w:rsidR="007C5831">
        <w:rPr>
          <w:rFonts w:ascii="Arial" w:hAnsi="Arial" w:cs="Arial"/>
          <w:sz w:val="22"/>
          <w:szCs w:val="22"/>
        </w:rPr>
        <w:t>con el</w:t>
      </w:r>
      <w:r w:rsidR="007C5831" w:rsidRPr="005C081F">
        <w:rPr>
          <w:rFonts w:ascii="Arial" w:hAnsi="Arial" w:cs="Arial"/>
          <w:sz w:val="22"/>
          <w:szCs w:val="22"/>
        </w:rPr>
        <w:t xml:space="preserve"> </w:t>
      </w:r>
      <w:r w:rsidRPr="005C081F">
        <w:rPr>
          <w:rFonts w:ascii="Arial" w:hAnsi="Arial" w:cs="Arial"/>
          <w:sz w:val="22"/>
          <w:szCs w:val="22"/>
        </w:rPr>
        <w:t>IGC Code, normas SIGTTO y códigos aplicables.</w:t>
      </w:r>
    </w:p>
    <w:p w14:paraId="03075CFC" w14:textId="77777777" w:rsidR="00013A87" w:rsidRPr="005C081F" w:rsidRDefault="00013A87" w:rsidP="00013A87">
      <w:pPr>
        <w:jc w:val="both"/>
        <w:rPr>
          <w:rFonts w:ascii="Arial" w:hAnsi="Arial" w:cs="Arial"/>
          <w:sz w:val="22"/>
          <w:szCs w:val="22"/>
        </w:rPr>
      </w:pPr>
    </w:p>
    <w:p w14:paraId="4C86ED5D"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procedimiento operativo del FSRU deberá incluir pero no estar limitado a: </w:t>
      </w:r>
    </w:p>
    <w:p w14:paraId="6F4CDD01" w14:textId="77777777" w:rsidR="00013A87" w:rsidRPr="005C081F" w:rsidRDefault="00013A87" w:rsidP="00013A87">
      <w:pPr>
        <w:jc w:val="both"/>
        <w:rPr>
          <w:rFonts w:ascii="Arial" w:hAnsi="Arial" w:cs="Arial"/>
          <w:sz w:val="22"/>
          <w:szCs w:val="22"/>
        </w:rPr>
      </w:pPr>
    </w:p>
    <w:p w14:paraId="72C7667F" w14:textId="77777777" w:rsidR="00013A87" w:rsidRPr="005C081F" w:rsidRDefault="00013A87" w:rsidP="00013A87">
      <w:pPr>
        <w:pStyle w:val="Prrafodelista"/>
        <w:numPr>
          <w:ilvl w:val="0"/>
          <w:numId w:val="5"/>
        </w:num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Gaseado (</w:t>
      </w:r>
      <w:r w:rsidRPr="005C081F">
        <w:rPr>
          <w:rFonts w:ascii="Arial" w:eastAsiaTheme="minorHAnsi" w:hAnsi="Arial" w:cs="Arial"/>
          <w:i/>
          <w:sz w:val="22"/>
          <w:szCs w:val="22"/>
          <w:lang w:val="es-CO" w:eastAsia="en-US"/>
        </w:rPr>
        <w:t>Gassing-up</w:t>
      </w:r>
      <w:r w:rsidRPr="005C081F">
        <w:rPr>
          <w:rFonts w:ascii="Arial" w:eastAsiaTheme="minorHAnsi" w:hAnsi="Arial" w:cs="Arial"/>
          <w:sz w:val="22"/>
          <w:szCs w:val="22"/>
          <w:lang w:val="es-CO" w:eastAsia="en-US"/>
        </w:rPr>
        <w:t>) de cada almacenamiento</w:t>
      </w:r>
    </w:p>
    <w:p w14:paraId="66B40F2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Enfriamiento (</w:t>
      </w:r>
      <w:r w:rsidRPr="005C081F">
        <w:rPr>
          <w:rFonts w:ascii="Arial" w:eastAsiaTheme="minorHAnsi" w:hAnsi="Arial" w:cs="Arial"/>
          <w:i/>
          <w:sz w:val="22"/>
          <w:szCs w:val="22"/>
          <w:lang w:val="es-CO" w:eastAsia="en-US"/>
        </w:rPr>
        <w:t>Cool-down</w:t>
      </w:r>
      <w:r w:rsidRPr="005C081F">
        <w:rPr>
          <w:rFonts w:ascii="Arial" w:eastAsiaTheme="minorHAnsi" w:hAnsi="Arial" w:cs="Arial"/>
          <w:sz w:val="22"/>
          <w:szCs w:val="22"/>
          <w:lang w:val="es-CO" w:eastAsia="en-US"/>
        </w:rPr>
        <w:t>) de cada tanque</w:t>
      </w:r>
    </w:p>
    <w:p w14:paraId="24B5E5C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Calentamiento (</w:t>
      </w:r>
      <w:r w:rsidRPr="005C081F">
        <w:rPr>
          <w:rFonts w:ascii="Arial" w:eastAsiaTheme="minorHAnsi" w:hAnsi="Arial" w:cs="Arial"/>
          <w:i/>
          <w:sz w:val="22"/>
          <w:szCs w:val="22"/>
          <w:lang w:val="es-CO" w:eastAsia="en-US"/>
        </w:rPr>
        <w:t>Warm-up</w:t>
      </w:r>
      <w:r w:rsidRPr="005C081F">
        <w:rPr>
          <w:rFonts w:ascii="Arial" w:eastAsiaTheme="minorHAnsi" w:hAnsi="Arial" w:cs="Arial"/>
          <w:sz w:val="22"/>
          <w:szCs w:val="22"/>
          <w:lang w:val="es-CO" w:eastAsia="en-US"/>
        </w:rPr>
        <w:t>)</w:t>
      </w:r>
    </w:p>
    <w:p w14:paraId="713C7C8C"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Inertizado de cada tanque y sistemas asociados</w:t>
      </w:r>
    </w:p>
    <w:p w14:paraId="3882F9BA"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Aireación</w:t>
      </w:r>
    </w:p>
    <w:p w14:paraId="13B31995" w14:textId="77777777" w:rsidR="00013A87" w:rsidRPr="005C081F" w:rsidRDefault="00013A87" w:rsidP="00013A87">
      <w:pPr>
        <w:jc w:val="both"/>
        <w:rPr>
          <w:rFonts w:ascii="Arial" w:hAnsi="Arial" w:cs="Arial"/>
          <w:sz w:val="22"/>
          <w:szCs w:val="22"/>
        </w:rPr>
      </w:pPr>
    </w:p>
    <w:p w14:paraId="58E927C5" w14:textId="355467C4"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Se deberán establecer procedimientos y criterios de aceptación para la inspección de acuerdo </w:t>
      </w:r>
      <w:r w:rsidR="007C5831">
        <w:rPr>
          <w:rFonts w:ascii="Arial" w:hAnsi="Arial" w:cs="Arial"/>
          <w:sz w:val="22"/>
          <w:szCs w:val="22"/>
        </w:rPr>
        <w:t>con los</w:t>
      </w:r>
      <w:r w:rsidR="007C5831" w:rsidRPr="005C081F">
        <w:rPr>
          <w:rFonts w:ascii="Arial" w:hAnsi="Arial" w:cs="Arial"/>
          <w:sz w:val="22"/>
          <w:szCs w:val="22"/>
        </w:rPr>
        <w:t xml:space="preserve"> </w:t>
      </w:r>
      <w:r w:rsidRPr="005C081F">
        <w:rPr>
          <w:rFonts w:ascii="Arial" w:hAnsi="Arial" w:cs="Arial"/>
          <w:sz w:val="22"/>
          <w:szCs w:val="22"/>
        </w:rPr>
        <w:t>códigos aplicables y estándares.</w:t>
      </w:r>
    </w:p>
    <w:p w14:paraId="03A784B7" w14:textId="77777777" w:rsidR="00013A87" w:rsidRPr="005C081F" w:rsidRDefault="00013A87" w:rsidP="00013A87">
      <w:pPr>
        <w:jc w:val="both"/>
        <w:rPr>
          <w:rFonts w:ascii="Arial" w:hAnsi="Arial" w:cs="Arial"/>
          <w:sz w:val="22"/>
          <w:szCs w:val="22"/>
        </w:rPr>
      </w:pPr>
    </w:p>
    <w:p w14:paraId="4C9B1348"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Durante las operaciones de preparación e inspección de los tanques la planta de regasificación y los restantes tanques deben ser capaces de operar al 100 % de capacidad.</w:t>
      </w:r>
    </w:p>
    <w:p w14:paraId="743F90D6" w14:textId="77777777" w:rsidR="00013A87" w:rsidRPr="005C081F" w:rsidRDefault="00013A87" w:rsidP="00013A87">
      <w:pPr>
        <w:jc w:val="both"/>
        <w:rPr>
          <w:rFonts w:ascii="Arial" w:hAnsi="Arial" w:cs="Arial"/>
          <w:sz w:val="22"/>
          <w:szCs w:val="22"/>
        </w:rPr>
      </w:pPr>
    </w:p>
    <w:p w14:paraId="45A46039" w14:textId="77777777" w:rsidR="00013A87" w:rsidRPr="005C081F" w:rsidRDefault="00013A87" w:rsidP="00013A87">
      <w:pPr>
        <w:pStyle w:val="Ttulo4"/>
        <w:rPr>
          <w:sz w:val="22"/>
          <w:szCs w:val="22"/>
        </w:rPr>
      </w:pPr>
      <w:r w:rsidRPr="005C081F">
        <w:rPr>
          <w:sz w:val="22"/>
          <w:szCs w:val="22"/>
        </w:rPr>
        <w:t>Transferencia de GNL</w:t>
      </w:r>
    </w:p>
    <w:p w14:paraId="4E0C358F" w14:textId="77777777" w:rsidR="00013A87" w:rsidRPr="005C081F" w:rsidRDefault="00013A87" w:rsidP="00013A87">
      <w:pPr>
        <w:jc w:val="both"/>
        <w:rPr>
          <w:rFonts w:ascii="Arial" w:hAnsi="Arial" w:cs="Arial"/>
          <w:sz w:val="22"/>
          <w:szCs w:val="22"/>
        </w:rPr>
      </w:pPr>
    </w:p>
    <w:p w14:paraId="456F9A65"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 filosofía de transferencia de GNL se refiere al envío desde un Carrier de GNL hacia los tanques del la Terminal de Regasificación de GNL en tierra.</w:t>
      </w:r>
    </w:p>
    <w:p w14:paraId="658300A9" w14:textId="77777777" w:rsidR="00013A87" w:rsidRPr="005C081F" w:rsidRDefault="00013A87" w:rsidP="00013A87">
      <w:pPr>
        <w:jc w:val="both"/>
        <w:rPr>
          <w:rFonts w:ascii="Arial" w:hAnsi="Arial" w:cs="Arial"/>
          <w:sz w:val="22"/>
          <w:szCs w:val="22"/>
        </w:rPr>
      </w:pPr>
    </w:p>
    <w:p w14:paraId="6DBD49C7"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Se deberán establecer las condiciones meteorológicas bajo las cuales se realizan todas las operaciones de aproximación de buque carrier, conexión de transferencia y operaciones de transferencia.</w:t>
      </w:r>
    </w:p>
    <w:p w14:paraId="11C45733" w14:textId="77777777" w:rsidR="00013A87" w:rsidRPr="005C081F" w:rsidRDefault="00013A87" w:rsidP="00013A87">
      <w:pPr>
        <w:jc w:val="both"/>
        <w:rPr>
          <w:rFonts w:ascii="Arial" w:hAnsi="Arial" w:cs="Arial"/>
          <w:sz w:val="22"/>
          <w:szCs w:val="22"/>
        </w:rPr>
      </w:pPr>
    </w:p>
    <w:p w14:paraId="3451F567" w14:textId="1A8AC478"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Los responsables de </w:t>
      </w:r>
      <w:r w:rsidR="00C24705">
        <w:rPr>
          <w:rFonts w:ascii="Arial" w:hAnsi="Arial" w:cs="Arial"/>
          <w:sz w:val="22"/>
          <w:szCs w:val="22"/>
        </w:rPr>
        <w:t xml:space="preserve">la </w:t>
      </w:r>
      <w:r w:rsidRPr="005C081F">
        <w:rPr>
          <w:rFonts w:ascii="Arial" w:hAnsi="Arial" w:cs="Arial"/>
          <w:sz w:val="22"/>
          <w:szCs w:val="22"/>
        </w:rPr>
        <w:t xml:space="preserve">operación de la </w:t>
      </w:r>
      <w:r w:rsidR="00C24705">
        <w:rPr>
          <w:rFonts w:ascii="Arial" w:hAnsi="Arial" w:cs="Arial"/>
          <w:sz w:val="22"/>
          <w:szCs w:val="22"/>
        </w:rPr>
        <w:t>Planta de Regasificación del Pacífico</w:t>
      </w:r>
      <w:r w:rsidRPr="005C081F">
        <w:rPr>
          <w:rFonts w:ascii="Arial" w:hAnsi="Arial" w:cs="Arial"/>
          <w:sz w:val="22"/>
          <w:szCs w:val="22"/>
        </w:rPr>
        <w:t xml:space="preserve"> en tierra y el </w:t>
      </w:r>
      <w:r w:rsidRPr="005C081F">
        <w:rPr>
          <w:rFonts w:ascii="Arial" w:hAnsi="Arial" w:cs="Arial"/>
          <w:i/>
          <w:sz w:val="22"/>
          <w:szCs w:val="22"/>
        </w:rPr>
        <w:t>carrier</w:t>
      </w:r>
      <w:r w:rsidRPr="005C081F">
        <w:rPr>
          <w:rFonts w:ascii="Arial" w:hAnsi="Arial" w:cs="Arial"/>
          <w:sz w:val="22"/>
          <w:szCs w:val="22"/>
        </w:rPr>
        <w:t xml:space="preserve"> establecerán la planificación de transferencia que deberá incluir al menos lo siguientes puntos:</w:t>
      </w:r>
    </w:p>
    <w:p w14:paraId="47403AE6" w14:textId="77777777" w:rsidR="00013A87" w:rsidRPr="005C081F" w:rsidRDefault="00013A87" w:rsidP="00013A87">
      <w:pPr>
        <w:jc w:val="both"/>
        <w:rPr>
          <w:rFonts w:ascii="Arial" w:hAnsi="Arial" w:cs="Arial"/>
          <w:sz w:val="22"/>
          <w:szCs w:val="22"/>
        </w:rPr>
      </w:pPr>
    </w:p>
    <w:p w14:paraId="0620522A" w14:textId="77777777" w:rsidR="00013A87" w:rsidRPr="005C081F" w:rsidRDefault="00013A87" w:rsidP="00013A87">
      <w:pPr>
        <w:pStyle w:val="Prrafodelista"/>
        <w:numPr>
          <w:ilvl w:val="0"/>
          <w:numId w:val="5"/>
        </w:num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Enfriamiento de líneas</w:t>
      </w:r>
    </w:p>
    <w:p w14:paraId="20FCC91C"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Caudal inicial de transferencia</w:t>
      </w:r>
    </w:p>
    <w:p w14:paraId="1CBC0553"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Máximo caudal de transferencia</w:t>
      </w:r>
    </w:p>
    <w:p w14:paraId="742505EF"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Procedimiento para el uso de bombas booster</w:t>
      </w:r>
    </w:p>
    <w:p w14:paraId="4B619849"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Máxima presión de trabajo antes del disparo de los elementos de seguridad</w:t>
      </w:r>
    </w:p>
    <w:p w14:paraId="7A1C0919"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Procedimiento acordado para el control de </w:t>
      </w:r>
      <w:r w:rsidRPr="005C081F">
        <w:rPr>
          <w:rFonts w:ascii="Arial" w:eastAsiaTheme="minorHAnsi" w:hAnsi="Arial" w:cs="Arial"/>
          <w:i/>
          <w:sz w:val="22"/>
          <w:szCs w:val="22"/>
          <w:lang w:val="es-CO" w:eastAsia="en-US"/>
        </w:rPr>
        <w:t>boil-off</w:t>
      </w:r>
      <w:r w:rsidRPr="005C081F">
        <w:rPr>
          <w:rFonts w:ascii="Arial" w:eastAsiaTheme="minorHAnsi" w:hAnsi="Arial" w:cs="Arial"/>
          <w:sz w:val="22"/>
          <w:szCs w:val="22"/>
          <w:lang w:val="es-CO" w:eastAsia="en-US"/>
        </w:rPr>
        <w:t xml:space="preserve"> y retorno de vapores.</w:t>
      </w:r>
    </w:p>
    <w:p w14:paraId="2096097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Señal de indicación para disminución de caudal de transferencia</w:t>
      </w:r>
    </w:p>
    <w:p w14:paraId="36F58D4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Señal de indicación para paro de transferencia</w:t>
      </w:r>
    </w:p>
    <w:p w14:paraId="053959A6"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Señal para parada de emergencia</w:t>
      </w:r>
    </w:p>
    <w:p w14:paraId="0430F70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Procedimiento a seguir en caso de un ESD (</w:t>
      </w:r>
      <w:r w:rsidRPr="005C081F">
        <w:rPr>
          <w:rFonts w:ascii="Arial" w:eastAsiaTheme="minorHAnsi" w:hAnsi="Arial" w:cs="Arial"/>
          <w:i/>
          <w:sz w:val="22"/>
          <w:szCs w:val="22"/>
          <w:lang w:val="es-CO" w:eastAsia="en-US"/>
        </w:rPr>
        <w:t>Emergency Shut-Down</w:t>
      </w:r>
      <w:r w:rsidRPr="005C081F">
        <w:rPr>
          <w:rFonts w:ascii="Arial" w:eastAsiaTheme="minorHAnsi" w:hAnsi="Arial" w:cs="Arial"/>
          <w:sz w:val="22"/>
          <w:szCs w:val="22"/>
          <w:lang w:val="es-CO" w:eastAsia="en-US"/>
        </w:rPr>
        <w:t>)</w:t>
      </w:r>
    </w:p>
    <w:p w14:paraId="658139C1"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Plan de contingencia para emergencias como fugas, derrames, etc.</w:t>
      </w:r>
    </w:p>
    <w:p w14:paraId="29919122"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Procedimiento de lastrado y deslastrado.</w:t>
      </w:r>
    </w:p>
    <w:p w14:paraId="624AAA16" w14:textId="77777777" w:rsidR="00013A87" w:rsidRPr="005C081F" w:rsidRDefault="00013A87" w:rsidP="00013A87">
      <w:pPr>
        <w:jc w:val="both"/>
        <w:rPr>
          <w:rFonts w:ascii="Arial" w:hAnsi="Arial" w:cs="Arial"/>
          <w:sz w:val="22"/>
          <w:szCs w:val="22"/>
        </w:rPr>
      </w:pPr>
    </w:p>
    <w:p w14:paraId="656BFE62" w14:textId="77777777" w:rsidR="00013A87" w:rsidRPr="005C081F" w:rsidRDefault="00013A87" w:rsidP="00013A87">
      <w:pPr>
        <w:pStyle w:val="Ttulo4"/>
        <w:rPr>
          <w:sz w:val="22"/>
          <w:szCs w:val="22"/>
        </w:rPr>
      </w:pPr>
      <w:r w:rsidRPr="005C081F">
        <w:rPr>
          <w:sz w:val="22"/>
          <w:szCs w:val="22"/>
        </w:rPr>
        <w:t>Planta de Regasificación</w:t>
      </w:r>
    </w:p>
    <w:p w14:paraId="7B0AE11F" w14:textId="77777777" w:rsidR="00013A87" w:rsidRPr="005C081F" w:rsidRDefault="00013A87" w:rsidP="00013A87">
      <w:pPr>
        <w:jc w:val="both"/>
        <w:rPr>
          <w:rFonts w:ascii="Arial" w:hAnsi="Arial" w:cs="Arial"/>
          <w:sz w:val="22"/>
          <w:szCs w:val="22"/>
        </w:rPr>
      </w:pPr>
    </w:p>
    <w:p w14:paraId="6B6B5533" w14:textId="58A00263"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El propietario de la Terminal de Regasificación de GNL en tierra emitirá un completo manual de operación de las instalaciones de regasificación, que podrán variar en función de la tipología de vaporización instalada (con agua de mar directa, con circuito cerrado de agua glicolada, con vaporizadores de fluido intermedio, etc.) </w:t>
      </w:r>
    </w:p>
    <w:p w14:paraId="0FB077F2" w14:textId="77777777" w:rsidR="00013A87" w:rsidRPr="005C081F" w:rsidRDefault="00013A87" w:rsidP="00013A87">
      <w:pPr>
        <w:jc w:val="both"/>
        <w:rPr>
          <w:rFonts w:ascii="Arial" w:hAnsi="Arial" w:cs="Arial"/>
          <w:sz w:val="22"/>
          <w:szCs w:val="22"/>
        </w:rPr>
      </w:pPr>
    </w:p>
    <w:p w14:paraId="7FF64079" w14:textId="77777777" w:rsidR="00013A87" w:rsidRPr="005C081F" w:rsidRDefault="00013A87" w:rsidP="00013A87">
      <w:pPr>
        <w:pStyle w:val="Ttulo4"/>
        <w:rPr>
          <w:sz w:val="22"/>
          <w:szCs w:val="22"/>
        </w:rPr>
      </w:pPr>
      <w:r w:rsidRPr="005C081F">
        <w:rPr>
          <w:sz w:val="22"/>
          <w:szCs w:val="22"/>
        </w:rPr>
        <w:t>Operaciones simultáneas</w:t>
      </w:r>
    </w:p>
    <w:p w14:paraId="25145FB0" w14:textId="77777777" w:rsidR="00013A87" w:rsidRPr="005C081F" w:rsidRDefault="00013A87" w:rsidP="00013A87">
      <w:pPr>
        <w:jc w:val="both"/>
        <w:rPr>
          <w:rFonts w:ascii="Arial" w:hAnsi="Arial" w:cs="Arial"/>
          <w:sz w:val="22"/>
          <w:szCs w:val="22"/>
        </w:rPr>
      </w:pPr>
    </w:p>
    <w:p w14:paraId="19A7B4FD"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Se debe elaborar un procedimiento descriptivo de todas las operaciones simultáneas permitidas y las medidas implementadas para evitar la pérdida de control. Este documento será parte del manual de operaciones de  la Terminal de Regasificación de GNL en tierra.</w:t>
      </w:r>
    </w:p>
    <w:p w14:paraId="51D6FD6A" w14:textId="77777777" w:rsidR="00013A87" w:rsidRPr="005C081F" w:rsidRDefault="00013A87" w:rsidP="00013A87">
      <w:pPr>
        <w:jc w:val="both"/>
        <w:rPr>
          <w:rFonts w:ascii="Arial" w:hAnsi="Arial" w:cs="Arial"/>
          <w:sz w:val="22"/>
          <w:szCs w:val="22"/>
        </w:rPr>
      </w:pPr>
    </w:p>
    <w:p w14:paraId="3FC4AB7E"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Las operaciones de regasificación durante la carga de GNL desde un buque carrier hacia la Terminal de Regasificación de GNL en tierra es un modo de operación normal por lo que debe ser una de las operaciones simultáneas permitidas. Se debe implementar una medida de seguridad que permita el desacople de brazos o mangueras de descarga en caso de una operación incorrecta o una situación de emergencia.</w:t>
      </w:r>
    </w:p>
    <w:p w14:paraId="76F3CE65" w14:textId="77777777" w:rsidR="00013A87" w:rsidRPr="005C081F" w:rsidRDefault="00013A87" w:rsidP="00013A87">
      <w:pPr>
        <w:jc w:val="both"/>
        <w:rPr>
          <w:rFonts w:ascii="Arial" w:hAnsi="Arial" w:cs="Arial"/>
          <w:sz w:val="22"/>
          <w:szCs w:val="22"/>
        </w:rPr>
      </w:pPr>
    </w:p>
    <w:p w14:paraId="0241FFCB" w14:textId="77777777" w:rsidR="00013A87" w:rsidRPr="005C081F" w:rsidRDefault="00013A87" w:rsidP="00013A87">
      <w:pPr>
        <w:pStyle w:val="Ttulo4"/>
        <w:rPr>
          <w:sz w:val="22"/>
          <w:szCs w:val="22"/>
        </w:rPr>
      </w:pPr>
      <w:r w:rsidRPr="005C081F">
        <w:rPr>
          <w:sz w:val="22"/>
          <w:szCs w:val="22"/>
        </w:rPr>
        <w:t>Manual de Operaciones a elaborar por la Terminal de Regasificación de GNL en tierra</w:t>
      </w:r>
    </w:p>
    <w:p w14:paraId="38FEAF0A" w14:textId="77777777" w:rsidR="00013A87" w:rsidRPr="005C081F" w:rsidRDefault="00013A87" w:rsidP="00013A87">
      <w:pPr>
        <w:jc w:val="both"/>
        <w:rPr>
          <w:rFonts w:ascii="Arial" w:hAnsi="Arial" w:cs="Arial"/>
          <w:sz w:val="22"/>
          <w:szCs w:val="22"/>
        </w:rPr>
      </w:pPr>
    </w:p>
    <w:p w14:paraId="1D8DF77E"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Antes del comienzo de la emisión de gas regasificado hacia el gasoducto, la Terminal de Regasificación de GNL en tierra deberá contar con un manual completo de todas las operaciones realizadas en tierra.</w:t>
      </w:r>
    </w:p>
    <w:p w14:paraId="6A5C539E" w14:textId="77777777" w:rsidR="00013A87" w:rsidRPr="005C081F" w:rsidRDefault="00013A87" w:rsidP="00013A87">
      <w:pPr>
        <w:jc w:val="both"/>
        <w:rPr>
          <w:rFonts w:ascii="Arial" w:hAnsi="Arial" w:cs="Arial"/>
          <w:sz w:val="22"/>
          <w:szCs w:val="22"/>
        </w:rPr>
      </w:pPr>
    </w:p>
    <w:p w14:paraId="7300D319" w14:textId="77777777" w:rsidR="00013A87" w:rsidRPr="005C081F" w:rsidRDefault="00013A87" w:rsidP="00013A87">
      <w:pPr>
        <w:suppressAutoHyphens w:val="0"/>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Este manual de operaciones deberá tener detalladas todas las operaciones, que sin ser exhaustivas, deberán ser al menos las siguientes:</w:t>
      </w:r>
    </w:p>
    <w:p w14:paraId="01AF6C35" w14:textId="77777777" w:rsidR="00013A87" w:rsidRPr="005C081F" w:rsidRDefault="00013A87" w:rsidP="00013A87">
      <w:pPr>
        <w:suppressAutoHyphens w:val="0"/>
        <w:jc w:val="both"/>
        <w:rPr>
          <w:rFonts w:ascii="Arial" w:eastAsiaTheme="minorHAnsi" w:hAnsi="Arial" w:cs="Arial"/>
          <w:sz w:val="22"/>
          <w:szCs w:val="22"/>
          <w:lang w:val="es-CO" w:eastAsia="en-US"/>
        </w:rPr>
      </w:pPr>
    </w:p>
    <w:p w14:paraId="41D6E620"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Maniobras y atraque;</w:t>
      </w:r>
    </w:p>
    <w:p w14:paraId="6C472E4B"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Operación de los Almacenamientos de GNL;</w:t>
      </w:r>
    </w:p>
    <w:p w14:paraId="01C7EDD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 xml:space="preserve">Transferencia de GNL desde buque </w:t>
      </w:r>
      <w:r w:rsidRPr="005C081F">
        <w:rPr>
          <w:rFonts w:ascii="Arial" w:eastAsiaTheme="minorHAnsi" w:hAnsi="Arial" w:cs="Arial"/>
          <w:i/>
          <w:sz w:val="22"/>
          <w:szCs w:val="22"/>
          <w:lang w:val="es-CO" w:eastAsia="en-US"/>
        </w:rPr>
        <w:t>carrier</w:t>
      </w:r>
      <w:r w:rsidRPr="005C081F">
        <w:rPr>
          <w:rFonts w:ascii="Arial" w:eastAsiaTheme="minorHAnsi" w:hAnsi="Arial" w:cs="Arial"/>
          <w:sz w:val="22"/>
          <w:szCs w:val="22"/>
          <w:lang w:val="es-CO" w:eastAsia="en-US"/>
        </w:rPr>
        <w:t>;</w:t>
      </w:r>
    </w:p>
    <w:p w14:paraId="6DFBBE25"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Envío de GNL a Planta de Regasificación;</w:t>
      </w:r>
    </w:p>
    <w:p w14:paraId="6DBA935E"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lastRenderedPageBreak/>
        <w:t>Planta de Regasificación en tierra (bombas secundarias, compresores de alta y baja presión, Relicuador, vaporizadores, etc.);</w:t>
      </w:r>
    </w:p>
    <w:p w14:paraId="29B46CB8"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alivio y venteo;</w:t>
      </w:r>
    </w:p>
    <w:p w14:paraId="09BB9428"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agua de mar;</w:t>
      </w:r>
    </w:p>
    <w:p w14:paraId="7C2F76AE"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control;</w:t>
      </w:r>
    </w:p>
    <w:p w14:paraId="43E8DB3C"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enclavamientos;</w:t>
      </w:r>
    </w:p>
    <w:p w14:paraId="572F6789"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Generación de energía eléctrica;</w:t>
      </w:r>
    </w:p>
    <w:p w14:paraId="50A3CB56"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agua contra-incendios;</w:t>
      </w:r>
    </w:p>
    <w:p w14:paraId="36BC708B"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aire comprimido (Planta e instrumentos);</w:t>
      </w:r>
    </w:p>
    <w:p w14:paraId="76365737"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 de generación de nitrógeno;</w:t>
      </w:r>
    </w:p>
    <w:p w14:paraId="1DBCC734"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agua potable;</w:t>
      </w:r>
    </w:p>
    <w:p w14:paraId="6E32D0DB"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almacenamiento y distribución de diésel;</w:t>
      </w:r>
    </w:p>
    <w:p w14:paraId="2E835FE4"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Sistemas de comunicaciones, y</w:t>
      </w:r>
    </w:p>
    <w:p w14:paraId="01026AE6" w14:textId="77777777" w:rsidR="00013A87" w:rsidRPr="005C081F" w:rsidRDefault="00013A87" w:rsidP="00013A87">
      <w:pPr>
        <w:numPr>
          <w:ilvl w:val="0"/>
          <w:numId w:val="5"/>
        </w:numPr>
        <w:suppressAutoHyphens w:val="0"/>
        <w:contextualSpacing/>
        <w:jc w:val="both"/>
        <w:rPr>
          <w:rFonts w:ascii="Arial" w:eastAsiaTheme="minorHAnsi" w:hAnsi="Arial" w:cs="Arial"/>
          <w:sz w:val="22"/>
          <w:szCs w:val="22"/>
          <w:lang w:val="es-CO" w:eastAsia="en-US"/>
        </w:rPr>
      </w:pPr>
      <w:r w:rsidRPr="005C081F">
        <w:rPr>
          <w:rFonts w:ascii="Arial" w:eastAsiaTheme="minorHAnsi" w:hAnsi="Arial" w:cs="Arial"/>
          <w:sz w:val="22"/>
          <w:szCs w:val="22"/>
          <w:lang w:val="es-CO" w:eastAsia="en-US"/>
        </w:rPr>
        <w:t>Mantenimiento</w:t>
      </w:r>
    </w:p>
    <w:p w14:paraId="24F07B20" w14:textId="77777777" w:rsidR="00013A87" w:rsidRPr="005C081F" w:rsidRDefault="00013A87" w:rsidP="00013A87">
      <w:pPr>
        <w:rPr>
          <w:sz w:val="22"/>
          <w:szCs w:val="22"/>
        </w:rPr>
      </w:pPr>
    </w:p>
    <w:p w14:paraId="38B0378B" w14:textId="77777777" w:rsidR="00013A87" w:rsidRPr="005C081F" w:rsidRDefault="00013A87" w:rsidP="00013A87">
      <w:pPr>
        <w:pStyle w:val="Ttulo1"/>
        <w:rPr>
          <w:sz w:val="22"/>
          <w:szCs w:val="22"/>
        </w:rPr>
      </w:pPr>
      <w:bookmarkStart w:id="18609" w:name="_Toc83803192"/>
      <w:r w:rsidRPr="005C081F">
        <w:rPr>
          <w:sz w:val="22"/>
          <w:szCs w:val="22"/>
        </w:rPr>
        <w:t>ESPECIFICACIONES PARA LA PUESTA EN SERVICIO DE</w:t>
      </w:r>
      <w:r w:rsidR="00233A1D" w:rsidRPr="005C081F">
        <w:rPr>
          <w:sz w:val="22"/>
          <w:szCs w:val="22"/>
        </w:rPr>
        <w:t xml:space="preserve"> </w:t>
      </w:r>
      <w:r w:rsidRPr="005C081F">
        <w:rPr>
          <w:sz w:val="22"/>
          <w:szCs w:val="22"/>
        </w:rPr>
        <w:t>L</w:t>
      </w:r>
      <w:r w:rsidR="00233A1D" w:rsidRPr="005C081F">
        <w:rPr>
          <w:sz w:val="22"/>
          <w:szCs w:val="22"/>
        </w:rPr>
        <w:t>A PLANTA DE REGASIFICACIÓN</w:t>
      </w:r>
      <w:bookmarkEnd w:id="18609"/>
    </w:p>
    <w:p w14:paraId="5B4F9CD2" w14:textId="77777777" w:rsidR="00013A87" w:rsidRPr="005C081F" w:rsidRDefault="00013A87" w:rsidP="00013A87">
      <w:pPr>
        <w:suppressAutoHyphens w:val="0"/>
        <w:jc w:val="both"/>
        <w:rPr>
          <w:rFonts w:ascii="Arial" w:hAnsi="Arial" w:cs="Arial"/>
          <w:sz w:val="22"/>
          <w:szCs w:val="22"/>
        </w:rPr>
      </w:pPr>
    </w:p>
    <w:p w14:paraId="18400F84" w14:textId="77777777" w:rsidR="00013A87" w:rsidRPr="005C081F" w:rsidRDefault="00013A87" w:rsidP="00013A87">
      <w:pPr>
        <w:pStyle w:val="Ttulo2"/>
        <w:keepLines w:val="0"/>
        <w:suppressAutoHyphens w:val="0"/>
        <w:ind w:left="718"/>
        <w:jc w:val="left"/>
        <w:rPr>
          <w:sz w:val="22"/>
          <w:szCs w:val="22"/>
        </w:rPr>
      </w:pPr>
      <w:bookmarkStart w:id="18610" w:name="_Toc501371690"/>
      <w:bookmarkStart w:id="18611" w:name="_Toc37748549"/>
      <w:bookmarkStart w:id="18612" w:name="_Toc83803193"/>
      <w:r w:rsidRPr="005C081F">
        <w:rPr>
          <w:i/>
          <w:sz w:val="22"/>
          <w:szCs w:val="22"/>
        </w:rPr>
        <w:t>Precommissioning</w:t>
      </w:r>
      <w:r w:rsidRPr="005C081F">
        <w:rPr>
          <w:sz w:val="22"/>
          <w:szCs w:val="22"/>
        </w:rPr>
        <w:t xml:space="preserve"> (Pre-arranque)</w:t>
      </w:r>
      <w:bookmarkEnd w:id="18610"/>
      <w:bookmarkEnd w:id="18611"/>
      <w:bookmarkEnd w:id="18612"/>
    </w:p>
    <w:p w14:paraId="6C9FEBA7" w14:textId="77777777" w:rsidR="00013A87" w:rsidRPr="005C081F" w:rsidRDefault="00013A87" w:rsidP="00013A87">
      <w:pPr>
        <w:rPr>
          <w:rFonts w:ascii="Arial" w:eastAsia="Calibri" w:hAnsi="Arial" w:cs="Arial"/>
          <w:sz w:val="22"/>
          <w:szCs w:val="22"/>
          <w:lang w:val="es-CO"/>
        </w:rPr>
      </w:pPr>
    </w:p>
    <w:p w14:paraId="4E20686B"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Corresponde a las actividades que se deben llevar a cabo antes de la realización de las pruebas de funcionamiento, las cuales certifican que se han ejecutado satisfactoriamente todos los chequeos, pruebas y calibraciones requeridas asegurando que la Planta de Regasificación esté cumpliendo integralmente con los requerimientos técnicos de las normas nacionales e internacionales vigentes. </w:t>
      </w:r>
    </w:p>
    <w:p w14:paraId="4C52A95C" w14:textId="77777777" w:rsidR="00013A87" w:rsidRPr="005C081F" w:rsidRDefault="00013A87" w:rsidP="00013A87">
      <w:pPr>
        <w:jc w:val="both"/>
        <w:rPr>
          <w:rFonts w:ascii="Arial" w:eastAsia="Calibri" w:hAnsi="Arial" w:cs="Arial"/>
          <w:sz w:val="22"/>
          <w:szCs w:val="22"/>
          <w:lang w:val="es-CO"/>
        </w:rPr>
      </w:pPr>
    </w:p>
    <w:p w14:paraId="1A381C1F"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La Macroactividad o fase de </w:t>
      </w:r>
      <w:r w:rsidRPr="005C081F">
        <w:rPr>
          <w:rFonts w:ascii="Arial" w:eastAsia="Calibri" w:hAnsi="Arial" w:cs="Arial"/>
          <w:i/>
          <w:sz w:val="22"/>
          <w:szCs w:val="22"/>
          <w:lang w:val="es-CO"/>
        </w:rPr>
        <w:t>precommissioning</w:t>
      </w:r>
      <w:r w:rsidRPr="005C081F">
        <w:rPr>
          <w:rFonts w:ascii="Arial" w:eastAsia="Calibri" w:hAnsi="Arial" w:cs="Arial"/>
          <w:sz w:val="22"/>
          <w:szCs w:val="22"/>
          <w:lang w:val="es-CO"/>
        </w:rPr>
        <w:t xml:space="preserve"> comprende, sin limitarse a estas, las siguientes actividades de campo:</w:t>
      </w:r>
    </w:p>
    <w:p w14:paraId="759B81BD" w14:textId="77777777" w:rsidR="00013A87" w:rsidRPr="005C081F" w:rsidRDefault="00013A87" w:rsidP="00013A87">
      <w:pPr>
        <w:jc w:val="both"/>
        <w:rPr>
          <w:rFonts w:ascii="Arial" w:eastAsia="Calibri" w:hAnsi="Arial" w:cs="Arial"/>
          <w:sz w:val="22"/>
          <w:szCs w:val="22"/>
          <w:lang w:val="es-CO"/>
        </w:rPr>
      </w:pPr>
    </w:p>
    <w:p w14:paraId="69CD1D81" w14:textId="77777777" w:rsidR="00013A87" w:rsidRPr="005C081F" w:rsidRDefault="00013A87" w:rsidP="00013A87">
      <w:pPr>
        <w:ind w:left="705" w:hanging="705"/>
        <w:jc w:val="both"/>
        <w:rPr>
          <w:rFonts w:ascii="Arial" w:eastAsia="Calibri" w:hAnsi="Arial" w:cs="Arial"/>
          <w:sz w:val="22"/>
          <w:szCs w:val="22"/>
          <w:lang w:val="es-CO"/>
        </w:rPr>
      </w:pPr>
      <w:r w:rsidRPr="005C081F">
        <w:rPr>
          <w:rFonts w:ascii="Arial" w:eastAsia="Calibri" w:hAnsi="Arial" w:cs="Arial"/>
          <w:sz w:val="22"/>
          <w:szCs w:val="22"/>
          <w:lang w:val="es-CO"/>
        </w:rPr>
        <w:t>a.</w:t>
      </w:r>
      <w:r w:rsidRPr="005C081F">
        <w:rPr>
          <w:rFonts w:ascii="Arial" w:eastAsia="Calibri" w:hAnsi="Arial" w:cs="Arial"/>
          <w:sz w:val="22"/>
          <w:szCs w:val="22"/>
          <w:lang w:val="es-CO"/>
        </w:rPr>
        <w:tab/>
        <w:t>Chequeos de conformidad realizados en cada componente del sistema o proyecto de la Planta de Regasificación, tales como: elementos finales de control, elementos de seguridad y alivio e instrumentación en general, para verificar visualmente la condición de los equipos y línea de proceso, la calidad de las instalaciones y el cumplimiento con los planos y especificaciones de la ingeniería de detalle, instrucciones del fabricante, códigos, normas y las buenas prácticas de ingeniería.</w:t>
      </w:r>
    </w:p>
    <w:p w14:paraId="61CAB2EC" w14:textId="77777777" w:rsidR="00013A87" w:rsidRPr="005C081F" w:rsidRDefault="00013A87" w:rsidP="00013A87">
      <w:pPr>
        <w:jc w:val="both"/>
        <w:rPr>
          <w:rFonts w:ascii="Arial" w:eastAsia="Calibri" w:hAnsi="Arial" w:cs="Arial"/>
          <w:sz w:val="22"/>
          <w:szCs w:val="22"/>
          <w:highlight w:val="yellow"/>
          <w:lang w:val="es-CO"/>
        </w:rPr>
      </w:pPr>
    </w:p>
    <w:p w14:paraId="383EE52C" w14:textId="77777777" w:rsidR="00013A87" w:rsidRPr="005C081F" w:rsidRDefault="00013A87" w:rsidP="00013A87">
      <w:pPr>
        <w:pStyle w:val="Ttulo3"/>
        <w:rPr>
          <w:sz w:val="22"/>
          <w:szCs w:val="22"/>
        </w:rPr>
      </w:pPr>
      <w:bookmarkStart w:id="18613" w:name="_Toc83803194"/>
      <w:r w:rsidRPr="005C081F">
        <w:rPr>
          <w:sz w:val="22"/>
          <w:szCs w:val="22"/>
        </w:rPr>
        <w:t>Reportes de Pruebas:</w:t>
      </w:r>
      <w:bookmarkEnd w:id="18613"/>
    </w:p>
    <w:p w14:paraId="5FEA8FDD" w14:textId="77777777" w:rsidR="00013A87" w:rsidRPr="005C081F" w:rsidRDefault="00013A87" w:rsidP="00013A87">
      <w:pPr>
        <w:jc w:val="both"/>
        <w:rPr>
          <w:rFonts w:ascii="Arial" w:eastAsia="Calibri" w:hAnsi="Arial" w:cs="Arial"/>
          <w:sz w:val="22"/>
          <w:szCs w:val="22"/>
          <w:lang w:val="es-CO"/>
        </w:rPr>
      </w:pPr>
    </w:p>
    <w:p w14:paraId="449E0B0B"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Treinta (30) días calendario posterior a la fecha en la cual se efectuó la última prueba, el Inversionista deberá suministrar a la Auditoría una (1) copia que contenga todos los reportes de pruebas de fábrica por cada uno de los aparatos y equipos suministrados. </w:t>
      </w:r>
    </w:p>
    <w:p w14:paraId="7E1A8533" w14:textId="77777777" w:rsidR="00013A87" w:rsidRPr="005C081F" w:rsidRDefault="00013A87" w:rsidP="00013A87">
      <w:pPr>
        <w:jc w:val="both"/>
        <w:rPr>
          <w:rFonts w:ascii="Arial" w:eastAsia="Calibri" w:hAnsi="Arial" w:cs="Arial"/>
          <w:sz w:val="22"/>
          <w:szCs w:val="22"/>
          <w:lang w:val="es-CO"/>
        </w:rPr>
      </w:pPr>
    </w:p>
    <w:p w14:paraId="5A74FE6C"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El Completamiento de las actividades de </w:t>
      </w:r>
      <w:r w:rsidRPr="005C081F">
        <w:rPr>
          <w:rFonts w:ascii="Arial" w:eastAsia="Calibri" w:hAnsi="Arial" w:cs="Arial"/>
          <w:i/>
          <w:sz w:val="22"/>
          <w:szCs w:val="22"/>
          <w:lang w:val="es-CO"/>
        </w:rPr>
        <w:t>precommissioning</w:t>
      </w:r>
      <w:r w:rsidRPr="005C081F">
        <w:rPr>
          <w:rFonts w:ascii="Arial" w:eastAsia="Calibri" w:hAnsi="Arial" w:cs="Arial"/>
          <w:sz w:val="22"/>
          <w:szCs w:val="22"/>
          <w:lang w:val="es-CO"/>
        </w:rPr>
        <w:t xml:space="preserve"> indica el final de construcción de la Planta de regasificación. Esta fase también es conocida como Completamiento Mecánico.</w:t>
      </w:r>
    </w:p>
    <w:p w14:paraId="555149AD" w14:textId="77777777" w:rsidR="00013A87" w:rsidRPr="005C081F" w:rsidRDefault="00013A87" w:rsidP="00013A87">
      <w:pPr>
        <w:jc w:val="both"/>
        <w:rPr>
          <w:rFonts w:ascii="Arial" w:eastAsia="Calibri" w:hAnsi="Arial" w:cs="Arial"/>
          <w:sz w:val="22"/>
          <w:szCs w:val="22"/>
          <w:highlight w:val="yellow"/>
          <w:lang w:val="es-CO"/>
        </w:rPr>
      </w:pPr>
    </w:p>
    <w:p w14:paraId="2A8466E3" w14:textId="77777777" w:rsidR="00013A87" w:rsidRPr="005C081F" w:rsidRDefault="00013A87" w:rsidP="00013A87">
      <w:pPr>
        <w:pStyle w:val="Ttulo2"/>
        <w:keepLines w:val="0"/>
        <w:suppressAutoHyphens w:val="0"/>
        <w:ind w:left="718"/>
        <w:jc w:val="left"/>
        <w:rPr>
          <w:sz w:val="22"/>
          <w:szCs w:val="22"/>
        </w:rPr>
      </w:pPr>
      <w:bookmarkStart w:id="18614" w:name="_Toc501371691"/>
      <w:bookmarkStart w:id="18615" w:name="_Toc37748550"/>
      <w:bookmarkStart w:id="18616" w:name="_Toc83803195"/>
      <w:r w:rsidRPr="005C081F">
        <w:rPr>
          <w:i/>
          <w:sz w:val="22"/>
          <w:szCs w:val="22"/>
        </w:rPr>
        <w:lastRenderedPageBreak/>
        <w:t>Commissioning</w:t>
      </w:r>
      <w:r w:rsidRPr="005C081F">
        <w:rPr>
          <w:sz w:val="22"/>
          <w:szCs w:val="22"/>
        </w:rPr>
        <w:t xml:space="preserve"> (Listo para la puesta en marcha)</w:t>
      </w:r>
      <w:bookmarkEnd w:id="18614"/>
      <w:bookmarkEnd w:id="18615"/>
      <w:bookmarkEnd w:id="18616"/>
    </w:p>
    <w:p w14:paraId="346BE1AA" w14:textId="77777777" w:rsidR="00013A87" w:rsidRPr="005C081F" w:rsidRDefault="00013A87" w:rsidP="00013A87">
      <w:pPr>
        <w:pStyle w:val="Ttulo3"/>
        <w:numPr>
          <w:ilvl w:val="0"/>
          <w:numId w:val="0"/>
        </w:numPr>
        <w:rPr>
          <w:rFonts w:eastAsia="Calibri"/>
          <w:sz w:val="22"/>
          <w:szCs w:val="22"/>
        </w:rPr>
      </w:pPr>
    </w:p>
    <w:p w14:paraId="29BD1060"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Esta Macroactividad o fase deberá ser ejecutada por personas con alta calificación y experiencia.</w:t>
      </w:r>
    </w:p>
    <w:p w14:paraId="5529EFA4" w14:textId="77777777" w:rsidR="00013A87" w:rsidRPr="005C081F" w:rsidRDefault="00013A87" w:rsidP="00013A87">
      <w:pPr>
        <w:jc w:val="both"/>
        <w:rPr>
          <w:rFonts w:ascii="Arial" w:eastAsia="Calibri" w:hAnsi="Arial" w:cs="Arial"/>
          <w:sz w:val="22"/>
          <w:szCs w:val="22"/>
          <w:lang w:val="es-CO"/>
        </w:rPr>
      </w:pPr>
    </w:p>
    <w:p w14:paraId="44DB4C55"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Cabe anotar que las actividades “</w:t>
      </w:r>
      <w:r w:rsidRPr="005C081F">
        <w:rPr>
          <w:rFonts w:ascii="Arial" w:eastAsia="Calibri" w:hAnsi="Arial" w:cs="Arial"/>
          <w:i/>
          <w:sz w:val="22"/>
          <w:szCs w:val="22"/>
          <w:lang w:val="es-CO"/>
        </w:rPr>
        <w:t>Start Up</w:t>
      </w:r>
      <w:r w:rsidRPr="005C081F">
        <w:rPr>
          <w:rFonts w:ascii="Arial" w:eastAsia="Calibri" w:hAnsi="Arial" w:cs="Arial"/>
          <w:sz w:val="22"/>
          <w:szCs w:val="22"/>
          <w:lang w:val="es-CO"/>
        </w:rPr>
        <w:t xml:space="preserve">” de los sistemas utilitarios o servicios industriales se consideran actividades de </w:t>
      </w:r>
      <w:r w:rsidRPr="005C081F">
        <w:rPr>
          <w:rFonts w:ascii="Arial" w:eastAsia="Calibri" w:hAnsi="Arial" w:cs="Arial"/>
          <w:i/>
          <w:sz w:val="22"/>
          <w:szCs w:val="22"/>
          <w:lang w:val="es-CO"/>
        </w:rPr>
        <w:t>commissioning</w:t>
      </w:r>
      <w:r w:rsidRPr="005C081F">
        <w:rPr>
          <w:rFonts w:ascii="Arial" w:eastAsia="Calibri" w:hAnsi="Arial" w:cs="Arial"/>
          <w:sz w:val="22"/>
          <w:szCs w:val="22"/>
          <w:lang w:val="es-CO"/>
        </w:rPr>
        <w:t>.</w:t>
      </w:r>
    </w:p>
    <w:p w14:paraId="2C0C25FB" w14:textId="77777777" w:rsidR="00013A87" w:rsidRPr="005C081F" w:rsidRDefault="00013A87" w:rsidP="00013A87">
      <w:pPr>
        <w:jc w:val="both"/>
        <w:rPr>
          <w:rFonts w:ascii="Arial" w:eastAsia="Calibri" w:hAnsi="Arial" w:cs="Arial"/>
          <w:sz w:val="22"/>
          <w:szCs w:val="22"/>
          <w:lang w:val="es-CO"/>
        </w:rPr>
      </w:pPr>
    </w:p>
    <w:p w14:paraId="6919E480" w14:textId="77777777" w:rsidR="00013A87" w:rsidRPr="005C081F" w:rsidRDefault="00013A87" w:rsidP="00013A87">
      <w:pPr>
        <w:pStyle w:val="Ttulo2"/>
        <w:keepLines w:val="0"/>
        <w:suppressAutoHyphens w:val="0"/>
        <w:ind w:left="718"/>
        <w:jc w:val="left"/>
        <w:rPr>
          <w:sz w:val="22"/>
          <w:szCs w:val="22"/>
        </w:rPr>
      </w:pPr>
      <w:bookmarkStart w:id="18617" w:name="_Toc501371692"/>
      <w:bookmarkStart w:id="18618" w:name="_Toc37748551"/>
      <w:bookmarkStart w:id="18619" w:name="_Toc83803196"/>
      <w:r w:rsidRPr="005C081F">
        <w:rPr>
          <w:i/>
          <w:sz w:val="22"/>
          <w:szCs w:val="22"/>
        </w:rPr>
        <w:t>Start - Up</w:t>
      </w:r>
      <w:r w:rsidRPr="005C081F">
        <w:rPr>
          <w:sz w:val="22"/>
          <w:szCs w:val="22"/>
        </w:rPr>
        <w:t xml:space="preserve"> (puesta en marcha)</w:t>
      </w:r>
      <w:bookmarkEnd w:id="18617"/>
      <w:bookmarkEnd w:id="18618"/>
      <w:bookmarkEnd w:id="18619"/>
    </w:p>
    <w:p w14:paraId="215FE5EF" w14:textId="77777777" w:rsidR="00013A87" w:rsidRPr="005C081F" w:rsidRDefault="00013A87" w:rsidP="00013A87">
      <w:pPr>
        <w:rPr>
          <w:rFonts w:ascii="Arial" w:hAnsi="Arial" w:cs="Arial"/>
          <w:sz w:val="22"/>
          <w:szCs w:val="22"/>
          <w:lang w:val="es-CO"/>
        </w:rPr>
      </w:pPr>
    </w:p>
    <w:p w14:paraId="7704B6B8"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 xml:space="preserve">Comprende la operación de la introducción inicial de hidrocarburos al sistema, ajustando las condiciones para alcanzar </w:t>
      </w:r>
      <w:r w:rsidRPr="005C081F">
        <w:rPr>
          <w:rFonts w:ascii="Arial" w:eastAsia="Calibri" w:hAnsi="Arial" w:cs="Arial"/>
          <w:sz w:val="22"/>
          <w:szCs w:val="22"/>
        </w:rPr>
        <w:t>el cumplimiento de los servicios del</w:t>
      </w:r>
      <w:r w:rsidRPr="005C081F">
        <w:rPr>
          <w:rFonts w:ascii="Arial" w:eastAsia="Calibri" w:hAnsi="Arial" w:cs="Arial"/>
          <w:sz w:val="22"/>
          <w:szCs w:val="22"/>
          <w:lang w:val="es-CO"/>
        </w:rPr>
        <w:t xml:space="preserve"> Proyecto y los requisitos establecidos en el plan de abastecimiento de gas natural, la Normatividad Aplicable y estos DSI. </w:t>
      </w:r>
    </w:p>
    <w:p w14:paraId="0AE2BA31" w14:textId="77777777" w:rsidR="00013A87" w:rsidRPr="005C081F" w:rsidRDefault="00013A87" w:rsidP="00013A87">
      <w:pPr>
        <w:jc w:val="both"/>
        <w:rPr>
          <w:rFonts w:ascii="Arial" w:eastAsia="Calibri" w:hAnsi="Arial" w:cs="Arial"/>
          <w:sz w:val="22"/>
          <w:szCs w:val="22"/>
          <w:lang w:val="es-CO"/>
        </w:rPr>
      </w:pPr>
    </w:p>
    <w:p w14:paraId="370D9B54" w14:textId="77777777" w:rsidR="00013A87" w:rsidRPr="005C081F" w:rsidRDefault="00013A87" w:rsidP="00013A87">
      <w:pPr>
        <w:jc w:val="both"/>
        <w:rPr>
          <w:rFonts w:ascii="Arial" w:eastAsia="Calibri" w:hAnsi="Arial" w:cs="Arial"/>
          <w:sz w:val="22"/>
          <w:szCs w:val="22"/>
          <w:lang w:val="es-CO"/>
        </w:rPr>
      </w:pPr>
      <w:r w:rsidRPr="005C081F">
        <w:rPr>
          <w:rFonts w:ascii="Arial" w:eastAsia="Calibri" w:hAnsi="Arial" w:cs="Arial"/>
          <w:sz w:val="22"/>
          <w:szCs w:val="22"/>
          <w:lang w:val="es-CO"/>
        </w:rPr>
        <w:t>Esta Macroactividad será objeto de documentos de planeación detallados por parte del Inversionista.</w:t>
      </w:r>
    </w:p>
    <w:p w14:paraId="200CC1D4" w14:textId="77777777" w:rsidR="00013A87" w:rsidRPr="005C081F" w:rsidRDefault="00013A87" w:rsidP="00013A87">
      <w:pPr>
        <w:jc w:val="both"/>
        <w:rPr>
          <w:rFonts w:ascii="Arial" w:eastAsia="Calibri" w:hAnsi="Arial" w:cs="Arial"/>
          <w:sz w:val="22"/>
          <w:szCs w:val="22"/>
          <w:lang w:val="es-CO"/>
        </w:rPr>
      </w:pPr>
    </w:p>
    <w:p w14:paraId="2474B377" w14:textId="77777777" w:rsidR="00013A87" w:rsidRPr="005C081F" w:rsidRDefault="00013A87" w:rsidP="00013A87">
      <w:pPr>
        <w:pStyle w:val="Ttulo3"/>
        <w:keepLines w:val="0"/>
        <w:suppressAutoHyphens w:val="0"/>
        <w:ind w:left="862"/>
        <w:rPr>
          <w:sz w:val="22"/>
          <w:szCs w:val="22"/>
        </w:rPr>
      </w:pPr>
      <w:bookmarkStart w:id="18620" w:name="_bookmark55"/>
      <w:bookmarkStart w:id="18621" w:name="_Toc37748552"/>
      <w:bookmarkStart w:id="18622" w:name="_Toc83803197"/>
      <w:bookmarkEnd w:id="18620"/>
      <w:r w:rsidRPr="005C081F">
        <w:rPr>
          <w:sz w:val="22"/>
          <w:szCs w:val="22"/>
        </w:rPr>
        <w:t>Información Requerida para la Puesta en Servicio</w:t>
      </w:r>
      <w:bookmarkEnd w:id="18621"/>
      <w:bookmarkEnd w:id="18622"/>
    </w:p>
    <w:p w14:paraId="2C15A0B7" w14:textId="77777777" w:rsidR="00013A87" w:rsidRPr="005C081F" w:rsidRDefault="00013A87" w:rsidP="00013A87">
      <w:pPr>
        <w:keepNext/>
        <w:jc w:val="both"/>
        <w:rPr>
          <w:rFonts w:ascii="Arial" w:eastAsia="Calibri" w:hAnsi="Arial" w:cs="Arial"/>
          <w:sz w:val="22"/>
          <w:szCs w:val="22"/>
          <w:lang w:val="es-CO"/>
        </w:rPr>
      </w:pPr>
    </w:p>
    <w:p w14:paraId="54C36711" w14:textId="77777777" w:rsidR="00013A87" w:rsidRPr="005C081F" w:rsidRDefault="00013A87" w:rsidP="00324648">
      <w:pPr>
        <w:jc w:val="both"/>
        <w:rPr>
          <w:rFonts w:ascii="Arial" w:eastAsia="Calibri" w:hAnsi="Arial" w:cs="Arial"/>
          <w:sz w:val="22"/>
          <w:szCs w:val="22"/>
          <w:lang w:val="es-CO"/>
        </w:rPr>
      </w:pPr>
      <w:r w:rsidRPr="005C081F">
        <w:rPr>
          <w:rFonts w:ascii="Arial" w:eastAsia="Calibri" w:hAnsi="Arial" w:cs="Arial"/>
          <w:sz w:val="22"/>
          <w:szCs w:val="22"/>
          <w:lang w:val="es-CO"/>
        </w:rPr>
        <w:t>El Inversionista deberá realizar una prueba de desempeño una vez que la Planta de Regasificación haya sido instalada y comisionada en el sitio que le permita al Auditor certificar a través de la lista de chequeo a satisfacción que el proyecto se ajusta  a los requerimientos establecidos en el plan de abastecimiento y en este anexo tecnico, y por consiguiente se encuentra apto para su entrada en operación, conforme a lo establecido en el literal b) del artículo 24 de la Resolución CREG 107 de 2017 o la norma que la modifique, aclare o adicione.</w:t>
      </w:r>
      <w:r w:rsidRPr="005C081F">
        <w:rPr>
          <w:sz w:val="22"/>
          <w:szCs w:val="22"/>
        </w:rPr>
        <w:br w:type="page"/>
      </w:r>
    </w:p>
    <w:p w14:paraId="6755E82A" w14:textId="77777777" w:rsidR="00013A87" w:rsidRPr="005C081F" w:rsidRDefault="00013A87" w:rsidP="00013A87">
      <w:pPr>
        <w:jc w:val="center"/>
        <w:rPr>
          <w:rFonts w:ascii="Arial" w:eastAsia="Calibri" w:hAnsi="Arial" w:cs="Arial"/>
          <w:sz w:val="22"/>
          <w:szCs w:val="22"/>
        </w:rPr>
      </w:pPr>
    </w:p>
    <w:p w14:paraId="65B89029" w14:textId="77777777" w:rsidR="00013A87" w:rsidRPr="005C081F" w:rsidRDefault="00013A87" w:rsidP="00013A87">
      <w:pPr>
        <w:jc w:val="both"/>
        <w:rPr>
          <w:rFonts w:ascii="Arial" w:eastAsia="Calibri" w:hAnsi="Arial" w:cs="Arial"/>
          <w:sz w:val="22"/>
          <w:szCs w:val="22"/>
        </w:rPr>
      </w:pPr>
    </w:p>
    <w:p w14:paraId="747F6D3A" w14:textId="77777777" w:rsidR="00013A87" w:rsidRPr="005C081F" w:rsidRDefault="00013A87" w:rsidP="00013A87">
      <w:pPr>
        <w:pStyle w:val="Ttulo1"/>
        <w:rPr>
          <w:sz w:val="22"/>
          <w:szCs w:val="22"/>
        </w:rPr>
      </w:pPr>
      <w:bookmarkStart w:id="18623" w:name="_Toc501371679"/>
      <w:bookmarkStart w:id="18624" w:name="_Ref31215931"/>
      <w:bookmarkStart w:id="18625" w:name="_Toc37748436"/>
      <w:bookmarkStart w:id="18626" w:name="_Toc83803198"/>
      <w:r w:rsidRPr="005C081F">
        <w:rPr>
          <w:sz w:val="22"/>
          <w:szCs w:val="22"/>
        </w:rPr>
        <w:t>DESCRIPCIÓN DE LOS SERVICIOS ASOCIADOS AL</w:t>
      </w:r>
      <w:bookmarkEnd w:id="18623"/>
      <w:bookmarkEnd w:id="18624"/>
      <w:bookmarkEnd w:id="18625"/>
      <w:r w:rsidR="00233A1D" w:rsidRPr="005C081F">
        <w:rPr>
          <w:sz w:val="22"/>
          <w:szCs w:val="22"/>
        </w:rPr>
        <w:t xml:space="preserve"> GASODUCTO BUENAVENTURA - YUMBO</w:t>
      </w:r>
      <w:bookmarkEnd w:id="18626"/>
    </w:p>
    <w:p w14:paraId="578E3F55" w14:textId="77777777" w:rsidR="00013A87" w:rsidRPr="005C081F" w:rsidRDefault="00013A87" w:rsidP="00013A87">
      <w:pPr>
        <w:rPr>
          <w:rFonts w:ascii="Arial" w:eastAsia="Calibri" w:hAnsi="Arial" w:cs="Arial"/>
          <w:sz w:val="22"/>
          <w:szCs w:val="22"/>
        </w:rPr>
      </w:pPr>
    </w:p>
    <w:p w14:paraId="07208410" w14:textId="77777777" w:rsidR="00013A87" w:rsidRPr="005C081F" w:rsidRDefault="00013A87" w:rsidP="00013A87">
      <w:pPr>
        <w:pStyle w:val="Ttulo2"/>
        <w:rPr>
          <w:rFonts w:eastAsia="Calibri"/>
          <w:sz w:val="22"/>
          <w:szCs w:val="22"/>
        </w:rPr>
      </w:pPr>
      <w:bookmarkStart w:id="18627" w:name="_Toc83803199"/>
      <w:bookmarkStart w:id="18628" w:name="_Ref31215927"/>
      <w:bookmarkStart w:id="18629" w:name="_Toc37748437"/>
      <w:r w:rsidRPr="005C081F">
        <w:rPr>
          <w:sz w:val="22"/>
          <w:szCs w:val="22"/>
        </w:rPr>
        <w:t>Características Técnicas de los Servicios</w:t>
      </w:r>
      <w:bookmarkEnd w:id="18627"/>
      <w:r w:rsidRPr="005C081F" w:rsidDel="00573D13">
        <w:rPr>
          <w:rFonts w:eastAsia="Calibri"/>
          <w:sz w:val="22"/>
          <w:szCs w:val="22"/>
        </w:rPr>
        <w:t xml:space="preserve"> </w:t>
      </w:r>
      <w:bookmarkEnd w:id="18628"/>
      <w:bookmarkEnd w:id="18629"/>
    </w:p>
    <w:p w14:paraId="057707AC" w14:textId="77777777" w:rsidR="00013A87" w:rsidRPr="005C081F" w:rsidRDefault="00013A87" w:rsidP="00013A87">
      <w:pPr>
        <w:rPr>
          <w:rFonts w:ascii="Arial" w:eastAsia="Calibri" w:hAnsi="Arial" w:cs="Arial"/>
          <w:sz w:val="22"/>
          <w:szCs w:val="22"/>
        </w:rPr>
      </w:pPr>
    </w:p>
    <w:p w14:paraId="426E0B41" w14:textId="309AE7CF" w:rsidR="00013A87" w:rsidRPr="00DD230C" w:rsidRDefault="00013A87" w:rsidP="00013A87">
      <w:pPr>
        <w:jc w:val="both"/>
        <w:rPr>
          <w:rFonts w:ascii="Arial" w:hAnsi="Arial" w:cs="Arial"/>
          <w:bCs/>
          <w:sz w:val="22"/>
          <w:szCs w:val="22"/>
        </w:rPr>
      </w:pPr>
      <w:r w:rsidRPr="005C081F">
        <w:rPr>
          <w:rFonts w:ascii="Arial" w:hAnsi="Arial" w:cs="Arial"/>
          <w:sz w:val="22"/>
          <w:szCs w:val="22"/>
        </w:rPr>
        <w:t xml:space="preserve">El proceso UPME GN 01-2020 consiste en la selección de un Inversionista para la prestación del servicio de transporte de gas natural a través de un gasoducto entre la Planta de Regasificación </w:t>
      </w:r>
      <w:r w:rsidR="00107301">
        <w:rPr>
          <w:rFonts w:ascii="Arial" w:hAnsi="Arial" w:cs="Arial"/>
          <w:sz w:val="22"/>
          <w:szCs w:val="22"/>
        </w:rPr>
        <w:t>del Pacífico</w:t>
      </w:r>
      <w:r w:rsidR="00107301">
        <w:rPr>
          <w:rFonts w:ascii="Arial" w:hAnsi="Arial" w:cs="Arial"/>
          <w:bCs/>
          <w:sz w:val="22"/>
          <w:szCs w:val="22"/>
        </w:rPr>
        <w:t xml:space="preserve"> hasta un punto de entrega al Sistema Nacional de Transporte ubicado en el límite geopolítico del municipio de Yumbo, Valle del Cauca. </w:t>
      </w:r>
      <w:r w:rsidRPr="005C081F">
        <w:rPr>
          <w:rFonts w:ascii="Arial" w:hAnsi="Arial" w:cs="Arial"/>
          <w:sz w:val="22"/>
          <w:szCs w:val="22"/>
        </w:rPr>
        <w:t>Para el efecto, el Inversionista se encargará del diseño, adquisición de los suministros, construcción, pruebas, puesta en servicio</w:t>
      </w:r>
      <w:r w:rsidRPr="00C4012B">
        <w:rPr>
          <w:rFonts w:ascii="Arial" w:hAnsi="Arial" w:cs="Arial"/>
          <w:bCs/>
          <w:sz w:val="22"/>
          <w:szCs w:val="22"/>
        </w:rPr>
        <w:t xml:space="preserve">, </w:t>
      </w:r>
      <w:r w:rsidRPr="00B429B5">
        <w:rPr>
          <w:rFonts w:ascii="Arial" w:hAnsi="Arial" w:cs="Arial"/>
          <w:bCs/>
          <w:sz w:val="22"/>
          <w:szCs w:val="22"/>
        </w:rPr>
        <w:t xml:space="preserve">operación y mantenimiento de las obras asociadas al Gasoducto Buenaventura - Yumbo, definido en el Plan de Abastecimiento de Gas Natural y adoptada por el Ministerio de Minas y Energía mediante la Resolución </w:t>
      </w:r>
      <w:r w:rsidR="00660CC5" w:rsidRPr="00B429B5">
        <w:rPr>
          <w:rFonts w:ascii="Arial" w:hAnsi="Arial" w:cs="Arial"/>
          <w:bCs/>
          <w:sz w:val="22"/>
          <w:szCs w:val="22"/>
        </w:rPr>
        <w:t>40304 del 15 de octubre de 2020</w:t>
      </w:r>
      <w:r w:rsidRPr="00B429B5">
        <w:rPr>
          <w:rFonts w:ascii="Arial" w:hAnsi="Arial" w:cs="Arial"/>
          <w:bCs/>
          <w:sz w:val="22"/>
          <w:szCs w:val="22"/>
        </w:rPr>
        <w:t>,</w:t>
      </w:r>
      <w:r w:rsidRPr="00C4012B">
        <w:rPr>
          <w:rFonts w:ascii="Arial" w:hAnsi="Arial" w:cs="Arial"/>
          <w:bCs/>
          <w:sz w:val="22"/>
          <w:szCs w:val="22"/>
        </w:rPr>
        <w:t xml:space="preserve"> con las siguiente</w:t>
      </w:r>
      <w:r w:rsidRPr="00B429B5">
        <w:rPr>
          <w:rFonts w:ascii="Arial" w:hAnsi="Arial" w:cs="Arial"/>
          <w:bCs/>
          <w:sz w:val="22"/>
          <w:szCs w:val="22"/>
        </w:rPr>
        <w:t>s</w:t>
      </w:r>
      <w:r w:rsidRPr="005C081F">
        <w:rPr>
          <w:rFonts w:ascii="Arial" w:hAnsi="Arial" w:cs="Arial"/>
          <w:sz w:val="22"/>
          <w:szCs w:val="22"/>
        </w:rPr>
        <w:t xml:space="preserve"> características:</w:t>
      </w:r>
    </w:p>
    <w:p w14:paraId="12B2982E" w14:textId="77777777" w:rsidR="00013A87" w:rsidRPr="005C081F" w:rsidRDefault="00013A87" w:rsidP="00013A87">
      <w:pPr>
        <w:rPr>
          <w:rFonts w:ascii="Arial" w:eastAsia="Calibri" w:hAnsi="Arial" w:cs="Arial"/>
          <w:sz w:val="22"/>
          <w:szCs w:val="22"/>
        </w:rPr>
      </w:pPr>
    </w:p>
    <w:p w14:paraId="6884CED6" w14:textId="77777777" w:rsidR="00013A87" w:rsidRPr="005C081F" w:rsidRDefault="00013A87" w:rsidP="00FD5E82">
      <w:pPr>
        <w:pStyle w:val="Prrafodelista"/>
        <w:numPr>
          <w:ilvl w:val="0"/>
          <w:numId w:val="50"/>
        </w:numPr>
        <w:rPr>
          <w:rFonts w:ascii="Arial" w:eastAsia="Calibri" w:hAnsi="Arial" w:cs="Arial"/>
          <w:sz w:val="22"/>
          <w:szCs w:val="22"/>
          <w:lang w:val="es-CO"/>
        </w:rPr>
      </w:pPr>
      <w:r w:rsidRPr="005C081F">
        <w:rPr>
          <w:rFonts w:ascii="Arial" w:eastAsia="Calibri" w:hAnsi="Arial" w:cs="Arial"/>
          <w:sz w:val="22"/>
          <w:szCs w:val="22"/>
          <w:lang w:val="es-CO"/>
        </w:rPr>
        <w:t>Gasoducto Buenaventura - Yumbo</w:t>
      </w:r>
    </w:p>
    <w:p w14:paraId="49FFD570" w14:textId="77777777" w:rsidR="00013A87" w:rsidRPr="005C081F" w:rsidRDefault="00013A87" w:rsidP="00013A87">
      <w:pPr>
        <w:rPr>
          <w:rFonts w:eastAsia="Calibri"/>
          <w:sz w:val="22"/>
          <w:szCs w:val="22"/>
        </w:rPr>
      </w:pPr>
    </w:p>
    <w:p w14:paraId="76AC0087" w14:textId="57DBE600" w:rsidR="00013A87" w:rsidRPr="005C081F" w:rsidRDefault="00013A87" w:rsidP="00FD5E82">
      <w:pPr>
        <w:pStyle w:val="Prrafodelista"/>
        <w:numPr>
          <w:ilvl w:val="0"/>
          <w:numId w:val="5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 xml:space="preserve">Un (1) gasoducto enterrado con una capacidad de transporte de 400 MPCD sin compresión desde la Planta de Regasificación </w:t>
      </w:r>
      <w:r w:rsidR="00845B55" w:rsidRPr="00F0163E">
        <w:rPr>
          <w:rFonts w:ascii="Arial" w:hAnsi="Arial" w:cs="Arial"/>
          <w:bCs/>
          <w:sz w:val="22"/>
          <w:szCs w:val="22"/>
        </w:rPr>
        <w:t xml:space="preserve">ubicada </w:t>
      </w:r>
      <w:r w:rsidR="00845B55">
        <w:rPr>
          <w:rFonts w:ascii="Arial" w:hAnsi="Arial" w:cs="Arial"/>
          <w:bCs/>
          <w:sz w:val="22"/>
          <w:szCs w:val="22"/>
        </w:rPr>
        <w:t>dentro d</w:t>
      </w:r>
      <w:r w:rsidR="00845B55" w:rsidRPr="00F0163E">
        <w:rPr>
          <w:rFonts w:ascii="Arial" w:hAnsi="Arial" w:cs="Arial"/>
          <w:bCs/>
          <w:sz w:val="22"/>
          <w:szCs w:val="22"/>
        </w:rPr>
        <w:t xml:space="preserve">el </w:t>
      </w:r>
      <w:r w:rsidR="00845B55" w:rsidRPr="00EC7F65">
        <w:rPr>
          <w:rFonts w:ascii="Arial" w:hAnsi="Arial" w:cs="Arial"/>
          <w:bCs/>
          <w:sz w:val="22"/>
          <w:szCs w:val="22"/>
        </w:rPr>
        <w:t>límite geopolítico del municipio de Buenaventura</w:t>
      </w:r>
      <w:r w:rsidRPr="005C081F">
        <w:rPr>
          <w:rFonts w:ascii="Arial" w:eastAsia="Calibri" w:hAnsi="Arial" w:cs="Arial"/>
          <w:sz w:val="22"/>
          <w:szCs w:val="22"/>
          <w:lang w:val="es-CO"/>
        </w:rPr>
        <w:t>, hasta un punto de entrega al Sistema Nacional de Transporte ubicado en el límite geopolítico del municipio de Yumbo, Valle del Cauca.</w:t>
      </w:r>
    </w:p>
    <w:p w14:paraId="3F9D28E3" w14:textId="2A136B96" w:rsidR="00013A87" w:rsidRPr="005C081F" w:rsidRDefault="00013A87" w:rsidP="00FD5E82">
      <w:pPr>
        <w:pStyle w:val="Prrafodelista"/>
        <w:numPr>
          <w:ilvl w:val="0"/>
          <w:numId w:val="5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Presión de entrega en Yumbo: No meno</w:t>
      </w:r>
      <w:r w:rsidR="00A16FDE">
        <w:rPr>
          <w:rFonts w:ascii="Arial" w:eastAsia="Calibri" w:hAnsi="Arial" w:cs="Arial"/>
          <w:sz w:val="22"/>
          <w:szCs w:val="22"/>
          <w:lang w:val="es-CO"/>
        </w:rPr>
        <w:t>r a</w:t>
      </w:r>
      <w:r w:rsidRPr="005C081F">
        <w:rPr>
          <w:rFonts w:ascii="Arial" w:eastAsia="Calibri" w:hAnsi="Arial" w:cs="Arial"/>
          <w:sz w:val="22"/>
          <w:szCs w:val="22"/>
          <w:lang w:val="es-CO"/>
        </w:rPr>
        <w:t xml:space="preserve"> 1.000 psig.</w:t>
      </w:r>
    </w:p>
    <w:p w14:paraId="0B367166" w14:textId="68E47E37" w:rsidR="00013A87" w:rsidRPr="005C081F" w:rsidRDefault="00013A87" w:rsidP="00FD5E82">
      <w:pPr>
        <w:pStyle w:val="Prrafodelista"/>
        <w:numPr>
          <w:ilvl w:val="0"/>
          <w:numId w:val="5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Presión de recibo Planta de Regasificación: No meno</w:t>
      </w:r>
      <w:r w:rsidR="00A16FDE">
        <w:rPr>
          <w:rFonts w:ascii="Arial" w:eastAsia="Calibri" w:hAnsi="Arial" w:cs="Arial"/>
          <w:sz w:val="22"/>
          <w:szCs w:val="22"/>
          <w:lang w:val="es-CO"/>
        </w:rPr>
        <w:t>r a</w:t>
      </w:r>
      <w:r w:rsidRPr="005C081F">
        <w:rPr>
          <w:rFonts w:ascii="Arial" w:eastAsia="Calibri" w:hAnsi="Arial" w:cs="Arial"/>
          <w:sz w:val="22"/>
          <w:szCs w:val="22"/>
          <w:lang w:val="es-CO"/>
        </w:rPr>
        <w:t xml:space="preserve"> 1.200psig.</w:t>
      </w:r>
    </w:p>
    <w:p w14:paraId="42A8FCDE" w14:textId="77777777" w:rsidR="00013A87" w:rsidRPr="005C081F" w:rsidRDefault="00013A87" w:rsidP="00FD5E82">
      <w:pPr>
        <w:pStyle w:val="Prrafodelista"/>
        <w:numPr>
          <w:ilvl w:val="0"/>
          <w:numId w:val="5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Una (1) estación de transferencia de custodia de entrega de gas natural al gasoducto del Sistema Nacional de Transporte existente en el municipio de Yumbo en condiciones RUT.</w:t>
      </w:r>
    </w:p>
    <w:p w14:paraId="67F9ADEF" w14:textId="20CAE4F1" w:rsidR="00013A87" w:rsidRPr="005C081F" w:rsidRDefault="00013A87" w:rsidP="00FD5E82">
      <w:pPr>
        <w:pStyle w:val="Prrafodelista"/>
        <w:numPr>
          <w:ilvl w:val="0"/>
          <w:numId w:val="5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Una (1) estación de transferencia de custodia para el recibo de gas natural desde la Planta de Regasificaci</w:t>
      </w:r>
      <w:r w:rsidR="005165DE">
        <w:rPr>
          <w:rFonts w:ascii="Arial" w:eastAsia="Calibri" w:hAnsi="Arial" w:cs="Arial"/>
          <w:sz w:val="22"/>
          <w:szCs w:val="22"/>
          <w:lang w:val="es-CO"/>
        </w:rPr>
        <w:t>ó</w:t>
      </w:r>
      <w:r w:rsidRPr="005C081F">
        <w:rPr>
          <w:rFonts w:ascii="Arial" w:eastAsia="Calibri" w:hAnsi="Arial" w:cs="Arial"/>
          <w:sz w:val="22"/>
          <w:szCs w:val="22"/>
          <w:lang w:val="es-CO"/>
        </w:rPr>
        <w:t>n en condiciones RUT.</w:t>
      </w:r>
    </w:p>
    <w:p w14:paraId="70928921" w14:textId="77777777" w:rsidR="00013A87" w:rsidRPr="005C081F" w:rsidRDefault="00013A87" w:rsidP="00013A87">
      <w:pPr>
        <w:pStyle w:val="Prrafodelista"/>
        <w:rPr>
          <w:rFonts w:ascii="Arial" w:eastAsia="Calibri" w:hAnsi="Arial" w:cs="Arial"/>
          <w:sz w:val="22"/>
          <w:szCs w:val="22"/>
          <w:lang w:val="es-CO"/>
        </w:rPr>
      </w:pPr>
    </w:p>
    <w:p w14:paraId="40A3B8FD" w14:textId="77777777" w:rsidR="00013A87" w:rsidRPr="005C081F" w:rsidRDefault="00013A87" w:rsidP="00FD5E82">
      <w:pPr>
        <w:pStyle w:val="Prrafodelista"/>
        <w:numPr>
          <w:ilvl w:val="0"/>
          <w:numId w:val="50"/>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 xml:space="preserve">En general, todos los elementos y adecuaciones tanto civiles, mecánicas, eléctricas, de instrumentación, físicas y de cualquier otro tipo, necesarias para cumplir </w:t>
      </w:r>
      <w:r w:rsidRPr="005C081F">
        <w:rPr>
          <w:rFonts w:ascii="Arial" w:hAnsi="Arial" w:cs="Arial"/>
          <w:sz w:val="22"/>
          <w:szCs w:val="22"/>
        </w:rPr>
        <w:t>con el servicio objeto de la presente Convocatoria</w:t>
      </w:r>
      <w:r w:rsidRPr="005C081F" w:rsidDel="00C80EB4">
        <w:rPr>
          <w:rFonts w:ascii="Arial" w:eastAsia="Calibri" w:hAnsi="Arial" w:cs="Arial"/>
          <w:sz w:val="22"/>
          <w:szCs w:val="22"/>
          <w:lang w:val="es-CO"/>
        </w:rPr>
        <w:t xml:space="preserve"> </w:t>
      </w:r>
      <w:r w:rsidRPr="005C081F">
        <w:rPr>
          <w:rFonts w:ascii="Arial" w:eastAsia="Calibri" w:hAnsi="Arial" w:cs="Arial"/>
          <w:sz w:val="22"/>
          <w:szCs w:val="22"/>
          <w:lang w:val="es-CO"/>
        </w:rPr>
        <w:t xml:space="preserve">durante la construcción, operación y mantenimiento de las obras, garantizando siempre su compatibilidad con la infraestructura existente y el medio ambiente. </w:t>
      </w:r>
    </w:p>
    <w:p w14:paraId="63FCA171" w14:textId="77777777" w:rsidR="00013A87" w:rsidRPr="005C081F" w:rsidRDefault="00013A87" w:rsidP="00013A87">
      <w:pPr>
        <w:ind w:left="360"/>
        <w:jc w:val="both"/>
        <w:rPr>
          <w:rFonts w:ascii="Arial" w:eastAsia="Calibri" w:hAnsi="Arial" w:cs="Arial"/>
          <w:sz w:val="22"/>
          <w:szCs w:val="22"/>
        </w:rPr>
      </w:pPr>
    </w:p>
    <w:p w14:paraId="6DCA5C97" w14:textId="77777777" w:rsidR="00013A87" w:rsidRPr="005C081F" w:rsidRDefault="00013A87" w:rsidP="00013A87">
      <w:pPr>
        <w:jc w:val="both"/>
        <w:rPr>
          <w:rFonts w:ascii="Arial" w:hAnsi="Arial" w:cs="Arial"/>
          <w:sz w:val="22"/>
          <w:szCs w:val="22"/>
        </w:rPr>
      </w:pPr>
      <w:r w:rsidRPr="005C081F">
        <w:rPr>
          <w:rFonts w:ascii="Arial" w:eastAsia="Calibri" w:hAnsi="Arial" w:cs="Arial"/>
          <w:b/>
          <w:sz w:val="22"/>
          <w:szCs w:val="22"/>
        </w:rPr>
        <w:t>NOTAS:</w:t>
      </w:r>
      <w:r w:rsidRPr="005C081F">
        <w:rPr>
          <w:rFonts w:ascii="Arial" w:eastAsia="Calibri" w:hAnsi="Arial" w:cs="Arial"/>
          <w:sz w:val="22"/>
          <w:szCs w:val="22"/>
        </w:rPr>
        <w:t xml:space="preserve"> Las siguientes notas tienen carácter vinculante frente al alcance de la presente Convocatoria Pública </w:t>
      </w:r>
      <w:r w:rsidRPr="005C081F">
        <w:rPr>
          <w:rFonts w:ascii="Arial" w:hAnsi="Arial" w:cs="Arial"/>
          <w:sz w:val="22"/>
          <w:szCs w:val="22"/>
        </w:rPr>
        <w:t>GN 01-2020:</w:t>
      </w:r>
    </w:p>
    <w:p w14:paraId="074F0651" w14:textId="77777777" w:rsidR="00013A87" w:rsidRPr="005C081F" w:rsidRDefault="00013A87" w:rsidP="00013A87">
      <w:pPr>
        <w:jc w:val="both"/>
        <w:rPr>
          <w:rFonts w:ascii="Arial" w:eastAsia="Calibri" w:hAnsi="Arial" w:cs="Arial"/>
          <w:sz w:val="22"/>
          <w:szCs w:val="22"/>
        </w:rPr>
      </w:pPr>
    </w:p>
    <w:p w14:paraId="7DB215D5" w14:textId="22BDA6AD" w:rsidR="00013A87" w:rsidRPr="005C081F" w:rsidRDefault="00013A87" w:rsidP="00013303">
      <w:pPr>
        <w:pStyle w:val="Prrafodelista"/>
        <w:numPr>
          <w:ilvl w:val="0"/>
          <w:numId w:val="5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Todos los equipos o elementos a instalar, por motivo de la presente Convocatoria Pública UPME, deberán ser nuevos y de última tecnología.</w:t>
      </w:r>
    </w:p>
    <w:p w14:paraId="33FC865D" w14:textId="77777777" w:rsidR="00013A87" w:rsidRPr="005C081F" w:rsidRDefault="00013A87" w:rsidP="00013A87">
      <w:pPr>
        <w:pStyle w:val="Prrafodelista"/>
        <w:jc w:val="both"/>
        <w:rPr>
          <w:rFonts w:ascii="Arial" w:eastAsia="Calibri" w:hAnsi="Arial" w:cs="Arial"/>
          <w:sz w:val="22"/>
          <w:szCs w:val="22"/>
          <w:lang w:val="es-CO"/>
        </w:rPr>
      </w:pPr>
    </w:p>
    <w:p w14:paraId="79BB6C88" w14:textId="33575ABD" w:rsidR="00013A87" w:rsidRPr="00C4012B" w:rsidRDefault="00013A87" w:rsidP="00013303">
      <w:pPr>
        <w:pStyle w:val="Prrafodelista"/>
        <w:numPr>
          <w:ilvl w:val="0"/>
          <w:numId w:val="5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 xml:space="preserve">Están a cargo del Inversionista todos los elementos necesarios para la construcción, operación y mantenimiento de las obras, como por ejemplo sistemas de control, </w:t>
      </w:r>
      <w:r w:rsidRPr="00C4012B">
        <w:rPr>
          <w:rFonts w:ascii="Arial" w:eastAsia="Calibri" w:hAnsi="Arial" w:cs="Arial"/>
          <w:sz w:val="22"/>
          <w:szCs w:val="22"/>
          <w:lang w:val="es-CO"/>
        </w:rPr>
        <w:t xml:space="preserve">protecciones, comunicaciones e infraestructura asociada, sin limitarse a estos, y debe garantizar su compatibilidad con la infraestructura existente. En general, el </w:t>
      </w:r>
      <w:r w:rsidRPr="00C4012B">
        <w:rPr>
          <w:rFonts w:ascii="Arial" w:eastAsia="Calibri" w:hAnsi="Arial" w:cs="Arial"/>
          <w:sz w:val="22"/>
          <w:szCs w:val="22"/>
          <w:lang w:val="es-CO"/>
        </w:rPr>
        <w:lastRenderedPageBreak/>
        <w:t xml:space="preserve">Inversionista se debe hacer cargo de las adecuaciones necesarias para cumplir </w:t>
      </w:r>
      <w:r w:rsidRPr="00C4012B">
        <w:rPr>
          <w:rFonts w:ascii="Arial" w:eastAsiaTheme="minorHAnsi" w:hAnsi="Arial" w:cs="Arial"/>
          <w:sz w:val="22"/>
          <w:szCs w:val="22"/>
          <w:lang w:val="es-CO" w:eastAsia="en-US"/>
        </w:rPr>
        <w:t>con los servicios aquí mencionados</w:t>
      </w:r>
      <w:r w:rsidRPr="00C4012B">
        <w:rPr>
          <w:rFonts w:ascii="Arial" w:eastAsia="Calibri" w:hAnsi="Arial" w:cs="Arial"/>
          <w:sz w:val="22"/>
          <w:szCs w:val="22"/>
          <w:lang w:val="es-CO"/>
        </w:rPr>
        <w:t>.</w:t>
      </w:r>
    </w:p>
    <w:p w14:paraId="5AADAC60" w14:textId="77777777" w:rsidR="00107301" w:rsidRPr="00B429B5" w:rsidRDefault="00107301" w:rsidP="00B429B5">
      <w:pPr>
        <w:pStyle w:val="Prrafodelista"/>
        <w:rPr>
          <w:rFonts w:ascii="Arial" w:eastAsia="Calibri" w:hAnsi="Arial" w:cs="Arial"/>
          <w:sz w:val="22"/>
          <w:szCs w:val="22"/>
          <w:lang w:val="es-CO"/>
        </w:rPr>
      </w:pPr>
    </w:p>
    <w:p w14:paraId="3940DC7A" w14:textId="01E03F16" w:rsidR="00107301" w:rsidRPr="00B429B5" w:rsidRDefault="00107301" w:rsidP="00013303">
      <w:pPr>
        <w:numPr>
          <w:ilvl w:val="0"/>
          <w:numId w:val="53"/>
        </w:numPr>
        <w:suppressAutoHyphens w:val="0"/>
        <w:contextualSpacing/>
        <w:jc w:val="both"/>
        <w:rPr>
          <w:rFonts w:ascii="Arial" w:eastAsiaTheme="minorHAnsi" w:hAnsi="Arial" w:cs="Arial"/>
          <w:sz w:val="22"/>
          <w:szCs w:val="22"/>
          <w:lang w:val="es-CO" w:eastAsia="en-US"/>
        </w:rPr>
      </w:pPr>
      <w:r w:rsidRPr="00B429B5">
        <w:rPr>
          <w:rFonts w:ascii="Arial" w:eastAsiaTheme="minorHAnsi" w:hAnsi="Arial" w:cs="Arial"/>
          <w:sz w:val="22"/>
          <w:szCs w:val="22"/>
          <w:lang w:val="es-CO" w:eastAsia="en-US"/>
        </w:rPr>
        <w:t xml:space="preserve">El inversionista podrá implementar </w:t>
      </w:r>
      <w:r w:rsidRPr="00B429B5">
        <w:rPr>
          <w:rFonts w:ascii="Arial" w:hAnsi="Arial" w:cs="Arial"/>
          <w:sz w:val="22"/>
          <w:szCs w:val="22"/>
        </w:rPr>
        <w:t>alternativas temporales para la prestación de los Servicios Asociados a la Infraestructura de Importación de Gas del Pacífico en los siguientes eventos: i) para ejercer la opción de la Fecha Anticipada de Puesta en Operación y ii) frente las contingencias operativas que considere pertinentes, y lo</w:t>
      </w:r>
      <w:r w:rsidR="00E86DA1" w:rsidRPr="00B429B5">
        <w:rPr>
          <w:rFonts w:ascii="Arial" w:hAnsi="Arial" w:cs="Arial"/>
          <w:sz w:val="22"/>
          <w:szCs w:val="22"/>
        </w:rPr>
        <w:t>s</w:t>
      </w:r>
      <w:r w:rsidRPr="00B429B5">
        <w:rPr>
          <w:rFonts w:ascii="Arial" w:hAnsi="Arial" w:cs="Arial"/>
          <w:sz w:val="22"/>
          <w:szCs w:val="22"/>
        </w:rPr>
        <w:t xml:space="preserve"> demás eventos que considere la Comisión de Regulación de Energía y Gas para tal fin. Lo anterior, sin perjuicio de las obligaciones adquiridas en su condición de Adjudicatorio en el proceso de la Convocatoria P</w:t>
      </w:r>
      <w:r w:rsidRPr="00C4012B">
        <w:rPr>
          <w:rFonts w:ascii="Arial" w:hAnsi="Arial" w:cs="Arial"/>
          <w:sz w:val="22"/>
          <w:szCs w:val="22"/>
        </w:rPr>
        <w:t>ública UPME GN No. 01 -2020</w:t>
      </w:r>
      <w:r w:rsidRPr="00C4012B">
        <w:rPr>
          <w:rFonts w:ascii="Arial" w:hAnsi="Arial" w:cs="Arial"/>
          <w:bCs/>
          <w:sz w:val="22"/>
          <w:szCs w:val="22"/>
        </w:rPr>
        <w:t>.</w:t>
      </w:r>
    </w:p>
    <w:p w14:paraId="710161D4" w14:textId="77777777" w:rsidR="00013A87" w:rsidRPr="00C4012B" w:rsidRDefault="00013A87" w:rsidP="00013A87">
      <w:pPr>
        <w:rPr>
          <w:rFonts w:eastAsia="Calibri"/>
          <w:sz w:val="22"/>
          <w:szCs w:val="22"/>
          <w:lang w:eastAsia="en-US"/>
        </w:rPr>
      </w:pPr>
    </w:p>
    <w:p w14:paraId="5D12F375" w14:textId="77777777" w:rsidR="00013A87" w:rsidRPr="00C4012B" w:rsidRDefault="00013A87" w:rsidP="00013A87">
      <w:pPr>
        <w:pStyle w:val="Ttulo2"/>
        <w:rPr>
          <w:sz w:val="22"/>
          <w:szCs w:val="22"/>
        </w:rPr>
      </w:pPr>
      <w:bookmarkStart w:id="18630" w:name="_Toc83803200"/>
      <w:bookmarkStart w:id="18631" w:name="_Toc37748438"/>
      <w:r w:rsidRPr="00C4012B">
        <w:rPr>
          <w:sz w:val="22"/>
          <w:szCs w:val="22"/>
        </w:rPr>
        <w:t>Responsabilidades del Inversionista</w:t>
      </w:r>
      <w:bookmarkEnd w:id="18630"/>
    </w:p>
    <w:bookmarkEnd w:id="18631"/>
    <w:p w14:paraId="3B12A9A5" w14:textId="77777777" w:rsidR="00013A87" w:rsidRPr="005C081F" w:rsidRDefault="00013A87" w:rsidP="00013A87">
      <w:pPr>
        <w:rPr>
          <w:rFonts w:ascii="Arial" w:eastAsia="Calibri" w:hAnsi="Arial" w:cs="Arial"/>
          <w:sz w:val="22"/>
          <w:szCs w:val="22"/>
        </w:rPr>
      </w:pPr>
    </w:p>
    <w:p w14:paraId="5602E61F" w14:textId="60B00C5E"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El Inversionista deberá hacerse cargo de la selección y adquisición del (los) lote(s) o servidumbres (según se requiera), del diseño, de la construcción, de la operación y del mantenimiento de l</w:t>
      </w:r>
      <w:r w:rsidR="00230ACD">
        <w:rPr>
          <w:rFonts w:ascii="Arial" w:eastAsia="Calibri" w:hAnsi="Arial" w:cs="Arial"/>
          <w:sz w:val="22"/>
          <w:szCs w:val="22"/>
        </w:rPr>
        <w:t>os</w:t>
      </w:r>
      <w:r w:rsidRPr="005C081F">
        <w:rPr>
          <w:rFonts w:ascii="Arial" w:eastAsia="Calibri" w:hAnsi="Arial" w:cs="Arial"/>
          <w:sz w:val="22"/>
          <w:szCs w:val="22"/>
        </w:rPr>
        <w:t xml:space="preserve"> servicios enunciados en el numeral</w:t>
      </w:r>
      <w:r w:rsidR="00444B05">
        <w:rPr>
          <w:rFonts w:ascii="Arial" w:eastAsia="Calibri" w:hAnsi="Arial" w:cs="Arial"/>
          <w:sz w:val="22"/>
          <w:szCs w:val="22"/>
        </w:rPr>
        <w:t xml:space="preserve"> 7.1</w:t>
      </w:r>
      <w:r w:rsidRPr="005C081F">
        <w:rPr>
          <w:rFonts w:ascii="Arial" w:eastAsia="Calibri" w:hAnsi="Arial" w:cs="Arial"/>
          <w:sz w:val="22"/>
          <w:szCs w:val="22"/>
        </w:rPr>
        <w:t>.</w:t>
      </w:r>
    </w:p>
    <w:p w14:paraId="48432288" w14:textId="77777777" w:rsidR="00013A87" w:rsidRPr="005C081F" w:rsidRDefault="00013A87" w:rsidP="00013A87">
      <w:pPr>
        <w:rPr>
          <w:rFonts w:ascii="Arial" w:eastAsia="Calibri" w:hAnsi="Arial" w:cs="Arial"/>
          <w:sz w:val="22"/>
          <w:szCs w:val="22"/>
        </w:rPr>
      </w:pPr>
    </w:p>
    <w:p w14:paraId="52908B21"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deberá garantizar la compatibilidad del gasoducto Buenaventura – Yumbo, en funcionalidad y en aspectos de presión, temperatura, comunicaciones, control y válvulas con la infraestructura del Sistema Nacional de Transporte donde se va a conectar en las condiciones establecidas y bajo las condiciones establecidas en el Reglamento Único de Transporte – RUT expedido por la CREG a través de la Resolución 071 de 1999 o aquellas que la modifiquen o sustituyan. </w:t>
      </w:r>
    </w:p>
    <w:p w14:paraId="0E365505" w14:textId="77777777" w:rsidR="00013A87" w:rsidRPr="005C081F" w:rsidRDefault="00013A87" w:rsidP="00013A87">
      <w:pPr>
        <w:jc w:val="both"/>
        <w:rPr>
          <w:rFonts w:ascii="Arial" w:eastAsia="Calibri" w:hAnsi="Arial" w:cs="Arial"/>
          <w:sz w:val="22"/>
          <w:szCs w:val="22"/>
        </w:rPr>
      </w:pPr>
    </w:p>
    <w:p w14:paraId="55686719" w14:textId="4F44BC5D" w:rsidR="00013A87" w:rsidRPr="005C081F" w:rsidRDefault="00013A87" w:rsidP="00013A87">
      <w:pPr>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Según lo anterior,</w:t>
      </w:r>
      <w:r w:rsidR="00483633">
        <w:rPr>
          <w:rFonts w:ascii="Arial" w:eastAsiaTheme="minorHAnsi" w:hAnsi="Arial" w:cs="Arial"/>
          <w:sz w:val="22"/>
          <w:szCs w:val="22"/>
          <w:lang w:val="es-ES_tradnl" w:eastAsia="en-US"/>
        </w:rPr>
        <w:t xml:space="preserve"> de forma enunciativa más no limitativa,</w:t>
      </w:r>
      <w:r w:rsidRPr="005C081F">
        <w:rPr>
          <w:rFonts w:ascii="Arial" w:eastAsiaTheme="minorHAnsi" w:hAnsi="Arial" w:cs="Arial"/>
          <w:sz w:val="22"/>
          <w:szCs w:val="22"/>
          <w:lang w:val="es-ES_tradnl" w:eastAsia="en-US"/>
        </w:rPr>
        <w:t xml:space="preserve"> </w:t>
      </w:r>
      <w:r w:rsidR="00483633" w:rsidRPr="005C081F">
        <w:rPr>
          <w:rFonts w:ascii="Arial" w:eastAsiaTheme="minorHAnsi" w:hAnsi="Arial" w:cs="Arial"/>
          <w:sz w:val="22"/>
          <w:szCs w:val="22"/>
          <w:lang w:val="es-ES_tradnl" w:eastAsia="en-US"/>
        </w:rPr>
        <w:t xml:space="preserve">el </w:t>
      </w:r>
      <w:r w:rsidR="00483633">
        <w:rPr>
          <w:rFonts w:ascii="Arial" w:eastAsiaTheme="minorHAnsi" w:hAnsi="Arial" w:cs="Arial"/>
          <w:sz w:val="22"/>
          <w:szCs w:val="22"/>
          <w:lang w:val="es-ES_tradnl" w:eastAsia="en-US"/>
        </w:rPr>
        <w:t>I</w:t>
      </w:r>
      <w:r w:rsidR="00483633" w:rsidRPr="005C081F">
        <w:rPr>
          <w:rFonts w:ascii="Arial" w:eastAsiaTheme="minorHAnsi" w:hAnsi="Arial" w:cs="Arial"/>
          <w:sz w:val="22"/>
          <w:szCs w:val="22"/>
          <w:lang w:val="es-ES_tradnl" w:eastAsia="en-US"/>
        </w:rPr>
        <w:t>nversionista se encargará</w:t>
      </w:r>
      <w:r w:rsidR="00483633">
        <w:rPr>
          <w:rFonts w:ascii="Arial" w:eastAsiaTheme="minorHAnsi" w:hAnsi="Arial" w:cs="Arial"/>
          <w:sz w:val="22"/>
          <w:szCs w:val="22"/>
          <w:lang w:val="es-ES_tradnl" w:eastAsia="en-US"/>
        </w:rPr>
        <w:t xml:space="preserve"> además </w:t>
      </w:r>
      <w:r w:rsidR="0043530A">
        <w:rPr>
          <w:rFonts w:ascii="Arial" w:eastAsiaTheme="minorHAnsi" w:hAnsi="Arial" w:cs="Arial"/>
          <w:sz w:val="22"/>
          <w:szCs w:val="22"/>
          <w:lang w:val="es-ES_tradnl" w:eastAsia="en-US"/>
        </w:rPr>
        <w:t>de las actividades</w:t>
      </w:r>
      <w:r w:rsidR="00483633">
        <w:rPr>
          <w:rFonts w:ascii="Arial" w:eastAsiaTheme="minorHAnsi" w:hAnsi="Arial" w:cs="Arial"/>
          <w:sz w:val="22"/>
          <w:szCs w:val="22"/>
          <w:lang w:val="es-ES_tradnl" w:eastAsia="en-US"/>
        </w:rPr>
        <w:t xml:space="preserve"> como</w:t>
      </w:r>
      <w:r w:rsidR="0043530A">
        <w:rPr>
          <w:rFonts w:ascii="Arial" w:eastAsiaTheme="minorHAnsi" w:hAnsi="Arial" w:cs="Arial"/>
          <w:sz w:val="22"/>
          <w:szCs w:val="22"/>
          <w:lang w:val="es-ES_tradnl" w:eastAsia="en-US"/>
        </w:rPr>
        <w:t xml:space="preserve"> estudios, diseños, construcciones y servicios previstos en los DSI y en este Anexo, </w:t>
      </w:r>
      <w:r w:rsidRPr="005C081F">
        <w:rPr>
          <w:rFonts w:ascii="Arial" w:eastAsiaTheme="minorHAnsi" w:hAnsi="Arial" w:cs="Arial"/>
          <w:sz w:val="22"/>
          <w:szCs w:val="22"/>
          <w:lang w:val="es-ES_tradnl" w:eastAsia="en-US"/>
        </w:rPr>
        <w:t>de lo siguiente:</w:t>
      </w:r>
    </w:p>
    <w:p w14:paraId="21481276" w14:textId="77777777" w:rsidR="00013A87" w:rsidRPr="005C081F" w:rsidRDefault="00013A87" w:rsidP="00013A87">
      <w:pPr>
        <w:jc w:val="both"/>
        <w:rPr>
          <w:rFonts w:ascii="Arial" w:eastAsiaTheme="minorHAnsi" w:hAnsi="Arial" w:cs="Arial"/>
          <w:sz w:val="22"/>
          <w:szCs w:val="22"/>
          <w:lang w:val="es-ES_tradnl" w:eastAsia="en-US"/>
        </w:rPr>
      </w:pPr>
    </w:p>
    <w:p w14:paraId="64F8ED51" w14:textId="77777777" w:rsidR="00013A87" w:rsidRPr="005C081F" w:rsidRDefault="00013A87" w:rsidP="009C37C8">
      <w:pPr>
        <w:numPr>
          <w:ilvl w:val="0"/>
          <w:numId w:val="52"/>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Realizar la Ingeniería, compras de materiales y equipos, instalación, Construcción y Comisionado del Gasoducto Buenaventura - Yumbo.</w:t>
      </w:r>
    </w:p>
    <w:p w14:paraId="3CB51BF6" w14:textId="77777777" w:rsidR="00013A87" w:rsidRPr="005C081F" w:rsidRDefault="00013A87" w:rsidP="009C37C8">
      <w:pPr>
        <w:numPr>
          <w:ilvl w:val="0"/>
          <w:numId w:val="52"/>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Puesta en Marcha de las instalaciones y pruebas que demuestren el cumplimiento de la lista de chequeo de que trata el literal b del artículo 24 de la Resolución CREG 107 de 2017 o aquellas que la modifiquen o sustituyan.</w:t>
      </w:r>
    </w:p>
    <w:p w14:paraId="0AFE768D" w14:textId="77777777" w:rsidR="00013A87" w:rsidRPr="005C081F" w:rsidRDefault="00013A87" w:rsidP="009C37C8">
      <w:pPr>
        <w:numPr>
          <w:ilvl w:val="0"/>
          <w:numId w:val="52"/>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 xml:space="preserve">Operación estable </w:t>
      </w:r>
      <w:r w:rsidRPr="005C081F">
        <w:rPr>
          <w:rFonts w:ascii="Arial" w:eastAsiaTheme="minorHAnsi" w:hAnsi="Arial" w:cs="Arial"/>
          <w:spacing w:val="-1"/>
          <w:sz w:val="22"/>
          <w:szCs w:val="22"/>
          <w:lang w:val="es-ES_tradnl" w:eastAsia="en-US"/>
        </w:rPr>
        <w:t xml:space="preserve">(incluyendo el mantenimiento) </w:t>
      </w:r>
      <w:r w:rsidRPr="005C081F">
        <w:rPr>
          <w:rFonts w:ascii="Arial" w:eastAsiaTheme="minorHAnsi" w:hAnsi="Arial" w:cs="Arial"/>
          <w:sz w:val="22"/>
          <w:szCs w:val="22"/>
          <w:lang w:val="es-ES_tradnl" w:eastAsia="en-US"/>
        </w:rPr>
        <w:t>y con la disponibilidad requerida según los requisitos establecidos en la regulación aplicable, los reglamentos técnicos y estos DSI.</w:t>
      </w:r>
    </w:p>
    <w:p w14:paraId="5F16ABF4" w14:textId="77777777" w:rsidR="00013A87" w:rsidRPr="005C081F" w:rsidRDefault="00013A87" w:rsidP="009C37C8">
      <w:pPr>
        <w:numPr>
          <w:ilvl w:val="0"/>
          <w:numId w:val="52"/>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 xml:space="preserve">Gestión completa de todo el Proyecto, elaboración de toda la documentación requerida para el diseño, la compra y la construcción de las instalaciones hasta su emisión en versión </w:t>
      </w:r>
      <w:r w:rsidRPr="005C081F">
        <w:rPr>
          <w:rFonts w:ascii="Arial" w:eastAsiaTheme="minorHAnsi" w:hAnsi="Arial" w:cs="Arial"/>
          <w:i/>
          <w:sz w:val="22"/>
          <w:szCs w:val="22"/>
          <w:lang w:val="es-ES_tradnl" w:eastAsia="en-US"/>
        </w:rPr>
        <w:t>as-built</w:t>
      </w:r>
      <w:r w:rsidRPr="005C081F">
        <w:rPr>
          <w:rFonts w:ascii="Arial" w:eastAsiaTheme="minorHAnsi" w:hAnsi="Arial" w:cs="Arial"/>
          <w:sz w:val="22"/>
          <w:szCs w:val="22"/>
          <w:lang w:val="es-ES_tradnl" w:eastAsia="en-US"/>
        </w:rPr>
        <w:t>.</w:t>
      </w:r>
    </w:p>
    <w:p w14:paraId="03CF9A58" w14:textId="77777777" w:rsidR="00013A87" w:rsidRPr="005C081F" w:rsidRDefault="00013A87" w:rsidP="009C37C8">
      <w:pPr>
        <w:numPr>
          <w:ilvl w:val="0"/>
          <w:numId w:val="52"/>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Gestión completa de la calidad en todas las fases y procesos del Proyecto.</w:t>
      </w:r>
    </w:p>
    <w:p w14:paraId="4E60C842" w14:textId="77777777" w:rsidR="00013A87" w:rsidRPr="005C081F" w:rsidRDefault="00013A87" w:rsidP="009C37C8">
      <w:pPr>
        <w:numPr>
          <w:ilvl w:val="0"/>
          <w:numId w:val="52"/>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Suministro de todo el material, equipos, mano de obra, consumibles y los que considere el Inversionista, necesarios para dejar las instalaciones totalmente operativas y con los mayores niveles de seguridad aceptables para transporte de gas natural.</w:t>
      </w:r>
    </w:p>
    <w:p w14:paraId="71EF5ED8" w14:textId="77777777" w:rsidR="00013A87" w:rsidRPr="005C081F" w:rsidRDefault="00013A87" w:rsidP="009C37C8">
      <w:pPr>
        <w:numPr>
          <w:ilvl w:val="0"/>
          <w:numId w:val="52"/>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 xml:space="preserve">Adquisición de los derechos de propiedad o uso para los terrenos en los que se implantarán las instalaciones, ya sea en tierra y/o en zonas gestionadas por la Autoridad Marítima. </w:t>
      </w:r>
    </w:p>
    <w:p w14:paraId="071680A1" w14:textId="77777777" w:rsidR="00013A87" w:rsidRPr="005C081F" w:rsidRDefault="00013A87" w:rsidP="009C37C8">
      <w:pPr>
        <w:numPr>
          <w:ilvl w:val="0"/>
          <w:numId w:val="52"/>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Construcción de cualquier vial, carretera, o acceso interior a las instalaciones.</w:t>
      </w:r>
    </w:p>
    <w:p w14:paraId="05515338" w14:textId="77777777" w:rsidR="00013A87" w:rsidRPr="005C081F" w:rsidRDefault="00013A87" w:rsidP="009C37C8">
      <w:pPr>
        <w:numPr>
          <w:ilvl w:val="0"/>
          <w:numId w:val="52"/>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lastRenderedPageBreak/>
        <w:t>Construcción de cualquier vial, carretera, o acceso exterior a las instalaciones hasta vía de acceso público.</w:t>
      </w:r>
    </w:p>
    <w:p w14:paraId="1BF23DB3" w14:textId="77777777" w:rsidR="00013A87" w:rsidRPr="005C081F" w:rsidRDefault="00013A87" w:rsidP="009C37C8">
      <w:pPr>
        <w:numPr>
          <w:ilvl w:val="0"/>
          <w:numId w:val="52"/>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Tramitar y conseguir la autorización de todos los permisos de cualquier tipo necesarios para la construcción y operación del gasoducto Buenaventura-Yumbo. De todos los permisos se prestará especial atención a todos los relacionados con el Medio Ambiente.</w:t>
      </w:r>
    </w:p>
    <w:p w14:paraId="3735B1E7" w14:textId="77777777" w:rsidR="00013A87" w:rsidRPr="005C081F" w:rsidRDefault="00013A87" w:rsidP="009C37C8">
      <w:pPr>
        <w:numPr>
          <w:ilvl w:val="0"/>
          <w:numId w:val="52"/>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Coordinación y gestión integrada de todas las partes o subsistemas del Proyecto evitando duplicidades o incompatibilidades entre las diferentes partes o etapas en las que se divida el proyecto global.</w:t>
      </w:r>
    </w:p>
    <w:p w14:paraId="21F6B566" w14:textId="754475F2" w:rsidR="00013A87" w:rsidRPr="005C081F" w:rsidRDefault="00013A87" w:rsidP="009C37C8">
      <w:pPr>
        <w:numPr>
          <w:ilvl w:val="0"/>
          <w:numId w:val="52"/>
        </w:numPr>
        <w:suppressAutoHyphens w:val="0"/>
        <w:contextualSpacing/>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Cumplir con los requisitos exigidos por la normatividad aplicable y las autoridades competentes</w:t>
      </w:r>
      <w:r w:rsidR="003A6287">
        <w:rPr>
          <w:rFonts w:ascii="Arial" w:eastAsiaTheme="minorHAnsi" w:hAnsi="Arial" w:cs="Arial"/>
          <w:sz w:val="22"/>
          <w:szCs w:val="22"/>
          <w:lang w:val="es-ES_tradnl" w:eastAsia="en-US"/>
        </w:rPr>
        <w:t>.</w:t>
      </w:r>
    </w:p>
    <w:p w14:paraId="1099D2AA" w14:textId="77777777" w:rsidR="00013A87" w:rsidRPr="005C081F" w:rsidRDefault="00013A87" w:rsidP="00013A87">
      <w:pPr>
        <w:jc w:val="both"/>
        <w:rPr>
          <w:rFonts w:ascii="Arial" w:eastAsiaTheme="minorHAnsi" w:hAnsi="Arial" w:cs="Arial"/>
          <w:sz w:val="22"/>
          <w:szCs w:val="22"/>
          <w:lang w:val="es-ES_tradnl" w:eastAsia="en-US"/>
        </w:rPr>
      </w:pPr>
    </w:p>
    <w:p w14:paraId="7833779B" w14:textId="77777777" w:rsidR="00013A87" w:rsidRPr="005C081F" w:rsidRDefault="00013A87" w:rsidP="00013A87">
      <w:pPr>
        <w:jc w:val="both"/>
        <w:rPr>
          <w:rFonts w:ascii="Arial" w:eastAsiaTheme="minorHAnsi" w:hAnsi="Arial" w:cs="Arial"/>
          <w:sz w:val="22"/>
          <w:szCs w:val="22"/>
          <w:lang w:val="es-ES_tradnl" w:eastAsia="en-US"/>
        </w:rPr>
      </w:pPr>
      <w:r w:rsidRPr="005C081F">
        <w:rPr>
          <w:rFonts w:ascii="Arial" w:eastAsiaTheme="minorHAnsi" w:hAnsi="Arial" w:cs="Arial"/>
          <w:sz w:val="22"/>
          <w:szCs w:val="22"/>
          <w:lang w:val="es-ES_tradnl" w:eastAsia="en-US"/>
        </w:rPr>
        <w:t>Los próximos capítulos incluyen el conjunto de normas técnicas generales de guía para el inversionista y que deberán ser tenidas en cuenta para dar cumplimiento a los servicios establecidos en el documento de selección de inversionista descritas en este capítulo.</w:t>
      </w:r>
    </w:p>
    <w:p w14:paraId="698069D2" w14:textId="77777777" w:rsidR="00013A87" w:rsidRPr="005C081F" w:rsidRDefault="00013A87" w:rsidP="00013A87">
      <w:pPr>
        <w:jc w:val="both"/>
        <w:rPr>
          <w:rFonts w:ascii="Arial" w:eastAsia="Calibri" w:hAnsi="Arial" w:cs="Arial"/>
          <w:sz w:val="22"/>
          <w:szCs w:val="22"/>
        </w:rPr>
      </w:pPr>
    </w:p>
    <w:p w14:paraId="7E688882" w14:textId="77777777" w:rsidR="00013A87" w:rsidRPr="005C081F" w:rsidRDefault="00013A87" w:rsidP="00013A87">
      <w:pPr>
        <w:pStyle w:val="Ttulo2"/>
        <w:rPr>
          <w:sz w:val="22"/>
          <w:szCs w:val="22"/>
        </w:rPr>
      </w:pPr>
      <w:bookmarkStart w:id="18632" w:name="_Toc37748439"/>
      <w:bookmarkStart w:id="18633" w:name="_Toc83803201"/>
      <w:r w:rsidRPr="005C081F">
        <w:rPr>
          <w:sz w:val="22"/>
          <w:szCs w:val="22"/>
        </w:rPr>
        <w:t>Punto de conexión del Gasoducto Buenaventura – Yumbo al Sistema Nacional de Transporte</w:t>
      </w:r>
      <w:bookmarkEnd w:id="18632"/>
      <w:bookmarkEnd w:id="18633"/>
    </w:p>
    <w:p w14:paraId="0B49E0A9" w14:textId="77777777" w:rsidR="00013A87" w:rsidRPr="005C081F" w:rsidRDefault="00013A87" w:rsidP="00013A87">
      <w:pPr>
        <w:keepNext/>
        <w:rPr>
          <w:rFonts w:ascii="Arial" w:eastAsia="Calibri" w:hAnsi="Arial" w:cs="Arial"/>
          <w:sz w:val="22"/>
          <w:szCs w:val="22"/>
          <w:lang w:eastAsia="en-US"/>
        </w:rPr>
      </w:pPr>
    </w:p>
    <w:p w14:paraId="2C3C6992"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lang w:eastAsia="en-US"/>
        </w:rPr>
        <w:t xml:space="preserve">El inversionista seleccionado, además de ser responsable del(los) predio(s) y/o el(los) espacio(s) para la construcción de las obras objeto de la presente convocatoria, independiente de la modalidad (compra, arrendamiento, servidumbre, etc.) deberá tener en cuenta lo definido en el RUT (Resolución CREG </w:t>
      </w:r>
      <w:r w:rsidRPr="005C081F">
        <w:rPr>
          <w:rFonts w:ascii="Arial" w:eastAsia="Calibri" w:hAnsi="Arial" w:cs="Arial"/>
          <w:sz w:val="22"/>
          <w:szCs w:val="22"/>
        </w:rPr>
        <w:t xml:space="preserve">071 de 1999 y sus actualizaciones), en la NTC 3728 y en la norma ASME B 31.8 y sus respectivas actualizaciones. </w:t>
      </w:r>
    </w:p>
    <w:p w14:paraId="24AAC608" w14:textId="77777777" w:rsidR="00013A87" w:rsidRPr="005C081F" w:rsidRDefault="00013A87" w:rsidP="00013A87">
      <w:pPr>
        <w:jc w:val="both"/>
        <w:rPr>
          <w:rFonts w:ascii="Arial" w:eastAsia="Calibri" w:hAnsi="Arial" w:cs="Arial"/>
          <w:sz w:val="22"/>
          <w:szCs w:val="22"/>
        </w:rPr>
      </w:pPr>
    </w:p>
    <w:p w14:paraId="53EB7ABA" w14:textId="5FECD0F3" w:rsidR="00B9054C" w:rsidRDefault="00013A87" w:rsidP="00013A87">
      <w:pPr>
        <w:jc w:val="both"/>
        <w:rPr>
          <w:rFonts w:ascii="Arial" w:eastAsia="Calibri" w:hAnsi="Arial" w:cs="Arial"/>
          <w:sz w:val="22"/>
          <w:szCs w:val="22"/>
        </w:rPr>
      </w:pPr>
      <w:r w:rsidRPr="005C081F">
        <w:rPr>
          <w:rFonts w:ascii="Arial" w:eastAsia="Calibri" w:hAnsi="Arial" w:cs="Arial"/>
          <w:sz w:val="22"/>
          <w:szCs w:val="22"/>
        </w:rPr>
        <w:t>Así mismo, el Inversionista es el responsable de cumplir con las condiciones de conexión exigidas en el RUT o aquellas que la modifiquen</w:t>
      </w:r>
      <w:r w:rsidR="00A5261F">
        <w:rPr>
          <w:rFonts w:ascii="Arial" w:eastAsia="Calibri" w:hAnsi="Arial" w:cs="Arial"/>
          <w:sz w:val="22"/>
          <w:szCs w:val="22"/>
        </w:rPr>
        <w:t>, adicionen</w:t>
      </w:r>
      <w:r w:rsidRPr="005C081F">
        <w:rPr>
          <w:rFonts w:ascii="Arial" w:eastAsia="Calibri" w:hAnsi="Arial" w:cs="Arial"/>
          <w:sz w:val="22"/>
          <w:szCs w:val="22"/>
        </w:rPr>
        <w:t xml:space="preserve"> o sustituyan,</w:t>
      </w:r>
      <w:r w:rsidR="0043530A">
        <w:rPr>
          <w:rFonts w:ascii="Arial" w:eastAsia="Calibri" w:hAnsi="Arial" w:cs="Arial"/>
          <w:sz w:val="22"/>
          <w:szCs w:val="22"/>
        </w:rPr>
        <w:t xml:space="preserve"> y la Normatividad Aplicable</w:t>
      </w:r>
      <w:r w:rsidR="00665815">
        <w:rPr>
          <w:rFonts w:ascii="Arial" w:eastAsia="Calibri" w:hAnsi="Arial" w:cs="Arial"/>
          <w:sz w:val="22"/>
          <w:szCs w:val="22"/>
        </w:rPr>
        <w:t xml:space="preserve"> y los requerimientos del </w:t>
      </w:r>
      <w:r w:rsidRPr="005C081F">
        <w:rPr>
          <w:rFonts w:ascii="Arial" w:eastAsia="Calibri" w:hAnsi="Arial" w:cs="Arial"/>
          <w:sz w:val="22"/>
          <w:szCs w:val="22"/>
        </w:rPr>
        <w:t xml:space="preserve">transportador incumbente </w:t>
      </w:r>
      <w:r w:rsidR="00A03F71" w:rsidRPr="005C081F">
        <w:rPr>
          <w:rFonts w:ascii="Arial" w:eastAsia="Calibri" w:hAnsi="Arial" w:cs="Arial"/>
          <w:sz w:val="22"/>
          <w:szCs w:val="22"/>
        </w:rPr>
        <w:t xml:space="preserve">existente </w:t>
      </w:r>
      <w:r w:rsidR="00B9054C">
        <w:rPr>
          <w:rFonts w:ascii="Arial" w:eastAsia="Calibri" w:hAnsi="Arial" w:cs="Arial"/>
          <w:sz w:val="22"/>
          <w:szCs w:val="22"/>
        </w:rPr>
        <w:t>en</w:t>
      </w:r>
      <w:r w:rsidR="00B9054C" w:rsidRPr="00B9054C">
        <w:rPr>
          <w:rFonts w:ascii="Arial" w:eastAsia="Calibri" w:hAnsi="Arial" w:cs="Arial"/>
          <w:sz w:val="22"/>
          <w:szCs w:val="22"/>
        </w:rPr>
        <w:t xml:space="preserve"> un punto cualquiera de entrega al Sistema Nacional de Transporte ubicado en un tramo que llegue al municipio de Yumbo, Valle del Cauca.</w:t>
      </w:r>
    </w:p>
    <w:p w14:paraId="1841BD42" w14:textId="77777777" w:rsidR="00013A87" w:rsidRPr="005C081F" w:rsidRDefault="00013A87" w:rsidP="00013A87">
      <w:pPr>
        <w:jc w:val="both"/>
        <w:rPr>
          <w:rFonts w:ascii="Arial" w:eastAsia="Calibri" w:hAnsi="Arial" w:cs="Arial"/>
          <w:sz w:val="22"/>
          <w:szCs w:val="22"/>
        </w:rPr>
      </w:pPr>
    </w:p>
    <w:p w14:paraId="2D064D0B" w14:textId="2855413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Cuando el Inversionista seleccionado considere la necesidad de hacer modificaciones a la infraestructura existente, deberá acordar estas modificaciones con el responsable y propietario de los respectivos activos según los criterios definidos en el Reglamento Único de Transporte – RUT (Resolución CREG 071 de 1991</w:t>
      </w:r>
      <w:r w:rsidR="00A5261F">
        <w:rPr>
          <w:rFonts w:ascii="Arial" w:eastAsia="Calibri" w:hAnsi="Arial" w:cs="Arial"/>
          <w:sz w:val="22"/>
          <w:szCs w:val="22"/>
        </w:rPr>
        <w:t xml:space="preserve"> </w:t>
      </w:r>
      <w:r w:rsidR="00A5261F" w:rsidRPr="005C081F">
        <w:rPr>
          <w:rFonts w:ascii="Arial" w:eastAsia="Calibri" w:hAnsi="Arial" w:cs="Arial"/>
          <w:sz w:val="22"/>
          <w:szCs w:val="22"/>
        </w:rPr>
        <w:t>o aquellas que la modifiquen</w:t>
      </w:r>
      <w:r w:rsidR="00A5261F">
        <w:rPr>
          <w:rFonts w:ascii="Arial" w:eastAsia="Calibri" w:hAnsi="Arial" w:cs="Arial"/>
          <w:sz w:val="22"/>
          <w:szCs w:val="22"/>
        </w:rPr>
        <w:t>, adicionen</w:t>
      </w:r>
      <w:r w:rsidR="00A5261F" w:rsidRPr="005C081F">
        <w:rPr>
          <w:rFonts w:ascii="Arial" w:eastAsia="Calibri" w:hAnsi="Arial" w:cs="Arial"/>
          <w:sz w:val="22"/>
          <w:szCs w:val="22"/>
        </w:rPr>
        <w:t xml:space="preserve"> o sustituyan</w:t>
      </w:r>
      <w:r w:rsidRPr="005C081F">
        <w:rPr>
          <w:rFonts w:ascii="Arial" w:eastAsia="Calibri" w:hAnsi="Arial" w:cs="Arial"/>
          <w:sz w:val="22"/>
          <w:szCs w:val="22"/>
        </w:rPr>
        <w:t xml:space="preserve">). </w:t>
      </w:r>
    </w:p>
    <w:p w14:paraId="65C65E15" w14:textId="77777777" w:rsidR="00013A87" w:rsidRPr="005C081F" w:rsidRDefault="00013A87" w:rsidP="00013A87">
      <w:pPr>
        <w:jc w:val="both"/>
        <w:rPr>
          <w:rFonts w:ascii="Arial" w:eastAsia="Calibri" w:hAnsi="Arial" w:cs="Arial"/>
          <w:sz w:val="22"/>
          <w:szCs w:val="22"/>
        </w:rPr>
      </w:pPr>
    </w:p>
    <w:p w14:paraId="06144996" w14:textId="0833431F" w:rsidR="00013A87" w:rsidRPr="00B429B5" w:rsidRDefault="00013A87" w:rsidP="00013A87">
      <w:pPr>
        <w:jc w:val="both"/>
        <w:rPr>
          <w:rFonts w:ascii="Arial" w:eastAsia="Calibri" w:hAnsi="Arial" w:cs="Arial"/>
          <w:sz w:val="22"/>
          <w:szCs w:val="22"/>
        </w:rPr>
      </w:pPr>
      <w:r w:rsidRPr="005C081F">
        <w:rPr>
          <w:rFonts w:ascii="Arial" w:eastAsia="Calibri" w:hAnsi="Arial" w:cs="Arial"/>
          <w:sz w:val="22"/>
          <w:szCs w:val="22"/>
        </w:rPr>
        <w:t>La UPME pondrá a disposición de los Interesados la información respectiva a las condiciones de conexión (contrato de conexión</w:t>
      </w:r>
      <w:r w:rsidRPr="005C081F">
        <w:rPr>
          <w:rStyle w:val="Refdenotaalpie"/>
          <w:rFonts w:ascii="Arial" w:eastAsia="Calibri" w:hAnsi="Arial" w:cs="Arial"/>
          <w:sz w:val="22"/>
          <w:szCs w:val="22"/>
        </w:rPr>
        <w:footnoteReference w:id="3"/>
      </w:r>
      <w:r w:rsidRPr="005C081F">
        <w:rPr>
          <w:rFonts w:ascii="Arial" w:eastAsia="Calibri" w:hAnsi="Arial" w:cs="Arial"/>
          <w:sz w:val="22"/>
          <w:szCs w:val="22"/>
        </w:rPr>
        <w:t>), y demás información remitida por el propietario de la infraestructura existente ubicada dentro del límite geopolítico del municipio de Yumbo</w:t>
      </w:r>
      <w:r w:rsidR="000D2741">
        <w:rPr>
          <w:rFonts w:ascii="Arial" w:eastAsia="Calibri" w:hAnsi="Arial" w:cs="Arial"/>
          <w:sz w:val="22"/>
          <w:szCs w:val="22"/>
        </w:rPr>
        <w:t xml:space="preserve"> </w:t>
      </w:r>
      <w:r w:rsidR="000D2741" w:rsidRPr="00B429B5">
        <w:rPr>
          <w:rFonts w:ascii="Arial" w:eastAsia="Calibri" w:hAnsi="Arial" w:cs="Arial"/>
          <w:sz w:val="22"/>
          <w:szCs w:val="22"/>
        </w:rPr>
        <w:t xml:space="preserve">en el tramo Yumbo - Mariquita del </w:t>
      </w:r>
      <w:r w:rsidR="006F7DF1">
        <w:rPr>
          <w:rFonts w:ascii="Arial" w:eastAsia="Calibri" w:hAnsi="Arial" w:cs="Arial"/>
          <w:sz w:val="22"/>
          <w:szCs w:val="22"/>
        </w:rPr>
        <w:t>S</w:t>
      </w:r>
      <w:r w:rsidR="000D2741" w:rsidRPr="00B429B5">
        <w:rPr>
          <w:rFonts w:ascii="Arial" w:eastAsia="Calibri" w:hAnsi="Arial" w:cs="Arial"/>
          <w:sz w:val="22"/>
          <w:szCs w:val="22"/>
        </w:rPr>
        <w:t xml:space="preserve">istema </w:t>
      </w:r>
      <w:r w:rsidR="006F7DF1">
        <w:rPr>
          <w:rFonts w:ascii="Arial" w:eastAsia="Calibri" w:hAnsi="Arial" w:cs="Arial"/>
          <w:sz w:val="22"/>
          <w:szCs w:val="22"/>
        </w:rPr>
        <w:t>N</w:t>
      </w:r>
      <w:r w:rsidR="000D2741" w:rsidRPr="00B429B5">
        <w:rPr>
          <w:rFonts w:ascii="Arial" w:eastAsia="Calibri" w:hAnsi="Arial" w:cs="Arial"/>
          <w:sz w:val="22"/>
          <w:szCs w:val="22"/>
        </w:rPr>
        <w:t xml:space="preserve">acional de </w:t>
      </w:r>
      <w:r w:rsidR="006F7DF1">
        <w:rPr>
          <w:rFonts w:ascii="Arial" w:eastAsia="Calibri" w:hAnsi="Arial" w:cs="Arial"/>
          <w:sz w:val="22"/>
          <w:szCs w:val="22"/>
        </w:rPr>
        <w:t>T</w:t>
      </w:r>
      <w:r w:rsidR="000D2741" w:rsidRPr="00B429B5">
        <w:rPr>
          <w:rFonts w:ascii="Arial" w:eastAsia="Calibri" w:hAnsi="Arial" w:cs="Arial"/>
          <w:sz w:val="22"/>
          <w:szCs w:val="22"/>
        </w:rPr>
        <w:t>ransporte</w:t>
      </w:r>
      <w:r w:rsidRPr="005C081F">
        <w:rPr>
          <w:rFonts w:ascii="Arial" w:eastAsia="Calibri" w:hAnsi="Arial" w:cs="Arial"/>
          <w:sz w:val="22"/>
          <w:szCs w:val="22"/>
        </w:rPr>
        <w:t>.</w:t>
      </w:r>
    </w:p>
    <w:p w14:paraId="5357BFEE" w14:textId="77777777" w:rsidR="00013A87" w:rsidRPr="005C081F" w:rsidRDefault="00013A87" w:rsidP="00013A87">
      <w:pPr>
        <w:jc w:val="both"/>
        <w:rPr>
          <w:rFonts w:ascii="Arial" w:eastAsia="Calibri" w:hAnsi="Arial" w:cs="Arial"/>
          <w:sz w:val="22"/>
          <w:szCs w:val="22"/>
        </w:rPr>
      </w:pPr>
    </w:p>
    <w:p w14:paraId="686AEF64" w14:textId="77777777" w:rsidR="00013A87" w:rsidRPr="005C081F" w:rsidRDefault="00013A87" w:rsidP="00013A87">
      <w:pPr>
        <w:jc w:val="both"/>
        <w:rPr>
          <w:rFonts w:ascii="Arial" w:eastAsia="Calibri" w:hAnsi="Arial" w:cs="Arial"/>
          <w:sz w:val="22"/>
          <w:szCs w:val="22"/>
          <w:lang w:val="es-CO" w:eastAsia="es-ES_tradnl"/>
        </w:rPr>
      </w:pPr>
      <w:r w:rsidRPr="005C081F">
        <w:rPr>
          <w:rFonts w:ascii="Arial" w:eastAsia="Calibri" w:hAnsi="Arial" w:cs="Arial"/>
          <w:sz w:val="22"/>
          <w:szCs w:val="22"/>
          <w:lang w:val="es-CO" w:eastAsia="es-ES_tradnl"/>
        </w:rPr>
        <w:t>La información suministrada por la UPME no representa ninguna limitante y deberá ser evaluada por el Inversionista para lo de su interés</w:t>
      </w:r>
      <w:r w:rsidRPr="005C081F">
        <w:rPr>
          <w:rFonts w:ascii="Arial" w:eastAsia="Calibri" w:hAnsi="Arial" w:cs="Arial"/>
          <w:sz w:val="22"/>
          <w:szCs w:val="22"/>
        </w:rPr>
        <w:t>. La información específica que no se publique en la página WEB de la UPME, el Inversionista podrá consultar al propietario de la infraestructura de manera directa.</w:t>
      </w:r>
    </w:p>
    <w:p w14:paraId="696EB8AD" w14:textId="77777777" w:rsidR="00013A87" w:rsidRPr="005C081F" w:rsidRDefault="00013A87" w:rsidP="00013A87">
      <w:pPr>
        <w:pStyle w:val="Prrafodelista"/>
        <w:rPr>
          <w:rFonts w:ascii="Arial" w:eastAsia="Calibri" w:hAnsi="Arial" w:cs="Arial"/>
          <w:sz w:val="22"/>
          <w:szCs w:val="22"/>
          <w:lang w:val="es-CO"/>
        </w:rPr>
      </w:pPr>
    </w:p>
    <w:p w14:paraId="57AFAD85" w14:textId="77777777" w:rsidR="00013A87" w:rsidRPr="005C081F" w:rsidRDefault="00013A87" w:rsidP="00013A87">
      <w:pPr>
        <w:pStyle w:val="Ttulo1"/>
        <w:rPr>
          <w:sz w:val="22"/>
          <w:szCs w:val="22"/>
        </w:rPr>
      </w:pPr>
      <w:bookmarkStart w:id="18634" w:name="_Toc37748440"/>
      <w:bookmarkStart w:id="18635" w:name="_Toc83803202"/>
      <w:r w:rsidRPr="005C081F">
        <w:rPr>
          <w:sz w:val="22"/>
          <w:szCs w:val="22"/>
        </w:rPr>
        <w:t>NORMAS TÉCNICAS GENERALES</w:t>
      </w:r>
      <w:bookmarkEnd w:id="18634"/>
      <w:r w:rsidR="00B623A2" w:rsidRPr="005C081F">
        <w:rPr>
          <w:sz w:val="22"/>
          <w:szCs w:val="22"/>
        </w:rPr>
        <w:t xml:space="preserve"> APLICABLES AL GASODUCTO BUENAVENTURA - YUMBO</w:t>
      </w:r>
      <w:bookmarkEnd w:id="18635"/>
    </w:p>
    <w:p w14:paraId="09A0BE02" w14:textId="77777777" w:rsidR="00013A87" w:rsidRPr="005C081F" w:rsidRDefault="00013A87" w:rsidP="00013A87">
      <w:pPr>
        <w:rPr>
          <w:rFonts w:ascii="Arial" w:eastAsia="Calibri" w:hAnsi="Arial" w:cs="Arial"/>
          <w:sz w:val="22"/>
          <w:szCs w:val="22"/>
        </w:rPr>
      </w:pPr>
    </w:p>
    <w:p w14:paraId="76A5FB69" w14:textId="1742123D" w:rsidR="00013A87" w:rsidRPr="005C081F" w:rsidRDefault="00013A87" w:rsidP="00013A87">
      <w:pPr>
        <w:jc w:val="both"/>
        <w:rPr>
          <w:rFonts w:ascii="Arial" w:eastAsia="Calibri" w:hAnsi="Arial" w:cs="Arial"/>
          <w:sz w:val="22"/>
          <w:szCs w:val="22"/>
        </w:rPr>
      </w:pPr>
      <w:r w:rsidRPr="00EC11EE">
        <w:rPr>
          <w:rFonts w:ascii="Arial" w:eastAsiaTheme="minorHAnsi" w:hAnsi="Arial" w:cs="Arial"/>
          <w:sz w:val="22"/>
          <w:szCs w:val="22"/>
          <w:lang w:eastAsia="en-US"/>
        </w:rPr>
        <w:t xml:space="preserve">El Auditor informará de manera independiente al Ministerio de Minas y Energía, la UPME, la Superintendencia de Servicios Públicos Domiciliarios, la Fiducia y el Adjudicatario, el cumplimiento de los servicios consignadas en el </w:t>
      </w:r>
      <w:r w:rsidRPr="004C59C8">
        <w:rPr>
          <w:rFonts w:ascii="Arial" w:eastAsiaTheme="minorHAnsi" w:hAnsi="Arial" w:cs="Arial"/>
          <w:sz w:val="22"/>
          <w:szCs w:val="22"/>
          <w:lang w:eastAsia="en-US"/>
        </w:rPr>
        <w:t>numeral</w:t>
      </w:r>
      <w:r w:rsidR="000D2741">
        <w:rPr>
          <w:rFonts w:ascii="Arial" w:eastAsiaTheme="minorHAnsi" w:hAnsi="Arial" w:cs="Arial"/>
          <w:sz w:val="22"/>
          <w:szCs w:val="22"/>
          <w:lang w:eastAsia="en-US"/>
        </w:rPr>
        <w:t xml:space="preserve"> 7.1 </w:t>
      </w:r>
      <w:r w:rsidRPr="00EC11EE">
        <w:rPr>
          <w:rFonts w:ascii="Arial" w:eastAsiaTheme="minorHAnsi" w:hAnsi="Arial" w:cs="Arial"/>
          <w:sz w:val="22"/>
          <w:szCs w:val="22"/>
          <w:lang w:eastAsia="en-US"/>
        </w:rPr>
        <w:t>del presente Anexo y de la Normatividad Aplicable</w:t>
      </w:r>
      <w:r w:rsidR="000D2741">
        <w:rPr>
          <w:rFonts w:ascii="Arial" w:eastAsiaTheme="minorHAnsi" w:hAnsi="Arial" w:cs="Arial"/>
          <w:sz w:val="22"/>
          <w:szCs w:val="22"/>
          <w:lang w:eastAsia="en-US"/>
        </w:rPr>
        <w:t xml:space="preserve"> para el cumplimiento de los servicios</w:t>
      </w:r>
      <w:r w:rsidRPr="004C59C8">
        <w:rPr>
          <w:rFonts w:ascii="Arial" w:eastAsia="Calibri" w:hAnsi="Arial" w:cs="Arial"/>
          <w:sz w:val="22"/>
          <w:szCs w:val="22"/>
        </w:rPr>
        <w:t>.</w:t>
      </w:r>
      <w:r w:rsidRPr="005C081F">
        <w:rPr>
          <w:rFonts w:ascii="Arial" w:eastAsia="Calibri" w:hAnsi="Arial" w:cs="Arial"/>
          <w:sz w:val="22"/>
          <w:szCs w:val="22"/>
        </w:rPr>
        <w:t xml:space="preserve"> </w:t>
      </w:r>
    </w:p>
    <w:p w14:paraId="58AADD2F" w14:textId="77777777" w:rsidR="00013A87" w:rsidRPr="005C081F" w:rsidRDefault="00013A87" w:rsidP="00013A87">
      <w:pPr>
        <w:jc w:val="both"/>
        <w:rPr>
          <w:rFonts w:ascii="Arial" w:eastAsia="Calibri" w:hAnsi="Arial" w:cs="Arial"/>
          <w:sz w:val="22"/>
          <w:szCs w:val="22"/>
        </w:rPr>
      </w:pPr>
    </w:p>
    <w:p w14:paraId="2DF43F99"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seleccionado correspondiente deberá adoptar los controles y medidas para preservar el bienestar y la seguridad de la población. </w:t>
      </w:r>
    </w:p>
    <w:p w14:paraId="0E389D2A" w14:textId="77777777" w:rsidR="00013A87" w:rsidRPr="005C081F" w:rsidRDefault="00013A87" w:rsidP="00013A87">
      <w:pPr>
        <w:jc w:val="both"/>
        <w:rPr>
          <w:rFonts w:ascii="Arial" w:eastAsia="Calibri" w:hAnsi="Arial" w:cs="Arial"/>
          <w:sz w:val="22"/>
          <w:szCs w:val="22"/>
        </w:rPr>
      </w:pPr>
    </w:p>
    <w:p w14:paraId="2CF1F9CC" w14:textId="77777777" w:rsidR="00013A87" w:rsidRPr="005C081F" w:rsidRDefault="00013A87" w:rsidP="00013A87">
      <w:pPr>
        <w:pStyle w:val="Ttulo2"/>
        <w:rPr>
          <w:sz w:val="22"/>
          <w:szCs w:val="22"/>
        </w:rPr>
      </w:pPr>
      <w:bookmarkStart w:id="18636" w:name="_Toc501371681"/>
      <w:bookmarkStart w:id="18637" w:name="_Toc37748441"/>
      <w:bookmarkStart w:id="18638" w:name="_Toc83803203"/>
      <w:r w:rsidRPr="005C081F">
        <w:rPr>
          <w:sz w:val="22"/>
          <w:szCs w:val="22"/>
        </w:rPr>
        <w:t>Principales características técnicas del proyecto</w:t>
      </w:r>
      <w:bookmarkEnd w:id="18636"/>
      <w:bookmarkEnd w:id="18637"/>
      <w:bookmarkEnd w:id="18638"/>
    </w:p>
    <w:p w14:paraId="5A08E106" w14:textId="77777777" w:rsidR="00013A87" w:rsidRPr="005C081F" w:rsidRDefault="00013A87" w:rsidP="00013A87">
      <w:pPr>
        <w:rPr>
          <w:rFonts w:ascii="Arial" w:eastAsia="Calibri" w:hAnsi="Arial" w:cs="Arial"/>
          <w:sz w:val="22"/>
          <w:szCs w:val="22"/>
        </w:rPr>
      </w:pPr>
    </w:p>
    <w:p w14:paraId="21AD7BD2" w14:textId="055CB6A3"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A continuación</w:t>
      </w:r>
      <w:r w:rsidR="00ED75A1">
        <w:rPr>
          <w:rFonts w:ascii="Arial" w:eastAsia="Calibri" w:hAnsi="Arial" w:cs="Arial"/>
          <w:sz w:val="22"/>
          <w:szCs w:val="22"/>
        </w:rPr>
        <w:t>,</w:t>
      </w:r>
      <w:r w:rsidRPr="005C081F">
        <w:rPr>
          <w:rFonts w:ascii="Arial" w:eastAsia="Calibri" w:hAnsi="Arial" w:cs="Arial"/>
          <w:sz w:val="22"/>
          <w:szCs w:val="22"/>
        </w:rPr>
        <w:t xml:space="preserve"> se describen las principales características técnicas del proyecto:</w:t>
      </w:r>
    </w:p>
    <w:p w14:paraId="1773FC8F" w14:textId="77777777" w:rsidR="00013A87" w:rsidRPr="005C081F" w:rsidRDefault="00013A87" w:rsidP="00013A87">
      <w:pPr>
        <w:jc w:val="both"/>
        <w:rPr>
          <w:rFonts w:ascii="Arial" w:eastAsia="Calibri"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044"/>
      </w:tblGrid>
      <w:tr w:rsidR="00013A87" w:rsidRPr="005C081F" w14:paraId="1D56ECE1" w14:textId="77777777" w:rsidTr="00486059">
        <w:trPr>
          <w:trHeight w:val="430"/>
          <w:tblHeader/>
        </w:trPr>
        <w:tc>
          <w:tcPr>
            <w:tcW w:w="4784" w:type="dxa"/>
            <w:vAlign w:val="center"/>
          </w:tcPr>
          <w:p w14:paraId="57ACC88C" w14:textId="77777777" w:rsidR="00013A87" w:rsidRPr="005C081F" w:rsidRDefault="00013A87" w:rsidP="00486059">
            <w:pPr>
              <w:jc w:val="center"/>
              <w:rPr>
                <w:rFonts w:ascii="Arial" w:eastAsia="Calibri" w:hAnsi="Arial" w:cs="Arial"/>
                <w:b/>
                <w:sz w:val="22"/>
                <w:szCs w:val="22"/>
              </w:rPr>
            </w:pPr>
            <w:r w:rsidRPr="005C081F">
              <w:rPr>
                <w:rFonts w:ascii="Arial" w:eastAsia="Calibri" w:hAnsi="Arial" w:cs="Arial"/>
                <w:b/>
                <w:sz w:val="22"/>
                <w:szCs w:val="22"/>
              </w:rPr>
              <w:t>Características</w:t>
            </w:r>
          </w:p>
        </w:tc>
        <w:tc>
          <w:tcPr>
            <w:tcW w:w="4044" w:type="dxa"/>
            <w:vAlign w:val="center"/>
          </w:tcPr>
          <w:p w14:paraId="1A969175" w14:textId="77777777" w:rsidR="00013A87" w:rsidRPr="005C081F" w:rsidRDefault="00013A87" w:rsidP="00486059">
            <w:pPr>
              <w:jc w:val="center"/>
              <w:rPr>
                <w:rFonts w:ascii="Arial" w:eastAsia="Calibri" w:hAnsi="Arial" w:cs="Arial"/>
                <w:b/>
                <w:sz w:val="22"/>
                <w:szCs w:val="22"/>
              </w:rPr>
            </w:pPr>
            <w:r w:rsidRPr="005C081F">
              <w:rPr>
                <w:rFonts w:ascii="Arial" w:eastAsia="Calibri" w:hAnsi="Arial" w:cs="Arial"/>
                <w:b/>
                <w:sz w:val="22"/>
                <w:szCs w:val="22"/>
              </w:rPr>
              <w:t>Norma / Condición</w:t>
            </w:r>
          </w:p>
        </w:tc>
      </w:tr>
      <w:tr w:rsidR="00013A87" w:rsidRPr="005C081F" w14:paraId="45452B0C" w14:textId="77777777" w:rsidTr="00486059">
        <w:trPr>
          <w:trHeight w:val="430"/>
        </w:trPr>
        <w:tc>
          <w:tcPr>
            <w:tcW w:w="4784" w:type="dxa"/>
            <w:vAlign w:val="center"/>
          </w:tcPr>
          <w:p w14:paraId="2ACA3022" w14:textId="77777777" w:rsidR="00013A87" w:rsidRPr="005C081F" w:rsidRDefault="00013A87" w:rsidP="00486059">
            <w:pPr>
              <w:jc w:val="both"/>
              <w:rPr>
                <w:rFonts w:ascii="Arial" w:eastAsia="Calibri" w:hAnsi="Arial" w:cs="Arial"/>
                <w:sz w:val="22"/>
                <w:szCs w:val="22"/>
              </w:rPr>
            </w:pPr>
            <w:r w:rsidRPr="005C081F">
              <w:rPr>
                <w:rFonts w:ascii="Arial" w:eastAsia="Calibri" w:hAnsi="Arial" w:cs="Arial"/>
                <w:sz w:val="22"/>
                <w:szCs w:val="22"/>
              </w:rPr>
              <w:t>Norma general de diseño del gasoducto:</w:t>
            </w:r>
          </w:p>
        </w:tc>
        <w:tc>
          <w:tcPr>
            <w:tcW w:w="4044" w:type="dxa"/>
            <w:vAlign w:val="center"/>
          </w:tcPr>
          <w:p w14:paraId="29A54B44" w14:textId="77777777" w:rsidR="00013A87" w:rsidRPr="005C081F" w:rsidRDefault="00013A87" w:rsidP="00486059">
            <w:pPr>
              <w:jc w:val="both"/>
              <w:rPr>
                <w:rFonts w:ascii="Arial" w:eastAsia="Calibri" w:hAnsi="Arial" w:cs="Arial"/>
                <w:sz w:val="22"/>
                <w:szCs w:val="22"/>
              </w:rPr>
            </w:pPr>
            <w:r w:rsidRPr="005C081F">
              <w:rPr>
                <w:rFonts w:ascii="Arial" w:eastAsia="Calibri" w:hAnsi="Arial" w:cs="Arial"/>
                <w:sz w:val="22"/>
                <w:szCs w:val="22"/>
              </w:rPr>
              <w:t>ASME B 31.8, NTC 3728, Resolución CREG 071 de 1999 o aquellas que las modifiquen o sustituyan.</w:t>
            </w:r>
          </w:p>
        </w:tc>
      </w:tr>
      <w:tr w:rsidR="00013A87" w:rsidRPr="005C081F" w14:paraId="3539C0CA" w14:textId="77777777" w:rsidTr="00486059">
        <w:trPr>
          <w:trHeight w:val="421"/>
        </w:trPr>
        <w:tc>
          <w:tcPr>
            <w:tcW w:w="4784" w:type="dxa"/>
            <w:vAlign w:val="center"/>
          </w:tcPr>
          <w:p w14:paraId="09913FCF" w14:textId="77777777" w:rsidR="00013A87" w:rsidRPr="005C081F" w:rsidRDefault="00013A87" w:rsidP="00486059">
            <w:pPr>
              <w:jc w:val="both"/>
              <w:rPr>
                <w:rFonts w:ascii="Arial" w:eastAsia="Calibri" w:hAnsi="Arial" w:cs="Arial"/>
                <w:sz w:val="22"/>
                <w:szCs w:val="22"/>
              </w:rPr>
            </w:pPr>
            <w:r w:rsidRPr="005C081F">
              <w:rPr>
                <w:rFonts w:ascii="Arial" w:eastAsia="Calibri" w:hAnsi="Arial" w:cs="Arial"/>
                <w:sz w:val="22"/>
                <w:szCs w:val="22"/>
              </w:rPr>
              <w:t>Clasificación de área eléctrica:</w:t>
            </w:r>
          </w:p>
        </w:tc>
        <w:tc>
          <w:tcPr>
            <w:tcW w:w="4044" w:type="dxa"/>
            <w:vAlign w:val="center"/>
          </w:tcPr>
          <w:p w14:paraId="24499083" w14:textId="77777777" w:rsidR="00013A87" w:rsidRPr="005C081F" w:rsidRDefault="00013A87" w:rsidP="00486059">
            <w:pPr>
              <w:jc w:val="both"/>
              <w:rPr>
                <w:rFonts w:ascii="Arial" w:eastAsia="Calibri" w:hAnsi="Arial" w:cs="Arial"/>
                <w:sz w:val="22"/>
                <w:szCs w:val="22"/>
              </w:rPr>
            </w:pPr>
            <w:r w:rsidRPr="005C081F">
              <w:rPr>
                <w:rFonts w:ascii="Arial" w:eastAsia="Calibri" w:hAnsi="Arial" w:cs="Arial"/>
                <w:sz w:val="22"/>
                <w:szCs w:val="22"/>
              </w:rPr>
              <w:t>NFPA STD 80 o aquellas que las modifique o sustituya.</w:t>
            </w:r>
          </w:p>
        </w:tc>
      </w:tr>
      <w:tr w:rsidR="00013A87" w:rsidRPr="005C081F" w14:paraId="0691A7F6" w14:textId="77777777" w:rsidTr="00486059">
        <w:trPr>
          <w:trHeight w:val="697"/>
        </w:trPr>
        <w:tc>
          <w:tcPr>
            <w:tcW w:w="4784" w:type="dxa"/>
            <w:vAlign w:val="center"/>
          </w:tcPr>
          <w:p w14:paraId="03A5DF00" w14:textId="77777777" w:rsidR="00013A87" w:rsidRPr="005C081F" w:rsidRDefault="00013A87" w:rsidP="00486059">
            <w:pPr>
              <w:jc w:val="both"/>
              <w:rPr>
                <w:rFonts w:ascii="Arial" w:eastAsia="Calibri" w:hAnsi="Arial" w:cs="Arial"/>
                <w:sz w:val="22"/>
                <w:szCs w:val="22"/>
              </w:rPr>
            </w:pPr>
            <w:r w:rsidRPr="005C081F">
              <w:rPr>
                <w:rFonts w:ascii="Arial" w:eastAsia="Calibri" w:hAnsi="Arial" w:cs="Arial"/>
                <w:sz w:val="22"/>
                <w:szCs w:val="22"/>
              </w:rPr>
              <w:t>Regulación Ambiental:</w:t>
            </w:r>
          </w:p>
        </w:tc>
        <w:tc>
          <w:tcPr>
            <w:tcW w:w="4044" w:type="dxa"/>
            <w:vAlign w:val="center"/>
          </w:tcPr>
          <w:p w14:paraId="0D68BFC5" w14:textId="77777777" w:rsidR="00013A87" w:rsidRPr="005C081F" w:rsidRDefault="00013A87" w:rsidP="00486059">
            <w:pPr>
              <w:jc w:val="both"/>
              <w:rPr>
                <w:rFonts w:ascii="Arial" w:eastAsia="Calibri" w:hAnsi="Arial" w:cs="Arial"/>
                <w:sz w:val="22"/>
                <w:szCs w:val="22"/>
              </w:rPr>
            </w:pPr>
            <w:r w:rsidRPr="005C081F">
              <w:rPr>
                <w:rFonts w:ascii="Arial" w:eastAsia="Calibri" w:hAnsi="Arial" w:cs="Arial"/>
                <w:sz w:val="22"/>
                <w:szCs w:val="22"/>
              </w:rPr>
              <w:t>Ley 99 y sus decretos reglamentarios.</w:t>
            </w:r>
          </w:p>
        </w:tc>
      </w:tr>
      <w:tr w:rsidR="00013A87" w:rsidRPr="005C081F" w14:paraId="6664B00E" w14:textId="77777777" w:rsidTr="00486059">
        <w:trPr>
          <w:trHeight w:val="423"/>
        </w:trPr>
        <w:tc>
          <w:tcPr>
            <w:tcW w:w="4784" w:type="dxa"/>
            <w:vAlign w:val="center"/>
          </w:tcPr>
          <w:p w14:paraId="1CE52F1C" w14:textId="77777777" w:rsidR="00013A87" w:rsidRPr="005C081F" w:rsidRDefault="00013A87" w:rsidP="00486059">
            <w:pPr>
              <w:jc w:val="both"/>
              <w:rPr>
                <w:rFonts w:ascii="Arial" w:eastAsia="Calibri" w:hAnsi="Arial" w:cs="Arial"/>
                <w:sz w:val="22"/>
                <w:szCs w:val="22"/>
              </w:rPr>
            </w:pPr>
            <w:r w:rsidRPr="005C081F">
              <w:rPr>
                <w:rFonts w:ascii="Arial" w:eastAsia="Calibri" w:hAnsi="Arial" w:cs="Arial"/>
                <w:sz w:val="22"/>
                <w:szCs w:val="22"/>
              </w:rPr>
              <w:t>Regulación de Seguridad:</w:t>
            </w:r>
          </w:p>
        </w:tc>
        <w:tc>
          <w:tcPr>
            <w:tcW w:w="4044" w:type="dxa"/>
            <w:vAlign w:val="center"/>
          </w:tcPr>
          <w:p w14:paraId="1F4CF521" w14:textId="77777777" w:rsidR="00013A87" w:rsidRPr="005C081F" w:rsidRDefault="00013A87" w:rsidP="00486059">
            <w:pPr>
              <w:jc w:val="both"/>
              <w:rPr>
                <w:rFonts w:ascii="Arial" w:eastAsia="Calibri" w:hAnsi="Arial" w:cs="Arial"/>
                <w:sz w:val="22"/>
                <w:szCs w:val="22"/>
              </w:rPr>
            </w:pPr>
            <w:r w:rsidRPr="005C081F">
              <w:rPr>
                <w:rFonts w:ascii="Arial" w:eastAsia="Calibri" w:hAnsi="Arial" w:cs="Arial"/>
                <w:sz w:val="22"/>
                <w:szCs w:val="22"/>
              </w:rPr>
              <w:t>NFPA y RETIE o aquellas que las modifiquen o sustituyan.</w:t>
            </w:r>
          </w:p>
        </w:tc>
      </w:tr>
      <w:tr w:rsidR="00013A87" w:rsidRPr="005C081F" w14:paraId="666E8DE0" w14:textId="77777777" w:rsidTr="00486059">
        <w:trPr>
          <w:trHeight w:val="422"/>
        </w:trPr>
        <w:tc>
          <w:tcPr>
            <w:tcW w:w="4784" w:type="dxa"/>
            <w:vAlign w:val="center"/>
          </w:tcPr>
          <w:p w14:paraId="3FC2E459" w14:textId="77777777" w:rsidR="00013A87" w:rsidRPr="005C081F" w:rsidRDefault="00013A87" w:rsidP="00486059">
            <w:pPr>
              <w:jc w:val="both"/>
              <w:rPr>
                <w:rFonts w:ascii="Arial" w:eastAsia="Calibri" w:hAnsi="Arial" w:cs="Arial"/>
                <w:sz w:val="22"/>
                <w:szCs w:val="22"/>
              </w:rPr>
            </w:pPr>
            <w:r w:rsidRPr="005C081F">
              <w:rPr>
                <w:rFonts w:ascii="Arial" w:eastAsia="Calibri" w:hAnsi="Arial" w:cs="Arial"/>
                <w:sz w:val="22"/>
                <w:szCs w:val="22"/>
              </w:rPr>
              <w:t>Capacidad:</w:t>
            </w:r>
          </w:p>
        </w:tc>
        <w:tc>
          <w:tcPr>
            <w:tcW w:w="4044" w:type="dxa"/>
            <w:vAlign w:val="center"/>
          </w:tcPr>
          <w:p w14:paraId="32BF0D50" w14:textId="77777777" w:rsidR="00013A87" w:rsidRPr="005C081F" w:rsidRDefault="00013A87" w:rsidP="00486059">
            <w:pPr>
              <w:jc w:val="both"/>
              <w:rPr>
                <w:rFonts w:ascii="Arial" w:eastAsia="Calibri" w:hAnsi="Arial" w:cs="Arial"/>
                <w:sz w:val="22"/>
                <w:szCs w:val="22"/>
              </w:rPr>
            </w:pPr>
            <w:r w:rsidRPr="005C081F">
              <w:rPr>
                <w:rFonts w:ascii="Arial" w:eastAsia="Calibri" w:hAnsi="Arial" w:cs="Arial"/>
                <w:sz w:val="22"/>
                <w:szCs w:val="22"/>
              </w:rPr>
              <w:t xml:space="preserve">400 MPCD </w:t>
            </w:r>
          </w:p>
        </w:tc>
      </w:tr>
      <w:tr w:rsidR="00013A87" w:rsidRPr="005C081F" w14:paraId="4D1B0DA3" w14:textId="77777777" w:rsidTr="00486059">
        <w:trPr>
          <w:trHeight w:val="695"/>
        </w:trPr>
        <w:tc>
          <w:tcPr>
            <w:tcW w:w="4784" w:type="dxa"/>
            <w:vAlign w:val="center"/>
          </w:tcPr>
          <w:p w14:paraId="3A45C615" w14:textId="31A2B86E" w:rsidR="00013A87" w:rsidRPr="005C081F" w:rsidRDefault="00013A87" w:rsidP="00486059">
            <w:pPr>
              <w:jc w:val="both"/>
              <w:rPr>
                <w:rFonts w:ascii="Arial" w:eastAsia="Calibri" w:hAnsi="Arial" w:cs="Arial"/>
                <w:sz w:val="22"/>
                <w:szCs w:val="22"/>
              </w:rPr>
            </w:pPr>
            <w:r w:rsidRPr="005C081F">
              <w:rPr>
                <w:rFonts w:ascii="Arial" w:eastAsia="Calibri" w:hAnsi="Arial" w:cs="Arial"/>
                <w:sz w:val="22"/>
                <w:szCs w:val="22"/>
              </w:rPr>
              <w:t xml:space="preserve">Presión de entrega de la </w:t>
            </w:r>
            <w:r w:rsidR="00A16FDE">
              <w:rPr>
                <w:rFonts w:ascii="Arial" w:eastAsia="Calibri" w:hAnsi="Arial" w:cs="Arial"/>
                <w:sz w:val="22"/>
                <w:szCs w:val="22"/>
              </w:rPr>
              <w:t>Planta de Regasificación del Pacífico</w:t>
            </w:r>
            <w:r w:rsidRPr="005C081F">
              <w:rPr>
                <w:rFonts w:ascii="Arial" w:eastAsia="Calibri" w:hAnsi="Arial" w:cs="Arial"/>
                <w:sz w:val="22"/>
                <w:szCs w:val="22"/>
              </w:rPr>
              <w:t>:</w:t>
            </w:r>
          </w:p>
        </w:tc>
        <w:tc>
          <w:tcPr>
            <w:tcW w:w="4044" w:type="dxa"/>
            <w:vAlign w:val="center"/>
          </w:tcPr>
          <w:p w14:paraId="21CCE933" w14:textId="4A8A2854" w:rsidR="00013A87" w:rsidRPr="005C081F" w:rsidRDefault="00013A87" w:rsidP="00486059">
            <w:pPr>
              <w:jc w:val="both"/>
              <w:rPr>
                <w:rFonts w:ascii="Arial" w:eastAsia="Calibri" w:hAnsi="Arial" w:cs="Arial"/>
                <w:sz w:val="22"/>
                <w:szCs w:val="22"/>
                <w:lang w:val="es-MX"/>
              </w:rPr>
            </w:pPr>
            <w:r w:rsidRPr="005C081F">
              <w:rPr>
                <w:rFonts w:ascii="Arial" w:eastAsia="Calibri" w:hAnsi="Arial" w:cs="Arial"/>
                <w:sz w:val="22"/>
                <w:szCs w:val="22"/>
              </w:rPr>
              <w:t xml:space="preserve">No </w:t>
            </w:r>
            <w:r w:rsidR="00A16FDE">
              <w:rPr>
                <w:rFonts w:ascii="Arial" w:eastAsia="Calibri" w:hAnsi="Arial" w:cs="Arial"/>
                <w:sz w:val="22"/>
                <w:szCs w:val="22"/>
              </w:rPr>
              <w:t>menor a</w:t>
            </w:r>
            <w:r w:rsidR="00A16FDE" w:rsidRPr="005C081F">
              <w:rPr>
                <w:rFonts w:ascii="Arial" w:eastAsia="Calibri" w:hAnsi="Arial" w:cs="Arial"/>
                <w:sz w:val="22"/>
                <w:szCs w:val="22"/>
              </w:rPr>
              <w:t xml:space="preserve"> </w:t>
            </w:r>
            <w:r w:rsidRPr="005C081F">
              <w:rPr>
                <w:rFonts w:ascii="Arial" w:eastAsia="Calibri" w:hAnsi="Arial" w:cs="Arial"/>
                <w:sz w:val="22"/>
                <w:szCs w:val="22"/>
              </w:rPr>
              <w:t>1.200 psig</w:t>
            </w:r>
          </w:p>
        </w:tc>
      </w:tr>
      <w:tr w:rsidR="00013A87" w:rsidRPr="005C081F" w14:paraId="5D5D81A2" w14:textId="77777777" w:rsidTr="00486059">
        <w:trPr>
          <w:trHeight w:val="427"/>
        </w:trPr>
        <w:tc>
          <w:tcPr>
            <w:tcW w:w="4784" w:type="dxa"/>
            <w:vAlign w:val="center"/>
          </w:tcPr>
          <w:p w14:paraId="21E70454" w14:textId="77777777" w:rsidR="00013A87" w:rsidRPr="005C081F" w:rsidRDefault="00013A87" w:rsidP="00486059">
            <w:pPr>
              <w:jc w:val="both"/>
              <w:rPr>
                <w:rFonts w:ascii="Arial" w:eastAsia="Calibri" w:hAnsi="Arial" w:cs="Arial"/>
                <w:sz w:val="22"/>
                <w:szCs w:val="22"/>
              </w:rPr>
            </w:pPr>
            <w:r w:rsidRPr="005C081F">
              <w:rPr>
                <w:rFonts w:ascii="Arial" w:eastAsia="Calibri" w:hAnsi="Arial" w:cs="Arial"/>
                <w:sz w:val="22"/>
                <w:szCs w:val="22"/>
              </w:rPr>
              <w:t>Presión de entrega en un Punto del SNT ubicado dentro del límite geopolítico de Yumbo</w:t>
            </w:r>
          </w:p>
        </w:tc>
        <w:tc>
          <w:tcPr>
            <w:tcW w:w="4044" w:type="dxa"/>
            <w:vAlign w:val="center"/>
          </w:tcPr>
          <w:p w14:paraId="369DC363" w14:textId="313A0C96" w:rsidR="00013A87" w:rsidRPr="005C081F" w:rsidDel="004A4758" w:rsidRDefault="00013A87" w:rsidP="00486059">
            <w:pPr>
              <w:jc w:val="both"/>
              <w:rPr>
                <w:rFonts w:ascii="Arial" w:eastAsia="Calibri" w:hAnsi="Arial" w:cs="Arial"/>
                <w:sz w:val="22"/>
                <w:szCs w:val="22"/>
              </w:rPr>
            </w:pPr>
            <w:r w:rsidRPr="005C081F">
              <w:rPr>
                <w:rFonts w:ascii="Arial" w:eastAsia="Calibri" w:hAnsi="Arial" w:cs="Arial"/>
                <w:sz w:val="22"/>
                <w:szCs w:val="22"/>
              </w:rPr>
              <w:t xml:space="preserve">No </w:t>
            </w:r>
            <w:r w:rsidR="00A16FDE">
              <w:rPr>
                <w:rFonts w:ascii="Arial" w:eastAsia="Calibri" w:hAnsi="Arial" w:cs="Arial"/>
                <w:sz w:val="22"/>
                <w:szCs w:val="22"/>
              </w:rPr>
              <w:t>menor a</w:t>
            </w:r>
            <w:r w:rsidRPr="005C081F">
              <w:rPr>
                <w:rFonts w:ascii="Arial" w:eastAsia="Calibri" w:hAnsi="Arial" w:cs="Arial"/>
                <w:sz w:val="22"/>
                <w:szCs w:val="22"/>
              </w:rPr>
              <w:t xml:space="preserve"> 1.000 psig</w:t>
            </w:r>
          </w:p>
        </w:tc>
      </w:tr>
    </w:tbl>
    <w:p w14:paraId="6743076E" w14:textId="77777777" w:rsidR="00013A87" w:rsidRPr="005C081F" w:rsidRDefault="00013A87" w:rsidP="00013A87">
      <w:pPr>
        <w:jc w:val="both"/>
        <w:rPr>
          <w:rFonts w:ascii="Arial" w:eastAsia="Calibri" w:hAnsi="Arial" w:cs="Arial"/>
          <w:sz w:val="22"/>
          <w:szCs w:val="22"/>
        </w:rPr>
      </w:pPr>
    </w:p>
    <w:p w14:paraId="1180F02A" w14:textId="77777777" w:rsidR="00013A87" w:rsidRPr="005C081F" w:rsidRDefault="00013A87" w:rsidP="00013A87">
      <w:pPr>
        <w:jc w:val="both"/>
        <w:rPr>
          <w:rFonts w:ascii="Arial" w:eastAsia="Calibri" w:hAnsi="Arial" w:cs="Arial"/>
          <w:sz w:val="22"/>
          <w:szCs w:val="22"/>
        </w:rPr>
      </w:pPr>
    </w:p>
    <w:p w14:paraId="1A8A2FA3" w14:textId="77777777" w:rsidR="00013A87" w:rsidRPr="005C081F" w:rsidRDefault="00013A87" w:rsidP="00013A87">
      <w:pPr>
        <w:pStyle w:val="Ttulo2"/>
        <w:rPr>
          <w:sz w:val="22"/>
          <w:szCs w:val="22"/>
        </w:rPr>
      </w:pPr>
      <w:bookmarkStart w:id="18639" w:name="_Toc35331390"/>
      <w:bookmarkStart w:id="18640" w:name="_Toc37748442"/>
      <w:bookmarkStart w:id="18641" w:name="_Toc501371682"/>
      <w:bookmarkStart w:id="18642" w:name="_Toc37748443"/>
      <w:bookmarkStart w:id="18643" w:name="_Toc83803204"/>
      <w:bookmarkEnd w:id="18639"/>
      <w:bookmarkEnd w:id="18640"/>
      <w:r w:rsidRPr="005C081F">
        <w:rPr>
          <w:sz w:val="22"/>
          <w:szCs w:val="22"/>
        </w:rPr>
        <w:t>Licencias y Permisos</w:t>
      </w:r>
      <w:bookmarkEnd w:id="18641"/>
      <w:bookmarkEnd w:id="18642"/>
      <w:bookmarkEnd w:id="18643"/>
    </w:p>
    <w:p w14:paraId="4252326B" w14:textId="77777777" w:rsidR="00013A87" w:rsidRPr="005C081F" w:rsidRDefault="00013A87" w:rsidP="00013A87">
      <w:pPr>
        <w:rPr>
          <w:rFonts w:ascii="Arial" w:eastAsia="Calibri" w:hAnsi="Arial" w:cs="Arial"/>
          <w:sz w:val="22"/>
          <w:szCs w:val="22"/>
        </w:rPr>
      </w:pPr>
    </w:p>
    <w:p w14:paraId="6665012B"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trámite y obtención de todas las licencias y permisos para la construcción y operación del Gasoducto Buenaventura – Yumbo son total responsabilidad del Inversionista. Se debe considerar lo establecido en la Normatividad vigente aplicable para tal fin. </w:t>
      </w:r>
    </w:p>
    <w:p w14:paraId="4BEAC7B4" w14:textId="77777777" w:rsidR="00013A87" w:rsidRPr="005C081F" w:rsidRDefault="00013A87" w:rsidP="00013A87">
      <w:pPr>
        <w:jc w:val="both"/>
        <w:rPr>
          <w:rFonts w:ascii="Arial" w:eastAsia="Calibri" w:hAnsi="Arial" w:cs="Arial"/>
          <w:sz w:val="22"/>
          <w:szCs w:val="22"/>
        </w:rPr>
      </w:pPr>
    </w:p>
    <w:p w14:paraId="08FC329D" w14:textId="77777777" w:rsidR="00013A87" w:rsidRPr="005C081F" w:rsidRDefault="00013A87" w:rsidP="00013A87">
      <w:pPr>
        <w:pStyle w:val="Ttulo2"/>
        <w:rPr>
          <w:sz w:val="22"/>
          <w:szCs w:val="22"/>
        </w:rPr>
      </w:pPr>
      <w:bookmarkStart w:id="18644" w:name="_Toc501371683"/>
      <w:bookmarkStart w:id="18645" w:name="_Toc37748444"/>
      <w:bookmarkStart w:id="18646" w:name="_Toc83803205"/>
      <w:r w:rsidRPr="005C081F">
        <w:rPr>
          <w:sz w:val="22"/>
          <w:szCs w:val="22"/>
        </w:rPr>
        <w:t>Área a intervenir en la construcción del gasoducto</w:t>
      </w:r>
      <w:bookmarkEnd w:id="18644"/>
      <w:bookmarkEnd w:id="18645"/>
      <w:bookmarkEnd w:id="18646"/>
    </w:p>
    <w:p w14:paraId="4E2E6BEE" w14:textId="77777777" w:rsidR="00013A87" w:rsidRPr="005C081F" w:rsidRDefault="00013A87" w:rsidP="00013A87">
      <w:pPr>
        <w:rPr>
          <w:rFonts w:ascii="Arial" w:eastAsia="Calibri" w:hAnsi="Arial" w:cs="Arial"/>
          <w:sz w:val="22"/>
          <w:szCs w:val="22"/>
        </w:rPr>
      </w:pPr>
    </w:p>
    <w:p w14:paraId="65EF5A75"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seleccionado, es el responsable de realizar investigaciones detalladas y consultas a las Autoridades competentes en materia de asuntos ambientales, con los diferentes Planes de Ordenamiento Territorial que se puedan ver afectados, con las restricciones para la construcción en el área de influencia del Proyecto, consultas con comunidades y, en general, con todo tipo de restricciones y reglamentaciones existentes. </w:t>
      </w:r>
      <w:r w:rsidRPr="005C081F">
        <w:rPr>
          <w:rFonts w:ascii="Arial" w:eastAsia="Calibri" w:hAnsi="Arial" w:cs="Arial"/>
          <w:sz w:val="22"/>
          <w:szCs w:val="22"/>
        </w:rPr>
        <w:lastRenderedPageBreak/>
        <w:t xml:space="preserve">Se deberá tener en cuenta que pueden existir exigencias y/o condiciones de orden nacional, regional o local las cuales deberá tener en cuenta el inversionista. </w:t>
      </w:r>
    </w:p>
    <w:p w14:paraId="2A6E21E8" w14:textId="77777777" w:rsidR="00013A87" w:rsidRPr="005C081F" w:rsidRDefault="00013A87" w:rsidP="00013A87">
      <w:pPr>
        <w:jc w:val="both"/>
        <w:rPr>
          <w:rFonts w:ascii="Arial" w:eastAsia="Calibri" w:hAnsi="Arial" w:cs="Arial"/>
          <w:sz w:val="22"/>
          <w:szCs w:val="22"/>
        </w:rPr>
      </w:pPr>
    </w:p>
    <w:p w14:paraId="5E178E3B"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tramitará, bajo su total responsabilidad, los permisos y licencias a que hubiere lugar, dentro de los cuales se deberán considerar las facilidades para los accesos, los equipos a utilizar y las diferentes obras a desarrollar. </w:t>
      </w:r>
    </w:p>
    <w:p w14:paraId="48B85C2D" w14:textId="77777777" w:rsidR="00013A87" w:rsidRPr="005C081F" w:rsidRDefault="00013A87" w:rsidP="00013A87">
      <w:pPr>
        <w:jc w:val="both"/>
        <w:rPr>
          <w:rFonts w:ascii="Arial" w:eastAsia="Calibri" w:hAnsi="Arial" w:cs="Arial"/>
          <w:sz w:val="22"/>
          <w:szCs w:val="22"/>
        </w:rPr>
      </w:pPr>
    </w:p>
    <w:p w14:paraId="63B51605" w14:textId="53E1982D" w:rsidR="00013A87"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podrá consultar el documento </w:t>
      </w:r>
      <w:r w:rsidRPr="005C081F">
        <w:rPr>
          <w:rFonts w:ascii="Arial" w:eastAsia="Calibri" w:hAnsi="Arial" w:cs="Arial"/>
          <w:b/>
          <w:sz w:val="22"/>
          <w:szCs w:val="22"/>
        </w:rPr>
        <w:t>ANÁLISIS ÁREA DE ESTUDIO PRELIMINAR Y ALERTAS TEMPRANAS PROYECTO GASODUCTO BUENAVENTURA – YUMBO</w:t>
      </w:r>
      <w:r w:rsidRPr="005C081F">
        <w:rPr>
          <w:rStyle w:val="Refdenotaalpie"/>
          <w:rFonts w:ascii="Arial" w:eastAsia="Calibri" w:hAnsi="Arial" w:cs="Arial"/>
          <w:b/>
          <w:sz w:val="22"/>
          <w:szCs w:val="22"/>
        </w:rPr>
        <w:footnoteReference w:id="4"/>
      </w:r>
      <w:r w:rsidRPr="005C081F">
        <w:rPr>
          <w:rFonts w:ascii="Arial" w:eastAsia="Calibri" w:hAnsi="Arial" w:cs="Arial"/>
          <w:sz w:val="22"/>
          <w:szCs w:val="22"/>
        </w:rPr>
        <w:t>, el cual suministra información secundaria de referencia para el Proyecto. El objeto de este documento es dar a conocer a los inversionistas interesados un análisis preliminar de las componentes bióticas, abióticas y sociales dentro del área de estudio</w:t>
      </w:r>
      <w:r w:rsidR="003F1AFD">
        <w:rPr>
          <w:rStyle w:val="Refdenotaalpie"/>
          <w:rFonts w:ascii="Arial" w:eastAsia="Calibri" w:hAnsi="Arial" w:cs="Arial"/>
          <w:sz w:val="22"/>
          <w:szCs w:val="22"/>
        </w:rPr>
        <w:footnoteReference w:id="5"/>
      </w:r>
      <w:r w:rsidRPr="005C081F">
        <w:rPr>
          <w:rFonts w:ascii="Arial" w:eastAsia="Calibri" w:hAnsi="Arial" w:cs="Arial"/>
          <w:sz w:val="22"/>
          <w:szCs w:val="22"/>
        </w:rPr>
        <w:t xml:space="preserve"> identificada. Este es un documento ilustrativo para los interesados, que no determina las condiciones para la ejecución del Proyecto.</w:t>
      </w:r>
    </w:p>
    <w:p w14:paraId="1F6ED68B" w14:textId="77777777" w:rsidR="00670954" w:rsidRDefault="00670954" w:rsidP="00013A87">
      <w:pPr>
        <w:jc w:val="both"/>
        <w:rPr>
          <w:rFonts w:ascii="Arial" w:eastAsia="Calibri" w:hAnsi="Arial" w:cs="Arial"/>
          <w:sz w:val="22"/>
          <w:szCs w:val="22"/>
        </w:rPr>
      </w:pPr>
    </w:p>
    <w:p w14:paraId="598F51E6" w14:textId="77777777" w:rsidR="00670954" w:rsidRDefault="00670954" w:rsidP="00B429B5">
      <w:pPr>
        <w:jc w:val="both"/>
        <w:rPr>
          <w:rFonts w:ascii="Arial" w:eastAsia="Calibri" w:hAnsi="Arial" w:cs="Arial"/>
          <w:sz w:val="22"/>
          <w:szCs w:val="22"/>
        </w:rPr>
      </w:pPr>
      <w:r w:rsidRPr="00B429B5">
        <w:rPr>
          <w:rFonts w:ascii="Arial" w:eastAsia="Calibri" w:hAnsi="Arial" w:cs="Arial"/>
          <w:sz w:val="22"/>
          <w:szCs w:val="22"/>
        </w:rPr>
        <w:t>El Gasoducto tendrá inicio en el límite geopolítico del municipio de Buenaventura y se conectará a la infraestructura del SNT de propiedad de TGI ubicada en el límite geopolítico del municipio de Yumbo. No obstante lo anterior, el trazado o recorrido del gasoducto, así como el punto de inicio y el punto de llegada serán resultado de la ingeniería básica y detallada realizada por cada inversionista.</w:t>
      </w:r>
    </w:p>
    <w:p w14:paraId="07267564" w14:textId="77777777" w:rsidR="00670954" w:rsidRPr="00B429B5" w:rsidRDefault="00670954" w:rsidP="00B429B5">
      <w:pPr>
        <w:jc w:val="both"/>
        <w:rPr>
          <w:rFonts w:ascii="Arial" w:eastAsia="Calibri" w:hAnsi="Arial" w:cs="Arial"/>
          <w:sz w:val="22"/>
          <w:szCs w:val="22"/>
        </w:rPr>
      </w:pPr>
    </w:p>
    <w:p w14:paraId="6A45D76B" w14:textId="77777777" w:rsidR="00670954" w:rsidRPr="00B429B5" w:rsidRDefault="00670954" w:rsidP="00B429B5">
      <w:pPr>
        <w:jc w:val="both"/>
        <w:rPr>
          <w:rFonts w:ascii="Arial" w:eastAsia="Calibri" w:hAnsi="Arial" w:cs="Arial"/>
          <w:sz w:val="22"/>
          <w:szCs w:val="22"/>
        </w:rPr>
      </w:pPr>
      <w:r w:rsidRPr="00B429B5">
        <w:rPr>
          <w:rFonts w:ascii="Arial" w:eastAsia="Calibri" w:hAnsi="Arial" w:cs="Arial"/>
          <w:sz w:val="22"/>
          <w:szCs w:val="22"/>
        </w:rPr>
        <w:t>El área de Estudio resultante de la ingeniería conceptual desarrollada por la UPME es de carácter indicativo, si el Proponente interesado se encuentra por fuera de esta área de estudio será resultado de su ingeniería básica y detallada. Todos los proponentes deberán ceñirse a las condiciones dadas en el RUT expedido por la CREG a través de la Resolución 071 de 1999 o aquellas que la modifiquen o sustituyan y la legislación Colombiana vigente.</w:t>
      </w:r>
    </w:p>
    <w:p w14:paraId="351A9855" w14:textId="77777777" w:rsidR="00013A87" w:rsidRPr="005C081F" w:rsidRDefault="00013A87" w:rsidP="00013A87">
      <w:pPr>
        <w:jc w:val="both"/>
        <w:rPr>
          <w:rFonts w:ascii="Arial" w:eastAsia="Calibri" w:hAnsi="Arial" w:cs="Arial"/>
          <w:sz w:val="22"/>
          <w:szCs w:val="22"/>
        </w:rPr>
      </w:pPr>
    </w:p>
    <w:p w14:paraId="5852B88A"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El Proponente que, en ejercicio de la libertad de empresa y la libre iniciativa privada, presente propuesta para la ejecución del Proyecto, asume en su integridad los riesgos inherentes al mismo. Los Proponentes basarán sus propuestas en sus propios análisis, estudios, investigaciones, exámenes, inspecciones y consultas ante las Autoridades.</w:t>
      </w:r>
    </w:p>
    <w:p w14:paraId="787E60CB" w14:textId="77777777" w:rsidR="00013A87" w:rsidRPr="005C081F" w:rsidRDefault="00013A87" w:rsidP="00013A87">
      <w:pPr>
        <w:jc w:val="both"/>
        <w:rPr>
          <w:rFonts w:ascii="Arial" w:eastAsia="Calibri" w:hAnsi="Arial" w:cs="Arial"/>
          <w:sz w:val="22"/>
          <w:szCs w:val="22"/>
        </w:rPr>
      </w:pPr>
    </w:p>
    <w:p w14:paraId="235443B5" w14:textId="77777777" w:rsidR="00013A87" w:rsidRPr="005C081F" w:rsidRDefault="00013A87" w:rsidP="00013A87">
      <w:pPr>
        <w:pStyle w:val="Ttulo2"/>
        <w:rPr>
          <w:sz w:val="22"/>
          <w:szCs w:val="22"/>
        </w:rPr>
      </w:pPr>
      <w:bookmarkStart w:id="18647" w:name="_Toc501371684"/>
      <w:bookmarkStart w:id="18648" w:name="_Toc37748445"/>
      <w:bookmarkStart w:id="18649" w:name="_Toc83803206"/>
      <w:r w:rsidRPr="005C081F">
        <w:rPr>
          <w:sz w:val="22"/>
          <w:szCs w:val="22"/>
        </w:rPr>
        <w:t>Conexión del gasoducto al Sistema Nacional de Transporte (SNT)</w:t>
      </w:r>
      <w:bookmarkEnd w:id="18647"/>
      <w:bookmarkEnd w:id="18648"/>
      <w:bookmarkEnd w:id="18649"/>
    </w:p>
    <w:p w14:paraId="72B6493F" w14:textId="77777777" w:rsidR="00013A87" w:rsidRPr="005C081F" w:rsidRDefault="00013A87" w:rsidP="00013A87">
      <w:pPr>
        <w:rPr>
          <w:rFonts w:ascii="Arial" w:eastAsia="Calibri" w:hAnsi="Arial" w:cs="Arial"/>
          <w:sz w:val="22"/>
          <w:szCs w:val="22"/>
        </w:rPr>
      </w:pPr>
    </w:p>
    <w:p w14:paraId="5624F590" w14:textId="471E45FD"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Las condiciones de conexión del Gasoducto Buenaventura - Yumbo al Sistema Nacional de Transporte deber</w:t>
      </w:r>
      <w:r w:rsidR="00C24705">
        <w:rPr>
          <w:rFonts w:ascii="Arial" w:eastAsia="Calibri" w:hAnsi="Arial" w:cs="Arial"/>
          <w:sz w:val="22"/>
          <w:szCs w:val="22"/>
        </w:rPr>
        <w:t>á</w:t>
      </w:r>
      <w:r w:rsidRPr="005C081F">
        <w:rPr>
          <w:rFonts w:ascii="Arial" w:eastAsia="Calibri" w:hAnsi="Arial" w:cs="Arial"/>
          <w:sz w:val="22"/>
          <w:szCs w:val="22"/>
        </w:rPr>
        <w:t>n cumplir con lo establecido en el Reg</w:t>
      </w:r>
      <w:r w:rsidR="00C24705">
        <w:rPr>
          <w:rFonts w:ascii="Arial" w:eastAsia="Calibri" w:hAnsi="Arial" w:cs="Arial"/>
          <w:sz w:val="22"/>
          <w:szCs w:val="22"/>
        </w:rPr>
        <w:t>l</w:t>
      </w:r>
      <w:r w:rsidRPr="005C081F">
        <w:rPr>
          <w:rFonts w:ascii="Arial" w:eastAsia="Calibri" w:hAnsi="Arial" w:cs="Arial"/>
          <w:sz w:val="22"/>
          <w:szCs w:val="22"/>
        </w:rPr>
        <w:t xml:space="preserve">amento </w:t>
      </w:r>
      <w:r w:rsidR="00C24705">
        <w:rPr>
          <w:rFonts w:ascii="Arial" w:eastAsia="Calibri" w:hAnsi="Arial" w:cs="Arial"/>
          <w:sz w:val="22"/>
          <w:szCs w:val="22"/>
        </w:rPr>
        <w:t>Ú</w:t>
      </w:r>
      <w:r w:rsidRPr="005C081F">
        <w:rPr>
          <w:rFonts w:ascii="Arial" w:eastAsia="Calibri" w:hAnsi="Arial" w:cs="Arial"/>
          <w:sz w:val="22"/>
          <w:szCs w:val="22"/>
        </w:rPr>
        <w:t>nico de Transporte – RUT expedido por la CREG a trav</w:t>
      </w:r>
      <w:r w:rsidR="00C24705">
        <w:rPr>
          <w:rFonts w:ascii="Arial" w:eastAsia="Calibri" w:hAnsi="Arial" w:cs="Arial"/>
          <w:sz w:val="22"/>
          <w:szCs w:val="22"/>
        </w:rPr>
        <w:t>é</w:t>
      </w:r>
      <w:r w:rsidRPr="005C081F">
        <w:rPr>
          <w:rFonts w:ascii="Arial" w:eastAsia="Calibri" w:hAnsi="Arial" w:cs="Arial"/>
          <w:sz w:val="22"/>
          <w:szCs w:val="22"/>
        </w:rPr>
        <w:t xml:space="preserve">s de la Resolución CREG 071 de 1999 o aquellas que la modifiquen, sustituyan o complementen. </w:t>
      </w:r>
    </w:p>
    <w:p w14:paraId="6C6AA0E1" w14:textId="1CEB12A7" w:rsidR="00F24B80" w:rsidRDefault="00F24B80" w:rsidP="00013A87">
      <w:pPr>
        <w:jc w:val="both"/>
        <w:rPr>
          <w:rFonts w:ascii="Arial" w:eastAsia="Calibri" w:hAnsi="Arial" w:cs="Arial"/>
          <w:sz w:val="22"/>
          <w:szCs w:val="22"/>
        </w:rPr>
      </w:pPr>
    </w:p>
    <w:p w14:paraId="0137435C" w14:textId="1238B1BF" w:rsidR="003A3772" w:rsidRDefault="003A3772" w:rsidP="00013A87">
      <w:pPr>
        <w:jc w:val="both"/>
        <w:rPr>
          <w:rFonts w:ascii="Arial" w:eastAsia="Calibri" w:hAnsi="Arial" w:cs="Arial"/>
          <w:sz w:val="22"/>
          <w:szCs w:val="22"/>
        </w:rPr>
      </w:pPr>
    </w:p>
    <w:p w14:paraId="2407AC87" w14:textId="27A06599" w:rsidR="003A3772" w:rsidRDefault="003A3772" w:rsidP="00013A87">
      <w:pPr>
        <w:jc w:val="both"/>
        <w:rPr>
          <w:rFonts w:ascii="Arial" w:eastAsia="Calibri" w:hAnsi="Arial" w:cs="Arial"/>
          <w:sz w:val="22"/>
          <w:szCs w:val="22"/>
        </w:rPr>
      </w:pPr>
    </w:p>
    <w:p w14:paraId="4F6653DB" w14:textId="3D11B7AA" w:rsidR="003A3772" w:rsidRDefault="003A3772" w:rsidP="00013A87">
      <w:pPr>
        <w:jc w:val="both"/>
        <w:rPr>
          <w:rFonts w:ascii="Arial" w:eastAsia="Calibri" w:hAnsi="Arial" w:cs="Arial"/>
          <w:sz w:val="22"/>
          <w:szCs w:val="22"/>
        </w:rPr>
      </w:pPr>
    </w:p>
    <w:p w14:paraId="6BBFCF92" w14:textId="24FF2A22" w:rsidR="003A3772" w:rsidRDefault="003A3772" w:rsidP="00013A87">
      <w:pPr>
        <w:jc w:val="both"/>
        <w:rPr>
          <w:rFonts w:ascii="Arial" w:eastAsia="Calibri" w:hAnsi="Arial" w:cs="Arial"/>
          <w:sz w:val="22"/>
          <w:szCs w:val="22"/>
        </w:rPr>
      </w:pPr>
    </w:p>
    <w:p w14:paraId="6C0018B1" w14:textId="77777777" w:rsidR="003A3772" w:rsidRPr="005C081F" w:rsidRDefault="003A3772" w:rsidP="00013A87">
      <w:pPr>
        <w:jc w:val="both"/>
        <w:rPr>
          <w:rFonts w:ascii="Arial" w:eastAsia="Calibri" w:hAnsi="Arial" w:cs="Arial"/>
          <w:sz w:val="22"/>
          <w:szCs w:val="22"/>
        </w:rPr>
      </w:pPr>
    </w:p>
    <w:p w14:paraId="3706D0A2" w14:textId="77777777" w:rsidR="00013A87" w:rsidRPr="005C081F" w:rsidRDefault="00013A87" w:rsidP="00013A87">
      <w:pPr>
        <w:pStyle w:val="Ttulo4"/>
        <w:keepLines w:val="0"/>
        <w:suppressAutoHyphens w:val="0"/>
        <w:rPr>
          <w:sz w:val="22"/>
          <w:szCs w:val="22"/>
        </w:rPr>
      </w:pPr>
      <w:r w:rsidRPr="005C081F">
        <w:rPr>
          <w:sz w:val="22"/>
          <w:szCs w:val="22"/>
        </w:rPr>
        <w:t>Odorización</w:t>
      </w:r>
    </w:p>
    <w:p w14:paraId="1B7E94E5" w14:textId="77777777" w:rsidR="00013A87" w:rsidRPr="005C081F" w:rsidRDefault="00013A87" w:rsidP="00013A87">
      <w:pPr>
        <w:jc w:val="both"/>
        <w:rPr>
          <w:rFonts w:ascii="Arial" w:hAnsi="Arial" w:cs="Arial"/>
          <w:sz w:val="22"/>
          <w:szCs w:val="22"/>
        </w:rPr>
      </w:pPr>
    </w:p>
    <w:p w14:paraId="6222D7F3" w14:textId="77777777" w:rsidR="00013A87" w:rsidRPr="005C081F" w:rsidRDefault="00013A87" w:rsidP="00013A87">
      <w:pPr>
        <w:jc w:val="both"/>
        <w:rPr>
          <w:rFonts w:ascii="Arial" w:eastAsia="Calibri" w:hAnsi="Arial" w:cs="Arial"/>
          <w:sz w:val="22"/>
          <w:szCs w:val="22"/>
        </w:rPr>
      </w:pPr>
      <w:r w:rsidRPr="005C081F">
        <w:rPr>
          <w:rFonts w:ascii="Arial" w:hAnsi="Arial" w:cs="Arial"/>
          <w:sz w:val="22"/>
          <w:szCs w:val="22"/>
        </w:rPr>
        <w:t>De conformidad con lo establecido en  la Resolución CREG 071 de 1999 o aquellas que la modifiquen o sustituyan o complementen, no es necesario odorizar gas natural en el Sistema Nacional de Transporte.</w:t>
      </w:r>
    </w:p>
    <w:p w14:paraId="6DC37F68" w14:textId="77777777" w:rsidR="00013A87" w:rsidRPr="005C081F" w:rsidRDefault="00013A87" w:rsidP="00013A87">
      <w:pPr>
        <w:jc w:val="both"/>
        <w:rPr>
          <w:rFonts w:ascii="Arial" w:eastAsia="Calibri" w:hAnsi="Arial" w:cs="Arial"/>
          <w:sz w:val="22"/>
          <w:szCs w:val="22"/>
        </w:rPr>
      </w:pPr>
    </w:p>
    <w:p w14:paraId="7FFBBBD4" w14:textId="77777777" w:rsidR="00013A87" w:rsidRPr="005C081F" w:rsidRDefault="00013A87" w:rsidP="00013A87">
      <w:pPr>
        <w:pStyle w:val="Ttulo2"/>
        <w:rPr>
          <w:sz w:val="22"/>
          <w:szCs w:val="22"/>
        </w:rPr>
      </w:pPr>
      <w:bookmarkStart w:id="18650" w:name="_Toc501371685"/>
      <w:bookmarkStart w:id="18651" w:name="_Toc37748446"/>
      <w:bookmarkStart w:id="18652" w:name="_Toc83803207"/>
      <w:r w:rsidRPr="005C081F">
        <w:rPr>
          <w:sz w:val="22"/>
          <w:szCs w:val="22"/>
        </w:rPr>
        <w:t>Materiales y equipos</w:t>
      </w:r>
      <w:bookmarkEnd w:id="18650"/>
      <w:bookmarkEnd w:id="18651"/>
      <w:bookmarkEnd w:id="18652"/>
    </w:p>
    <w:p w14:paraId="7761A860" w14:textId="77777777" w:rsidR="00013A87" w:rsidRPr="005C081F" w:rsidRDefault="00013A87" w:rsidP="00013A87">
      <w:pPr>
        <w:rPr>
          <w:rFonts w:ascii="Arial" w:eastAsia="Calibri" w:hAnsi="Arial" w:cs="Arial"/>
          <w:sz w:val="22"/>
          <w:szCs w:val="22"/>
        </w:rPr>
      </w:pPr>
    </w:p>
    <w:p w14:paraId="78856E85"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Todos los equipos y materiales incorporados al Proyecto Gasoducto Buenaventura - Yumbo deben ser nuevos y de la mejor calidad, de última tecnología y fabricados bajo normas internacionales y sello de fabricación, libres de defectos e imperfecciones. </w:t>
      </w:r>
    </w:p>
    <w:p w14:paraId="31EDEA11" w14:textId="77777777" w:rsidR="00013A87" w:rsidRPr="005C081F" w:rsidRDefault="00013A87" w:rsidP="00013A87">
      <w:pPr>
        <w:jc w:val="both"/>
        <w:rPr>
          <w:rFonts w:ascii="Arial" w:eastAsia="Calibri" w:hAnsi="Arial" w:cs="Arial"/>
          <w:sz w:val="22"/>
          <w:szCs w:val="22"/>
        </w:rPr>
      </w:pPr>
    </w:p>
    <w:p w14:paraId="0F394A7F" w14:textId="6F6FE2D5"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Todos los materiales </w:t>
      </w:r>
      <w:r w:rsidR="00FC7D4E">
        <w:rPr>
          <w:rFonts w:ascii="Arial" w:eastAsia="Calibri" w:hAnsi="Arial" w:cs="Arial"/>
          <w:sz w:val="22"/>
          <w:szCs w:val="22"/>
        </w:rPr>
        <w:t>utilizados en la ejecución Proyecto</w:t>
      </w:r>
      <w:r w:rsidR="00FC7D4E" w:rsidRPr="005C081F">
        <w:rPr>
          <w:rFonts w:ascii="Arial" w:eastAsia="Calibri" w:hAnsi="Arial" w:cs="Arial"/>
          <w:sz w:val="22"/>
          <w:szCs w:val="22"/>
        </w:rPr>
        <w:t xml:space="preserve"> </w:t>
      </w:r>
      <w:r w:rsidRPr="005C081F">
        <w:rPr>
          <w:rFonts w:ascii="Arial" w:eastAsia="Calibri" w:hAnsi="Arial" w:cs="Arial"/>
          <w:sz w:val="22"/>
          <w:szCs w:val="22"/>
        </w:rPr>
        <w:t>deberán contar con certificado de producto. El Inversionista deberá presentar para fines pertinentes al Auditor, los documentos que le permitan verificar dicha circunstancia.</w:t>
      </w:r>
    </w:p>
    <w:p w14:paraId="23EBA615" w14:textId="77777777" w:rsidR="00013A87" w:rsidRPr="005C081F" w:rsidRDefault="00013A87" w:rsidP="00013A87">
      <w:pPr>
        <w:jc w:val="both"/>
        <w:rPr>
          <w:rFonts w:ascii="Arial" w:eastAsia="Calibri" w:hAnsi="Arial" w:cs="Arial"/>
          <w:sz w:val="22"/>
          <w:szCs w:val="22"/>
        </w:rPr>
      </w:pPr>
    </w:p>
    <w:p w14:paraId="224F3318" w14:textId="325E031C"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seleccionado deberá entregar copias al Auditor de los soportes (memorias de cálculo o el (los) documento(s) que el Auditor considere idóneo(s)) que demuestren que los materiales y equipos son aptos para soportar las condiciones climáticas y sísmicas del sitio de instalación y para cumplir con lo establecido en el </w:t>
      </w:r>
      <w:r w:rsidRPr="005C081F">
        <w:rPr>
          <w:rFonts w:ascii="Arial" w:eastAsia="Calibri" w:hAnsi="Arial" w:cs="Arial"/>
          <w:i/>
          <w:sz w:val="22"/>
          <w:szCs w:val="22"/>
        </w:rPr>
        <w:t>Plan de Abastecimiento de Gas Natural</w:t>
      </w:r>
      <w:r w:rsidRPr="005C081F">
        <w:rPr>
          <w:rFonts w:ascii="Arial" w:eastAsia="Calibri" w:hAnsi="Arial" w:cs="Arial"/>
          <w:sz w:val="22"/>
          <w:szCs w:val="22"/>
        </w:rPr>
        <w:t>, las Disposiciones Aplicables y los DSI.</w:t>
      </w:r>
    </w:p>
    <w:p w14:paraId="5367F3CA" w14:textId="77777777" w:rsidR="00013A87" w:rsidRPr="005C081F" w:rsidRDefault="00013A87" w:rsidP="00013A87">
      <w:pPr>
        <w:jc w:val="both"/>
        <w:rPr>
          <w:rFonts w:ascii="Arial" w:eastAsia="Calibri" w:hAnsi="Arial" w:cs="Arial"/>
          <w:sz w:val="22"/>
          <w:szCs w:val="22"/>
        </w:rPr>
      </w:pPr>
    </w:p>
    <w:p w14:paraId="56005E94" w14:textId="77777777" w:rsidR="00013A87" w:rsidRPr="005C081F" w:rsidRDefault="00013A87" w:rsidP="00013A87">
      <w:pPr>
        <w:pStyle w:val="Ttulo3"/>
        <w:rPr>
          <w:sz w:val="22"/>
          <w:szCs w:val="22"/>
        </w:rPr>
      </w:pPr>
      <w:bookmarkStart w:id="18653" w:name="_bookmark15"/>
      <w:bookmarkStart w:id="18654" w:name="_bookmark24"/>
      <w:bookmarkStart w:id="18655" w:name="_Toc37748447"/>
      <w:bookmarkStart w:id="18656" w:name="_Toc83803208"/>
      <w:bookmarkEnd w:id="18653"/>
      <w:bookmarkEnd w:id="18654"/>
      <w:r w:rsidRPr="005C081F">
        <w:rPr>
          <w:sz w:val="22"/>
          <w:szCs w:val="22"/>
        </w:rPr>
        <w:t>Normas para Fabricación de los Equipos</w:t>
      </w:r>
      <w:bookmarkEnd w:id="18655"/>
      <w:bookmarkEnd w:id="18656"/>
    </w:p>
    <w:p w14:paraId="67393791" w14:textId="77777777" w:rsidR="00013A87" w:rsidRPr="005C081F" w:rsidRDefault="00013A87" w:rsidP="00013A87">
      <w:pPr>
        <w:jc w:val="both"/>
        <w:rPr>
          <w:rFonts w:ascii="Arial" w:eastAsia="Calibri" w:hAnsi="Arial" w:cs="Arial"/>
          <w:sz w:val="22"/>
          <w:szCs w:val="22"/>
        </w:rPr>
      </w:pPr>
    </w:p>
    <w:p w14:paraId="1915B3C8"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seleccionado deberá suministrar equipos en conformidad con la última edición de las Normas nacionales e internacionales vigentes para el sector de Hidrocarburos. </w:t>
      </w:r>
    </w:p>
    <w:p w14:paraId="709ECE07" w14:textId="77777777" w:rsidR="00013A87" w:rsidRPr="005C081F" w:rsidRDefault="00013A87" w:rsidP="00013A87">
      <w:pPr>
        <w:jc w:val="both"/>
        <w:rPr>
          <w:rFonts w:ascii="Arial" w:hAnsi="Arial" w:cs="Arial"/>
          <w:sz w:val="22"/>
          <w:szCs w:val="22"/>
        </w:rPr>
      </w:pPr>
    </w:p>
    <w:p w14:paraId="1752E299" w14:textId="77777777" w:rsidR="00013A87" w:rsidRPr="005C081F" w:rsidRDefault="00013A87" w:rsidP="00013A87">
      <w:pPr>
        <w:pStyle w:val="Ttulo3"/>
        <w:rPr>
          <w:sz w:val="22"/>
          <w:szCs w:val="22"/>
        </w:rPr>
      </w:pPr>
      <w:bookmarkStart w:id="18657" w:name="_bookmark16"/>
      <w:bookmarkStart w:id="18658" w:name="_Toc37748448"/>
      <w:bookmarkStart w:id="18659" w:name="_Toc83803209"/>
      <w:bookmarkEnd w:id="18657"/>
      <w:r w:rsidRPr="005C081F">
        <w:rPr>
          <w:sz w:val="22"/>
          <w:szCs w:val="22"/>
        </w:rPr>
        <w:t>Pruebas en Fábrica</w:t>
      </w:r>
      <w:bookmarkEnd w:id="18658"/>
      <w:bookmarkEnd w:id="18659"/>
    </w:p>
    <w:p w14:paraId="61CBCB64" w14:textId="77777777" w:rsidR="00013A87" w:rsidRPr="005C081F" w:rsidRDefault="00013A87" w:rsidP="00013A87">
      <w:pPr>
        <w:jc w:val="both"/>
        <w:rPr>
          <w:rFonts w:ascii="Arial" w:hAnsi="Arial" w:cs="Arial"/>
          <w:sz w:val="22"/>
          <w:szCs w:val="22"/>
        </w:rPr>
      </w:pPr>
    </w:p>
    <w:p w14:paraId="6246A3ED"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Una vez el Inversionista seleccionado haya definido los equipos a utilizar, deberá entregar al Auditor copia de los reportes de las pruebas en fábrica que satisfagan las normas nacionales e internacionales vigentes. </w:t>
      </w:r>
    </w:p>
    <w:p w14:paraId="4B0BAAD1" w14:textId="77777777" w:rsidR="00013A87" w:rsidRPr="005C081F" w:rsidRDefault="00013A87" w:rsidP="00013A87">
      <w:pPr>
        <w:jc w:val="both"/>
        <w:rPr>
          <w:rFonts w:ascii="Arial" w:eastAsia="Calibri" w:hAnsi="Arial" w:cs="Arial"/>
          <w:sz w:val="22"/>
          <w:szCs w:val="22"/>
        </w:rPr>
      </w:pPr>
    </w:p>
    <w:p w14:paraId="19A4E719" w14:textId="5BAA1B38"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En caso de que en las pruebas las pruebas en fábrica se determine que un equipo incumple los parámetros necesarios para que el Proyecto cumpla con el Plan de Abastecimiento</w:t>
      </w:r>
      <w:r w:rsidR="00107301">
        <w:rPr>
          <w:rFonts w:ascii="Arial" w:eastAsia="Calibri" w:hAnsi="Arial" w:cs="Arial"/>
          <w:sz w:val="22"/>
          <w:szCs w:val="22"/>
        </w:rPr>
        <w:t xml:space="preserve"> de Gas Natural</w:t>
      </w:r>
      <w:r w:rsidRPr="005C081F">
        <w:rPr>
          <w:rFonts w:ascii="Arial" w:eastAsia="Calibri" w:hAnsi="Arial" w:cs="Arial"/>
          <w:sz w:val="22"/>
          <w:szCs w:val="22"/>
        </w:rPr>
        <w:t xml:space="preserve"> o los DSI, lo informará como un incumplimiento de los requisitos técnicos en la forma indicada en el inciso segundo del literal a) del artículo 24 de la Resolución CREG 107 de 2017, con las consecuencias previstas en la Normatividad Aplicable. Se entenderá que la desviación fue corregida cuando se haga una nueva prueba que cumpla los parámetros aplicables. De la misma manera se procederá en caso de que las pruebas no cumplan con las normas técnicas aplicables.</w:t>
      </w:r>
    </w:p>
    <w:p w14:paraId="66427562" w14:textId="031FD9FC" w:rsidR="00013A87" w:rsidRDefault="00013A87" w:rsidP="00013A87">
      <w:pPr>
        <w:jc w:val="both"/>
        <w:rPr>
          <w:rFonts w:ascii="Arial" w:eastAsia="Calibri" w:hAnsi="Arial" w:cs="Arial"/>
          <w:sz w:val="22"/>
          <w:szCs w:val="22"/>
        </w:rPr>
      </w:pPr>
    </w:p>
    <w:p w14:paraId="77FA3CBC" w14:textId="3AF01EF0" w:rsidR="00F24B80" w:rsidRDefault="00F24B80" w:rsidP="00013A87">
      <w:pPr>
        <w:jc w:val="both"/>
        <w:rPr>
          <w:rFonts w:ascii="Arial" w:eastAsia="Calibri" w:hAnsi="Arial" w:cs="Arial"/>
          <w:sz w:val="22"/>
          <w:szCs w:val="22"/>
        </w:rPr>
      </w:pPr>
    </w:p>
    <w:p w14:paraId="28DFB7C7" w14:textId="2D16F88F" w:rsidR="00F24B80" w:rsidRDefault="00F24B80" w:rsidP="00013A87">
      <w:pPr>
        <w:jc w:val="both"/>
        <w:rPr>
          <w:rFonts w:ascii="Arial" w:eastAsia="Calibri" w:hAnsi="Arial" w:cs="Arial"/>
          <w:sz w:val="22"/>
          <w:szCs w:val="22"/>
        </w:rPr>
      </w:pPr>
    </w:p>
    <w:p w14:paraId="654A5D50" w14:textId="6B4DFAFF" w:rsidR="00F24B80" w:rsidRDefault="00F24B80" w:rsidP="00013A87">
      <w:pPr>
        <w:jc w:val="both"/>
        <w:rPr>
          <w:rFonts w:ascii="Arial" w:eastAsia="Calibri" w:hAnsi="Arial" w:cs="Arial"/>
          <w:sz w:val="22"/>
          <w:szCs w:val="22"/>
        </w:rPr>
      </w:pPr>
    </w:p>
    <w:p w14:paraId="29A30159" w14:textId="548D62E2" w:rsidR="00F24B80" w:rsidRDefault="00F24B80" w:rsidP="00013A87">
      <w:pPr>
        <w:jc w:val="both"/>
        <w:rPr>
          <w:rFonts w:ascii="Arial" w:eastAsia="Calibri" w:hAnsi="Arial" w:cs="Arial"/>
          <w:sz w:val="22"/>
          <w:szCs w:val="22"/>
        </w:rPr>
      </w:pPr>
    </w:p>
    <w:p w14:paraId="4F1766C5" w14:textId="065F4524" w:rsidR="00F24B80" w:rsidRDefault="00F24B80" w:rsidP="00013A87">
      <w:pPr>
        <w:jc w:val="both"/>
        <w:rPr>
          <w:rFonts w:ascii="Arial" w:eastAsia="Calibri" w:hAnsi="Arial" w:cs="Arial"/>
          <w:sz w:val="22"/>
          <w:szCs w:val="22"/>
        </w:rPr>
      </w:pPr>
    </w:p>
    <w:p w14:paraId="0FEC2117" w14:textId="77777777" w:rsidR="00F24B80" w:rsidRPr="005C081F" w:rsidRDefault="00F24B80" w:rsidP="00013A87">
      <w:pPr>
        <w:jc w:val="both"/>
        <w:rPr>
          <w:rFonts w:ascii="Arial" w:eastAsia="Calibri" w:hAnsi="Arial" w:cs="Arial"/>
          <w:sz w:val="22"/>
          <w:szCs w:val="22"/>
        </w:rPr>
      </w:pPr>
    </w:p>
    <w:p w14:paraId="1E9E1F7F" w14:textId="77777777" w:rsidR="00013A87" w:rsidRPr="005C081F" w:rsidRDefault="00013A87" w:rsidP="00013A87">
      <w:pPr>
        <w:pStyle w:val="Ttulo2"/>
        <w:rPr>
          <w:sz w:val="22"/>
          <w:szCs w:val="22"/>
        </w:rPr>
      </w:pPr>
      <w:bookmarkStart w:id="18660" w:name="_Toc37748449"/>
      <w:bookmarkStart w:id="18661" w:name="_Toc83803210"/>
      <w:r w:rsidRPr="005C081F">
        <w:rPr>
          <w:sz w:val="22"/>
          <w:szCs w:val="22"/>
        </w:rPr>
        <w:t>ESPECIFICACIONES TÉCNICAS</w:t>
      </w:r>
      <w:bookmarkEnd w:id="18660"/>
      <w:r w:rsidR="00B623A2" w:rsidRPr="005C081F">
        <w:rPr>
          <w:sz w:val="22"/>
          <w:szCs w:val="22"/>
        </w:rPr>
        <w:t xml:space="preserve"> GASODUCTO BUENAVENTURA - YUMBO</w:t>
      </w:r>
      <w:bookmarkEnd w:id="18661"/>
    </w:p>
    <w:p w14:paraId="332B1E62" w14:textId="77777777" w:rsidR="00013A87" w:rsidRPr="005C081F" w:rsidRDefault="00013A87" w:rsidP="00013A87">
      <w:pPr>
        <w:rPr>
          <w:rFonts w:ascii="Arial" w:eastAsia="Calibri" w:hAnsi="Arial" w:cs="Arial"/>
          <w:sz w:val="22"/>
          <w:szCs w:val="22"/>
        </w:rPr>
      </w:pPr>
    </w:p>
    <w:p w14:paraId="183967E0" w14:textId="77777777" w:rsidR="00013A87" w:rsidRPr="005C081F" w:rsidRDefault="00013A87" w:rsidP="00013A87">
      <w:pPr>
        <w:pStyle w:val="Ttulo3"/>
        <w:rPr>
          <w:sz w:val="22"/>
          <w:szCs w:val="22"/>
        </w:rPr>
      </w:pPr>
      <w:bookmarkStart w:id="18662" w:name="_Toc35331398"/>
      <w:bookmarkStart w:id="18663" w:name="_Toc37748450"/>
      <w:bookmarkStart w:id="18664" w:name="_Toc35331399"/>
      <w:bookmarkStart w:id="18665" w:name="_Toc37748451"/>
      <w:bookmarkStart w:id="18666" w:name="_Toc35331400"/>
      <w:bookmarkStart w:id="18667" w:name="_Toc37748452"/>
      <w:bookmarkStart w:id="18668" w:name="_Toc35331401"/>
      <w:bookmarkStart w:id="18669" w:name="_Toc37748453"/>
      <w:bookmarkStart w:id="18670" w:name="_Toc35331402"/>
      <w:bookmarkStart w:id="18671" w:name="_Toc37748454"/>
      <w:bookmarkStart w:id="18672" w:name="_Toc35331403"/>
      <w:bookmarkStart w:id="18673" w:name="_Toc37748455"/>
      <w:bookmarkStart w:id="18674" w:name="_Toc35331404"/>
      <w:bookmarkStart w:id="18675" w:name="_Toc37748456"/>
      <w:bookmarkStart w:id="18676" w:name="_Toc35331405"/>
      <w:bookmarkStart w:id="18677" w:name="_Toc37748457"/>
      <w:bookmarkStart w:id="18678" w:name="_Toc35331406"/>
      <w:bookmarkStart w:id="18679" w:name="_Toc37748458"/>
      <w:bookmarkStart w:id="18680" w:name="_Toc35331407"/>
      <w:bookmarkStart w:id="18681" w:name="_Toc37748459"/>
      <w:bookmarkStart w:id="18682" w:name="_Toc35331408"/>
      <w:bookmarkStart w:id="18683" w:name="_Toc37748460"/>
      <w:bookmarkStart w:id="18684" w:name="_Toc35331409"/>
      <w:bookmarkStart w:id="18685" w:name="_Toc37748461"/>
      <w:bookmarkStart w:id="18686" w:name="_Toc35331410"/>
      <w:bookmarkStart w:id="18687" w:name="_Toc37748462"/>
      <w:bookmarkStart w:id="18688" w:name="_Toc35331411"/>
      <w:bookmarkStart w:id="18689" w:name="_Toc37748463"/>
      <w:bookmarkStart w:id="18690" w:name="_Toc35331412"/>
      <w:bookmarkStart w:id="18691" w:name="_Toc37748464"/>
      <w:bookmarkStart w:id="18692" w:name="_Toc35331413"/>
      <w:bookmarkStart w:id="18693" w:name="_Toc37748465"/>
      <w:bookmarkStart w:id="18694" w:name="_Toc35331414"/>
      <w:bookmarkStart w:id="18695" w:name="_Toc37748466"/>
      <w:bookmarkStart w:id="18696" w:name="_Toc35331415"/>
      <w:bookmarkStart w:id="18697" w:name="_Toc37748467"/>
      <w:bookmarkStart w:id="18698" w:name="_Toc35331416"/>
      <w:bookmarkStart w:id="18699" w:name="_Toc37748468"/>
      <w:bookmarkStart w:id="18700" w:name="_Toc35331417"/>
      <w:bookmarkStart w:id="18701" w:name="_Toc37748469"/>
      <w:bookmarkStart w:id="18702" w:name="_Toc35331418"/>
      <w:bookmarkStart w:id="18703" w:name="_Toc37748470"/>
      <w:bookmarkStart w:id="18704" w:name="_Toc35331419"/>
      <w:bookmarkStart w:id="18705" w:name="_Toc37748471"/>
      <w:bookmarkStart w:id="18706" w:name="_Toc35331420"/>
      <w:bookmarkStart w:id="18707" w:name="_Toc37748472"/>
      <w:bookmarkStart w:id="18708" w:name="_Toc35331421"/>
      <w:bookmarkStart w:id="18709" w:name="_Toc37748473"/>
      <w:bookmarkStart w:id="18710" w:name="_Toc35331422"/>
      <w:bookmarkStart w:id="18711" w:name="_Toc37748474"/>
      <w:bookmarkStart w:id="18712" w:name="_Toc35331423"/>
      <w:bookmarkStart w:id="18713" w:name="_Toc37748475"/>
      <w:bookmarkStart w:id="18714" w:name="_bookmark27"/>
      <w:bookmarkStart w:id="18715" w:name="_Toc35331424"/>
      <w:bookmarkStart w:id="18716" w:name="_Toc37748476"/>
      <w:bookmarkStart w:id="18717" w:name="_Toc35331425"/>
      <w:bookmarkStart w:id="18718" w:name="_Toc37748477"/>
      <w:bookmarkStart w:id="18719" w:name="_Toc35331426"/>
      <w:bookmarkStart w:id="18720" w:name="_Toc37748478"/>
      <w:bookmarkStart w:id="18721" w:name="_Toc35331427"/>
      <w:bookmarkStart w:id="18722" w:name="_Toc37748479"/>
      <w:bookmarkStart w:id="18723" w:name="_Toc35331428"/>
      <w:bookmarkStart w:id="18724" w:name="_Toc37748480"/>
      <w:bookmarkStart w:id="18725" w:name="_Toc35331429"/>
      <w:bookmarkStart w:id="18726" w:name="_Toc37748481"/>
      <w:bookmarkStart w:id="18727" w:name="_bookmark28"/>
      <w:bookmarkStart w:id="18728" w:name="_Toc35331430"/>
      <w:bookmarkStart w:id="18729" w:name="_Toc37748482"/>
      <w:bookmarkStart w:id="18730" w:name="_Toc35331431"/>
      <w:bookmarkStart w:id="18731" w:name="_Toc37748483"/>
      <w:bookmarkStart w:id="18732" w:name="_Toc35331432"/>
      <w:bookmarkStart w:id="18733" w:name="_Toc37748484"/>
      <w:bookmarkStart w:id="18734" w:name="_Toc35331433"/>
      <w:bookmarkStart w:id="18735" w:name="_Toc37748485"/>
      <w:bookmarkStart w:id="18736" w:name="_Toc35331434"/>
      <w:bookmarkStart w:id="18737" w:name="_Toc37748486"/>
      <w:bookmarkStart w:id="18738" w:name="_Toc35331435"/>
      <w:bookmarkStart w:id="18739" w:name="_Toc37748487"/>
      <w:bookmarkStart w:id="18740" w:name="_Toc35331436"/>
      <w:bookmarkStart w:id="18741" w:name="_Toc37748488"/>
      <w:bookmarkStart w:id="18742" w:name="_Toc35331437"/>
      <w:bookmarkStart w:id="18743" w:name="_Toc37748489"/>
      <w:bookmarkStart w:id="18744" w:name="_Toc501371687"/>
      <w:bookmarkStart w:id="18745" w:name="_Toc37748490"/>
      <w:bookmarkStart w:id="18746" w:name="_Toc83803211"/>
      <w:bookmarkEnd w:id="18662"/>
      <w:bookmarkEnd w:id="18663"/>
      <w:bookmarkEnd w:id="18664"/>
      <w:bookmarkEnd w:id="18665"/>
      <w:bookmarkEnd w:id="18666"/>
      <w:bookmarkEnd w:id="18667"/>
      <w:bookmarkEnd w:id="18668"/>
      <w:bookmarkEnd w:id="18669"/>
      <w:bookmarkEnd w:id="18670"/>
      <w:bookmarkEnd w:id="18671"/>
      <w:bookmarkEnd w:id="18672"/>
      <w:bookmarkEnd w:id="18673"/>
      <w:bookmarkEnd w:id="18674"/>
      <w:bookmarkEnd w:id="18675"/>
      <w:bookmarkEnd w:id="18676"/>
      <w:bookmarkEnd w:id="18677"/>
      <w:bookmarkEnd w:id="18678"/>
      <w:bookmarkEnd w:id="18679"/>
      <w:bookmarkEnd w:id="18680"/>
      <w:bookmarkEnd w:id="18681"/>
      <w:bookmarkEnd w:id="18682"/>
      <w:bookmarkEnd w:id="18683"/>
      <w:bookmarkEnd w:id="18684"/>
      <w:bookmarkEnd w:id="18685"/>
      <w:bookmarkEnd w:id="18686"/>
      <w:bookmarkEnd w:id="18687"/>
      <w:bookmarkEnd w:id="18688"/>
      <w:bookmarkEnd w:id="18689"/>
      <w:bookmarkEnd w:id="18690"/>
      <w:bookmarkEnd w:id="18691"/>
      <w:bookmarkEnd w:id="18692"/>
      <w:bookmarkEnd w:id="18693"/>
      <w:bookmarkEnd w:id="18694"/>
      <w:bookmarkEnd w:id="18695"/>
      <w:bookmarkEnd w:id="18696"/>
      <w:bookmarkEnd w:id="18697"/>
      <w:bookmarkEnd w:id="18698"/>
      <w:bookmarkEnd w:id="18699"/>
      <w:bookmarkEnd w:id="18700"/>
      <w:bookmarkEnd w:id="18701"/>
      <w:bookmarkEnd w:id="18702"/>
      <w:bookmarkEnd w:id="18703"/>
      <w:bookmarkEnd w:id="18704"/>
      <w:bookmarkEnd w:id="18705"/>
      <w:bookmarkEnd w:id="18706"/>
      <w:bookmarkEnd w:id="18707"/>
      <w:bookmarkEnd w:id="18708"/>
      <w:bookmarkEnd w:id="18709"/>
      <w:bookmarkEnd w:id="18710"/>
      <w:bookmarkEnd w:id="18711"/>
      <w:bookmarkEnd w:id="18712"/>
      <w:bookmarkEnd w:id="18713"/>
      <w:bookmarkEnd w:id="18714"/>
      <w:bookmarkEnd w:id="18715"/>
      <w:bookmarkEnd w:id="18716"/>
      <w:bookmarkEnd w:id="18717"/>
      <w:bookmarkEnd w:id="18718"/>
      <w:bookmarkEnd w:id="18719"/>
      <w:bookmarkEnd w:id="18720"/>
      <w:bookmarkEnd w:id="18721"/>
      <w:bookmarkEnd w:id="18722"/>
      <w:bookmarkEnd w:id="18723"/>
      <w:bookmarkEnd w:id="18724"/>
      <w:bookmarkEnd w:id="18725"/>
      <w:bookmarkEnd w:id="18726"/>
      <w:bookmarkEnd w:id="18727"/>
      <w:bookmarkEnd w:id="18728"/>
      <w:bookmarkEnd w:id="18729"/>
      <w:bookmarkEnd w:id="18730"/>
      <w:bookmarkEnd w:id="18731"/>
      <w:bookmarkEnd w:id="18732"/>
      <w:bookmarkEnd w:id="18733"/>
      <w:bookmarkEnd w:id="18734"/>
      <w:bookmarkEnd w:id="18735"/>
      <w:bookmarkEnd w:id="18736"/>
      <w:bookmarkEnd w:id="18737"/>
      <w:bookmarkEnd w:id="18738"/>
      <w:bookmarkEnd w:id="18739"/>
      <w:bookmarkEnd w:id="18740"/>
      <w:bookmarkEnd w:id="18741"/>
      <w:bookmarkEnd w:id="18742"/>
      <w:bookmarkEnd w:id="18743"/>
      <w:r w:rsidRPr="005C081F">
        <w:rPr>
          <w:sz w:val="22"/>
          <w:szCs w:val="22"/>
        </w:rPr>
        <w:t>Construcción del Gasoducto Buenaventura - Yumbo – Infraestructura</w:t>
      </w:r>
      <w:bookmarkEnd w:id="18744"/>
      <w:bookmarkEnd w:id="18745"/>
      <w:bookmarkEnd w:id="18746"/>
    </w:p>
    <w:p w14:paraId="6D52C0C8" w14:textId="77777777" w:rsidR="00013A87" w:rsidRPr="005C081F" w:rsidRDefault="00013A87" w:rsidP="00013A87">
      <w:pPr>
        <w:keepNext/>
        <w:rPr>
          <w:rFonts w:ascii="Arial" w:eastAsia="Calibri" w:hAnsi="Arial" w:cs="Arial"/>
          <w:sz w:val="22"/>
          <w:szCs w:val="22"/>
        </w:rPr>
      </w:pPr>
    </w:p>
    <w:p w14:paraId="1ABAB2A4"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Como parte del Proyecto, el Inversionista deberá implementar todas las obras y equipos constitutivos del Gasoducto Buenaventura - Yumbo, bajo los estándares mínimos que se describen en estos DSI. </w:t>
      </w:r>
    </w:p>
    <w:p w14:paraId="07640C55" w14:textId="77777777" w:rsidR="00013A87" w:rsidRPr="005C081F" w:rsidRDefault="00013A87" w:rsidP="00013A87">
      <w:pPr>
        <w:jc w:val="both"/>
        <w:rPr>
          <w:rFonts w:ascii="Arial" w:eastAsia="Calibri" w:hAnsi="Arial" w:cs="Arial"/>
          <w:sz w:val="22"/>
          <w:szCs w:val="22"/>
        </w:rPr>
      </w:pPr>
    </w:p>
    <w:p w14:paraId="2439C8AF"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debe prever el espacio necesario para el desarrollo del derecho de vía y de las estaciones de recibo y entrega que se requieren para las conexiones a la Planta de Regasificación y al gasoducto receptor del Sistema Nacional de Transporte en el  límite geopolítico del municipio de Yumbo, junto con los espacios de acceso, vías internas y edificios, según se requiera, considerando la disponibilidad de espacio en los predios a adquirir y las eventuales restricciones o condicionantes que establezca el ordenamiento territorial en el área, igualmente estarán a cargo del Inversionista, y según se requiera, las vías de acceso a estos predios y las adecuaciones que sean necesarias. </w:t>
      </w:r>
    </w:p>
    <w:p w14:paraId="57D4B711" w14:textId="77777777" w:rsidR="00013A87" w:rsidRPr="005C081F" w:rsidRDefault="00013A87" w:rsidP="00013A87">
      <w:pPr>
        <w:jc w:val="both"/>
        <w:rPr>
          <w:rFonts w:ascii="Arial" w:eastAsia="Calibri" w:hAnsi="Arial" w:cs="Arial"/>
          <w:sz w:val="22"/>
          <w:szCs w:val="22"/>
        </w:rPr>
      </w:pPr>
    </w:p>
    <w:p w14:paraId="167FEAAF"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El Inversionista deberá suministrar todos los elementos necesarios para el desarrollo de la infraestructura con el objeto de garantizar la completa y segura operabilidad del proyecto Gasoducto Buenaventura – Yumbo.</w:t>
      </w:r>
    </w:p>
    <w:p w14:paraId="445AF771" w14:textId="77777777" w:rsidR="00013A87" w:rsidRPr="005C081F" w:rsidRDefault="00013A87" w:rsidP="00013A87">
      <w:pPr>
        <w:jc w:val="both"/>
        <w:rPr>
          <w:rFonts w:ascii="Arial" w:eastAsia="Calibri" w:hAnsi="Arial" w:cs="Arial"/>
          <w:sz w:val="22"/>
          <w:szCs w:val="22"/>
        </w:rPr>
      </w:pPr>
    </w:p>
    <w:p w14:paraId="70D388E8" w14:textId="77777777" w:rsidR="00013A87" w:rsidRPr="005C081F" w:rsidRDefault="00013A87" w:rsidP="00013A87">
      <w:pPr>
        <w:pStyle w:val="Ttulo3"/>
        <w:rPr>
          <w:sz w:val="22"/>
          <w:szCs w:val="22"/>
        </w:rPr>
      </w:pPr>
      <w:bookmarkStart w:id="18747" w:name="_Toc370285455"/>
      <w:bookmarkStart w:id="18748" w:name="_Toc37748491"/>
      <w:bookmarkStart w:id="18749" w:name="_Toc83803212"/>
      <w:r w:rsidRPr="005C081F">
        <w:rPr>
          <w:sz w:val="22"/>
          <w:szCs w:val="22"/>
        </w:rPr>
        <w:t>Mano de Obra</w:t>
      </w:r>
      <w:bookmarkEnd w:id="18747"/>
      <w:bookmarkEnd w:id="18748"/>
      <w:bookmarkEnd w:id="18749"/>
    </w:p>
    <w:p w14:paraId="7E382AD5" w14:textId="77777777" w:rsidR="00013A87" w:rsidRPr="005C081F" w:rsidRDefault="00013A87" w:rsidP="00013A87">
      <w:pPr>
        <w:jc w:val="both"/>
        <w:rPr>
          <w:rFonts w:ascii="Arial" w:hAnsi="Arial" w:cs="Arial"/>
          <w:b/>
          <w:sz w:val="22"/>
          <w:szCs w:val="22"/>
        </w:rPr>
      </w:pPr>
    </w:p>
    <w:p w14:paraId="4BD025A3"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La mano de obra será calificada y ejecutada por personal idóneo y experimentado.</w:t>
      </w:r>
    </w:p>
    <w:p w14:paraId="0B40CC96" w14:textId="77777777" w:rsidR="00013A87" w:rsidRPr="005C081F" w:rsidRDefault="00013A87" w:rsidP="00013A87">
      <w:pPr>
        <w:jc w:val="both"/>
        <w:rPr>
          <w:rFonts w:ascii="Arial" w:eastAsia="Calibri" w:hAnsi="Arial" w:cs="Arial"/>
          <w:sz w:val="22"/>
          <w:szCs w:val="22"/>
        </w:rPr>
      </w:pPr>
    </w:p>
    <w:p w14:paraId="4FF55F52"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El Inversionista deberá suministrar todos los elementos necesarios para su seguridad y el cumplimiento de la Normatividad Aplicable y exigirá su uso.</w:t>
      </w:r>
    </w:p>
    <w:p w14:paraId="1356BBE9" w14:textId="77777777" w:rsidR="00013A87" w:rsidRPr="005C081F" w:rsidRDefault="00013A87" w:rsidP="00013A87">
      <w:pPr>
        <w:jc w:val="both"/>
        <w:rPr>
          <w:rFonts w:ascii="Arial" w:eastAsia="Calibri" w:hAnsi="Arial" w:cs="Arial"/>
          <w:sz w:val="22"/>
          <w:szCs w:val="22"/>
        </w:rPr>
      </w:pPr>
    </w:p>
    <w:p w14:paraId="01739B70"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Sea cual fuere la naturaleza del personal a ocupar, su estadía en obra está supeditada al cumplimiento de todas las normas laborales vigentes. Todo el personal sea cual fuere la naturaleza del vínculo con la obra, está en la obligación de acatar todas las disposiciones que en ella rijan en lo que tiene que ver con seguridad industrial, salud ocupacional, procedimientos técnicos y buenas prácticas.</w:t>
      </w:r>
    </w:p>
    <w:p w14:paraId="4B1EB73B" w14:textId="77777777" w:rsidR="00013A87" w:rsidRPr="005C081F" w:rsidRDefault="00013A87" w:rsidP="00013A87">
      <w:pPr>
        <w:jc w:val="both"/>
        <w:rPr>
          <w:rFonts w:ascii="Arial" w:eastAsia="Calibri" w:hAnsi="Arial" w:cs="Arial"/>
          <w:sz w:val="22"/>
          <w:szCs w:val="22"/>
        </w:rPr>
      </w:pPr>
    </w:p>
    <w:p w14:paraId="74683E54" w14:textId="77777777" w:rsidR="00013A87" w:rsidRPr="005C081F" w:rsidRDefault="00013A87" w:rsidP="00013A87">
      <w:pPr>
        <w:pStyle w:val="Ttulo3"/>
        <w:rPr>
          <w:sz w:val="22"/>
          <w:szCs w:val="22"/>
        </w:rPr>
      </w:pPr>
      <w:bookmarkStart w:id="18750" w:name="_Toc370285456"/>
      <w:bookmarkStart w:id="18751" w:name="_Toc37748492"/>
      <w:bookmarkStart w:id="18752" w:name="_Toc83803213"/>
      <w:r w:rsidRPr="005C081F">
        <w:rPr>
          <w:sz w:val="22"/>
          <w:szCs w:val="22"/>
        </w:rPr>
        <w:t>Equipos y Herramientas</w:t>
      </w:r>
      <w:bookmarkEnd w:id="18750"/>
      <w:bookmarkEnd w:id="18751"/>
      <w:bookmarkEnd w:id="18752"/>
    </w:p>
    <w:p w14:paraId="5E2C1766" w14:textId="77777777" w:rsidR="00013A87" w:rsidRPr="005C081F" w:rsidRDefault="00013A87" w:rsidP="00013A87">
      <w:pPr>
        <w:jc w:val="both"/>
        <w:rPr>
          <w:rFonts w:ascii="Arial" w:eastAsia="Calibri" w:hAnsi="Arial" w:cs="Arial"/>
          <w:sz w:val="22"/>
          <w:szCs w:val="22"/>
        </w:rPr>
      </w:pPr>
    </w:p>
    <w:p w14:paraId="5C8A79B2" w14:textId="27E3093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deberá poner al servicio del Proyecto los equipos adecuados y suficientes para el cumplimiento del cronograma, la Curva S del proyecto, el </w:t>
      </w:r>
      <w:r w:rsidR="00107301">
        <w:rPr>
          <w:rFonts w:ascii="Arial" w:eastAsia="Calibri" w:hAnsi="Arial" w:cs="Arial"/>
          <w:sz w:val="22"/>
          <w:szCs w:val="22"/>
        </w:rPr>
        <w:t>P</w:t>
      </w:r>
      <w:r w:rsidRPr="005C081F">
        <w:rPr>
          <w:rFonts w:ascii="Arial" w:eastAsia="Calibri" w:hAnsi="Arial" w:cs="Arial"/>
          <w:sz w:val="22"/>
          <w:szCs w:val="22"/>
        </w:rPr>
        <w:t xml:space="preserve">lan de abastecimiento de gas natural y los DSI. </w:t>
      </w:r>
    </w:p>
    <w:p w14:paraId="476B931B" w14:textId="77777777" w:rsidR="00013A87" w:rsidRPr="005C081F" w:rsidRDefault="00013A87" w:rsidP="00013A87">
      <w:pPr>
        <w:jc w:val="both"/>
        <w:rPr>
          <w:rFonts w:ascii="Arial" w:eastAsia="Calibri" w:hAnsi="Arial" w:cs="Arial"/>
          <w:sz w:val="22"/>
          <w:szCs w:val="22"/>
        </w:rPr>
      </w:pPr>
    </w:p>
    <w:p w14:paraId="04F74CCD"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Los equipos y herramientas a utilizar deben estar en buen estado y condiciones de higiene y seguridad, adecuadas para la labor contratada, acorde con la clasificación donde se realizará el trabajo y debidamente certificados.</w:t>
      </w:r>
    </w:p>
    <w:p w14:paraId="1E4A0DB8" w14:textId="77777777" w:rsidR="00013A87" w:rsidRPr="005C081F" w:rsidRDefault="00013A87" w:rsidP="00013A87">
      <w:pPr>
        <w:jc w:val="both"/>
        <w:rPr>
          <w:rFonts w:ascii="Arial" w:eastAsia="Calibri" w:hAnsi="Arial" w:cs="Arial"/>
          <w:sz w:val="22"/>
          <w:szCs w:val="22"/>
        </w:rPr>
      </w:pPr>
    </w:p>
    <w:p w14:paraId="19FD1CFE"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Los equipos, máquinas, herramientas e implementos de trabajo solo serán operados por personal calificado y autorizado. Todos los equipos, máquinas y herramientas e implementos de trabajo deberá estar dotados con los dispositivos, instructivos, controles y señales de seguridad exigidos o recomendados por los fabricantes.</w:t>
      </w:r>
    </w:p>
    <w:p w14:paraId="1E4E0B40" w14:textId="77777777" w:rsidR="00013A87" w:rsidRPr="005C081F" w:rsidRDefault="00013A87" w:rsidP="00013A87">
      <w:pPr>
        <w:jc w:val="both"/>
        <w:rPr>
          <w:rFonts w:ascii="Arial" w:eastAsia="Calibri" w:hAnsi="Arial" w:cs="Arial"/>
          <w:sz w:val="22"/>
          <w:szCs w:val="22"/>
        </w:rPr>
      </w:pPr>
    </w:p>
    <w:p w14:paraId="33125AF6" w14:textId="77777777" w:rsidR="00013A87" w:rsidRPr="005C081F" w:rsidRDefault="00013A87" w:rsidP="00013A87">
      <w:pPr>
        <w:pStyle w:val="Ttulo3"/>
        <w:rPr>
          <w:sz w:val="22"/>
          <w:szCs w:val="22"/>
        </w:rPr>
      </w:pPr>
      <w:bookmarkStart w:id="18753" w:name="_Toc35331441"/>
      <w:bookmarkStart w:id="18754" w:name="_Toc37748493"/>
      <w:bookmarkStart w:id="18755" w:name="_Toc35331442"/>
      <w:bookmarkStart w:id="18756" w:name="_Toc37748494"/>
      <w:bookmarkStart w:id="18757" w:name="_Toc35331443"/>
      <w:bookmarkStart w:id="18758" w:name="_Toc37748495"/>
      <w:bookmarkStart w:id="18759" w:name="_Toc35331444"/>
      <w:bookmarkStart w:id="18760" w:name="_Toc37748496"/>
      <w:bookmarkStart w:id="18761" w:name="_Toc35331445"/>
      <w:bookmarkStart w:id="18762" w:name="_Toc37748497"/>
      <w:bookmarkStart w:id="18763" w:name="_Toc35331446"/>
      <w:bookmarkStart w:id="18764" w:name="_Toc37748498"/>
      <w:bookmarkStart w:id="18765" w:name="_Toc35331447"/>
      <w:bookmarkStart w:id="18766" w:name="_Toc37748499"/>
      <w:bookmarkStart w:id="18767" w:name="_Toc35331448"/>
      <w:bookmarkStart w:id="18768" w:name="_Toc37748500"/>
      <w:bookmarkStart w:id="18769" w:name="_Toc35331449"/>
      <w:bookmarkStart w:id="18770" w:name="_Toc37748501"/>
      <w:bookmarkStart w:id="18771" w:name="_Toc35331450"/>
      <w:bookmarkStart w:id="18772" w:name="_Toc37748502"/>
      <w:bookmarkStart w:id="18773" w:name="_Toc35331451"/>
      <w:bookmarkStart w:id="18774" w:name="_Toc37748503"/>
      <w:bookmarkStart w:id="18775" w:name="_Toc35331452"/>
      <w:bookmarkStart w:id="18776" w:name="_Toc37748504"/>
      <w:bookmarkStart w:id="18777" w:name="_Toc35331453"/>
      <w:bookmarkStart w:id="18778" w:name="_Toc37748505"/>
      <w:bookmarkStart w:id="18779" w:name="_Toc35331454"/>
      <w:bookmarkStart w:id="18780" w:name="_Toc37748506"/>
      <w:bookmarkStart w:id="18781" w:name="_Toc35331455"/>
      <w:bookmarkStart w:id="18782" w:name="_Toc37748507"/>
      <w:bookmarkStart w:id="18783" w:name="_Toc35331456"/>
      <w:bookmarkStart w:id="18784" w:name="_Toc37748508"/>
      <w:bookmarkStart w:id="18785" w:name="_Toc35331457"/>
      <w:bookmarkStart w:id="18786" w:name="_Toc37748509"/>
      <w:bookmarkStart w:id="18787" w:name="_Toc35331458"/>
      <w:bookmarkStart w:id="18788" w:name="_Toc37748510"/>
      <w:bookmarkStart w:id="18789" w:name="_Toc35331459"/>
      <w:bookmarkStart w:id="18790" w:name="_Toc37748511"/>
      <w:bookmarkStart w:id="18791" w:name="_Toc35331460"/>
      <w:bookmarkStart w:id="18792" w:name="_Toc37748512"/>
      <w:bookmarkStart w:id="18793" w:name="_Toc35331461"/>
      <w:bookmarkStart w:id="18794" w:name="_Toc37748513"/>
      <w:bookmarkStart w:id="18795" w:name="_Toc35331462"/>
      <w:bookmarkStart w:id="18796" w:name="_Toc37748514"/>
      <w:bookmarkStart w:id="18797" w:name="_Toc370285458"/>
      <w:bookmarkStart w:id="18798" w:name="_Toc37748515"/>
      <w:bookmarkStart w:id="18799" w:name="_Toc83803214"/>
      <w:bookmarkEnd w:id="18753"/>
      <w:bookmarkEnd w:id="18754"/>
      <w:bookmarkEnd w:id="18755"/>
      <w:bookmarkEnd w:id="18756"/>
      <w:bookmarkEnd w:id="18757"/>
      <w:bookmarkEnd w:id="18758"/>
      <w:bookmarkEnd w:id="18759"/>
      <w:bookmarkEnd w:id="18760"/>
      <w:bookmarkEnd w:id="18761"/>
      <w:bookmarkEnd w:id="18762"/>
      <w:bookmarkEnd w:id="18763"/>
      <w:bookmarkEnd w:id="18764"/>
      <w:bookmarkEnd w:id="18765"/>
      <w:bookmarkEnd w:id="18766"/>
      <w:bookmarkEnd w:id="18767"/>
      <w:bookmarkEnd w:id="18768"/>
      <w:bookmarkEnd w:id="18769"/>
      <w:bookmarkEnd w:id="18770"/>
      <w:bookmarkEnd w:id="18771"/>
      <w:bookmarkEnd w:id="18772"/>
      <w:bookmarkEnd w:id="18773"/>
      <w:bookmarkEnd w:id="18774"/>
      <w:bookmarkEnd w:id="18775"/>
      <w:bookmarkEnd w:id="18776"/>
      <w:bookmarkEnd w:id="18777"/>
      <w:bookmarkEnd w:id="18778"/>
      <w:bookmarkEnd w:id="18779"/>
      <w:bookmarkEnd w:id="18780"/>
      <w:bookmarkEnd w:id="18781"/>
      <w:bookmarkEnd w:id="18782"/>
      <w:bookmarkEnd w:id="18783"/>
      <w:bookmarkEnd w:id="18784"/>
      <w:bookmarkEnd w:id="18785"/>
      <w:bookmarkEnd w:id="18786"/>
      <w:bookmarkEnd w:id="18787"/>
      <w:bookmarkEnd w:id="18788"/>
      <w:bookmarkEnd w:id="18789"/>
      <w:bookmarkEnd w:id="18790"/>
      <w:bookmarkEnd w:id="18791"/>
      <w:bookmarkEnd w:id="18792"/>
      <w:bookmarkEnd w:id="18793"/>
      <w:bookmarkEnd w:id="18794"/>
      <w:bookmarkEnd w:id="18795"/>
      <w:bookmarkEnd w:id="18796"/>
      <w:r w:rsidRPr="005C081F">
        <w:rPr>
          <w:sz w:val="22"/>
          <w:szCs w:val="22"/>
        </w:rPr>
        <w:t>Señales y Protecciones.</w:t>
      </w:r>
      <w:bookmarkEnd w:id="18797"/>
      <w:bookmarkEnd w:id="18798"/>
      <w:bookmarkEnd w:id="18799"/>
      <w:r w:rsidRPr="005C081F">
        <w:rPr>
          <w:sz w:val="22"/>
          <w:szCs w:val="22"/>
        </w:rPr>
        <w:t xml:space="preserve"> </w:t>
      </w:r>
    </w:p>
    <w:p w14:paraId="6238587F" w14:textId="77777777" w:rsidR="00013A87" w:rsidRPr="005C081F" w:rsidRDefault="00013A87" w:rsidP="00013A87">
      <w:pPr>
        <w:jc w:val="both"/>
        <w:rPr>
          <w:rFonts w:ascii="Arial" w:eastAsia="Calibri" w:hAnsi="Arial" w:cs="Arial"/>
          <w:sz w:val="22"/>
          <w:szCs w:val="22"/>
        </w:rPr>
      </w:pPr>
    </w:p>
    <w:p w14:paraId="26A7E4C4"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Para las señales y protecciones el inversionista seleccionado deberá seguir la normatividad vigente expedida por el Ministerio de Transporte. De manera referencial se menciona el </w:t>
      </w:r>
      <w:r w:rsidRPr="005C081F">
        <w:rPr>
          <w:rFonts w:ascii="Arial" w:eastAsia="Calibri" w:hAnsi="Arial" w:cs="Arial"/>
          <w:i/>
          <w:sz w:val="22"/>
          <w:szCs w:val="22"/>
        </w:rPr>
        <w:t>"Manual sobre Dispositivos para el Control del Tránsito en Calles y Carreteras"</w:t>
      </w:r>
      <w:r w:rsidRPr="005C081F">
        <w:rPr>
          <w:rFonts w:ascii="Arial" w:eastAsia="Calibri" w:hAnsi="Arial" w:cs="Arial"/>
          <w:sz w:val="22"/>
          <w:szCs w:val="22"/>
        </w:rPr>
        <w:t>.</w:t>
      </w:r>
    </w:p>
    <w:p w14:paraId="12000ADF" w14:textId="77777777" w:rsidR="00013A87" w:rsidRPr="005C081F" w:rsidRDefault="00013A87" w:rsidP="00013A87">
      <w:pPr>
        <w:jc w:val="both"/>
        <w:rPr>
          <w:rFonts w:ascii="Arial" w:eastAsia="Calibri" w:hAnsi="Arial" w:cs="Arial"/>
          <w:sz w:val="22"/>
          <w:szCs w:val="22"/>
        </w:rPr>
      </w:pPr>
    </w:p>
    <w:p w14:paraId="26ADD46C" w14:textId="77777777" w:rsidR="00013A87" w:rsidRPr="005C081F" w:rsidRDefault="00013A87" w:rsidP="00013A87">
      <w:pPr>
        <w:pStyle w:val="Ttulo3"/>
        <w:rPr>
          <w:sz w:val="22"/>
          <w:szCs w:val="22"/>
        </w:rPr>
      </w:pPr>
      <w:bookmarkStart w:id="18800" w:name="_Toc37748516"/>
      <w:bookmarkStart w:id="18801" w:name="_Toc83803215"/>
      <w:r w:rsidRPr="005C081F">
        <w:rPr>
          <w:sz w:val="22"/>
          <w:szCs w:val="22"/>
        </w:rPr>
        <w:t>Señales de Tránsito</w:t>
      </w:r>
      <w:bookmarkEnd w:id="18800"/>
      <w:bookmarkEnd w:id="18801"/>
    </w:p>
    <w:p w14:paraId="75BAEAAE" w14:textId="77777777" w:rsidR="00013A87" w:rsidRPr="005C081F" w:rsidRDefault="00013A87" w:rsidP="00013A87">
      <w:pPr>
        <w:jc w:val="both"/>
        <w:rPr>
          <w:rFonts w:ascii="Arial" w:eastAsia="Calibri" w:hAnsi="Arial" w:cs="Arial"/>
          <w:sz w:val="22"/>
          <w:szCs w:val="22"/>
        </w:rPr>
      </w:pPr>
    </w:p>
    <w:p w14:paraId="1EC9FEF0"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Para las señales de tránsito el inversionista seleccionado deberá seguir la normatividad vigente expedida por el Ministerio de Transporte. De manera referencial, para las señales preventivas, reglamentarias e informativas y señales varias, tales como barricadas, conos de guía, canecas y delineadores luminosos de luz fija y/o intermitente se menciona el </w:t>
      </w:r>
      <w:r w:rsidRPr="005C081F">
        <w:rPr>
          <w:rFonts w:ascii="Arial" w:eastAsia="Calibri" w:hAnsi="Arial" w:cs="Arial"/>
          <w:i/>
          <w:sz w:val="22"/>
          <w:szCs w:val="22"/>
        </w:rPr>
        <w:t>“Manual del Señalización vial”.</w:t>
      </w:r>
    </w:p>
    <w:p w14:paraId="4645FC0D" w14:textId="77777777" w:rsidR="00013A87" w:rsidRPr="005C081F" w:rsidRDefault="00013A87" w:rsidP="00013A87">
      <w:pPr>
        <w:jc w:val="both"/>
        <w:rPr>
          <w:rFonts w:ascii="Arial" w:eastAsia="Calibri" w:hAnsi="Arial" w:cs="Arial"/>
          <w:sz w:val="22"/>
          <w:szCs w:val="22"/>
        </w:rPr>
      </w:pPr>
    </w:p>
    <w:p w14:paraId="05E367C7" w14:textId="77777777" w:rsidR="00013A87" w:rsidRPr="005C081F" w:rsidRDefault="00013A87" w:rsidP="00013A87">
      <w:pPr>
        <w:pStyle w:val="Ttulo3"/>
        <w:rPr>
          <w:sz w:val="22"/>
          <w:szCs w:val="22"/>
        </w:rPr>
      </w:pPr>
      <w:bookmarkStart w:id="18802" w:name="_Toc37748517"/>
      <w:bookmarkStart w:id="18803" w:name="_Toc83803216"/>
      <w:r w:rsidRPr="005C081F">
        <w:rPr>
          <w:sz w:val="22"/>
          <w:szCs w:val="22"/>
        </w:rPr>
        <w:t>Pasos Temporales Peatonales y para Vehículos:</w:t>
      </w:r>
      <w:bookmarkEnd w:id="18802"/>
      <w:bookmarkEnd w:id="18803"/>
    </w:p>
    <w:p w14:paraId="0010E3BC" w14:textId="77777777" w:rsidR="00013A87" w:rsidRPr="005C081F" w:rsidRDefault="00013A87" w:rsidP="00013A87">
      <w:pPr>
        <w:jc w:val="both"/>
        <w:rPr>
          <w:rFonts w:ascii="Arial" w:eastAsia="Calibri" w:hAnsi="Arial" w:cs="Arial"/>
          <w:sz w:val="22"/>
          <w:szCs w:val="22"/>
        </w:rPr>
      </w:pPr>
    </w:p>
    <w:p w14:paraId="22FD5DBE"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Inversionista deberá construir, instalar y mantener pasos temporales peatonales adecuados para el libre paso peatonal y vehicular. </w:t>
      </w:r>
    </w:p>
    <w:p w14:paraId="6D020F93" w14:textId="77777777" w:rsidR="00013A87" w:rsidRPr="005C081F" w:rsidRDefault="00013A87" w:rsidP="00013A87">
      <w:pPr>
        <w:jc w:val="both"/>
        <w:rPr>
          <w:rFonts w:ascii="Arial" w:eastAsia="Calibri" w:hAnsi="Arial" w:cs="Arial"/>
          <w:sz w:val="22"/>
          <w:szCs w:val="22"/>
        </w:rPr>
      </w:pPr>
    </w:p>
    <w:p w14:paraId="031C61CF" w14:textId="77777777" w:rsidR="00013A87" w:rsidRPr="005C081F" w:rsidRDefault="00013A87" w:rsidP="00013A87">
      <w:pPr>
        <w:pStyle w:val="Ttulo3"/>
        <w:rPr>
          <w:sz w:val="22"/>
          <w:szCs w:val="22"/>
        </w:rPr>
      </w:pPr>
      <w:bookmarkStart w:id="18804" w:name="_Toc37748518"/>
      <w:bookmarkStart w:id="18805" w:name="_Toc83803217"/>
      <w:r w:rsidRPr="005C081F">
        <w:rPr>
          <w:sz w:val="22"/>
          <w:szCs w:val="22"/>
        </w:rPr>
        <w:t>Vallas de Identificación:</w:t>
      </w:r>
      <w:bookmarkEnd w:id="18804"/>
      <w:bookmarkEnd w:id="18805"/>
    </w:p>
    <w:p w14:paraId="72E0E8C9" w14:textId="77777777" w:rsidR="00013A87" w:rsidRPr="005C081F" w:rsidRDefault="00013A87" w:rsidP="00013A87">
      <w:pPr>
        <w:jc w:val="both"/>
        <w:rPr>
          <w:rFonts w:ascii="Arial" w:eastAsia="Calibri" w:hAnsi="Arial" w:cs="Arial"/>
          <w:sz w:val="22"/>
          <w:szCs w:val="22"/>
        </w:rPr>
      </w:pPr>
    </w:p>
    <w:p w14:paraId="394F55C4" w14:textId="1604843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Al comienzo de la</w:t>
      </w:r>
      <w:r w:rsidR="00C24705">
        <w:rPr>
          <w:rFonts w:ascii="Arial" w:eastAsia="Calibri" w:hAnsi="Arial" w:cs="Arial"/>
          <w:sz w:val="22"/>
          <w:szCs w:val="22"/>
        </w:rPr>
        <w:t>s</w:t>
      </w:r>
      <w:r w:rsidRPr="005C081F">
        <w:rPr>
          <w:rFonts w:ascii="Arial" w:eastAsia="Calibri" w:hAnsi="Arial" w:cs="Arial"/>
          <w:sz w:val="22"/>
          <w:szCs w:val="22"/>
        </w:rPr>
        <w:t xml:space="preserve"> obras y a medida que avancen las mismas, el Inversionista deberá suministrar e instalar vallas de identificación. Cada valla de identificación debe incluir como mínimo en su contenido lo siguiente:</w:t>
      </w:r>
    </w:p>
    <w:p w14:paraId="339A1C97" w14:textId="77777777" w:rsidR="00013A87" w:rsidRPr="005C081F" w:rsidRDefault="00013A87" w:rsidP="00013A87">
      <w:pPr>
        <w:jc w:val="both"/>
        <w:rPr>
          <w:rFonts w:ascii="Arial" w:eastAsia="Calibri" w:hAnsi="Arial" w:cs="Arial"/>
          <w:sz w:val="22"/>
          <w:szCs w:val="22"/>
        </w:rPr>
      </w:pPr>
    </w:p>
    <w:p w14:paraId="3A47A546" w14:textId="77777777" w:rsidR="00013A87" w:rsidRPr="005C081F" w:rsidRDefault="00013A87" w:rsidP="00013A87">
      <w:pPr>
        <w:ind w:left="1134" w:hanging="283"/>
        <w:jc w:val="both"/>
        <w:rPr>
          <w:rFonts w:ascii="Arial" w:eastAsia="Calibri" w:hAnsi="Arial" w:cs="Arial"/>
          <w:sz w:val="22"/>
          <w:szCs w:val="22"/>
        </w:rPr>
      </w:pPr>
      <w:r w:rsidRPr="005C081F">
        <w:rPr>
          <w:rFonts w:ascii="Arial" w:eastAsia="Calibri" w:hAnsi="Arial" w:cs="Arial"/>
          <w:sz w:val="22"/>
          <w:szCs w:val="22"/>
        </w:rPr>
        <w:t>- Municipio;</w:t>
      </w:r>
    </w:p>
    <w:p w14:paraId="699C2ECA" w14:textId="77777777" w:rsidR="00013A87" w:rsidRPr="005C081F" w:rsidRDefault="00013A87" w:rsidP="00013A87">
      <w:pPr>
        <w:ind w:left="1134" w:hanging="283"/>
        <w:jc w:val="both"/>
        <w:rPr>
          <w:rFonts w:ascii="Arial" w:eastAsia="Calibri" w:hAnsi="Arial" w:cs="Arial"/>
          <w:sz w:val="22"/>
          <w:szCs w:val="22"/>
        </w:rPr>
      </w:pPr>
      <w:r w:rsidRPr="005C081F">
        <w:rPr>
          <w:rFonts w:ascii="Arial" w:eastAsia="Calibri" w:hAnsi="Arial" w:cs="Arial"/>
          <w:sz w:val="22"/>
          <w:szCs w:val="22"/>
        </w:rPr>
        <w:t>- Objeto e identificación del proyecto;</w:t>
      </w:r>
    </w:p>
    <w:p w14:paraId="27BBFCB6" w14:textId="77777777" w:rsidR="00013A87" w:rsidRPr="005C081F" w:rsidRDefault="00013A87" w:rsidP="00013A87">
      <w:pPr>
        <w:ind w:left="1134" w:hanging="283"/>
        <w:jc w:val="both"/>
        <w:rPr>
          <w:rFonts w:ascii="Arial" w:eastAsia="Calibri" w:hAnsi="Arial" w:cs="Arial"/>
          <w:sz w:val="22"/>
          <w:szCs w:val="22"/>
        </w:rPr>
      </w:pPr>
      <w:r w:rsidRPr="005C081F">
        <w:rPr>
          <w:rFonts w:ascii="Arial" w:eastAsia="Calibri" w:hAnsi="Arial" w:cs="Arial"/>
          <w:sz w:val="22"/>
          <w:szCs w:val="22"/>
        </w:rPr>
        <w:t>- Nombre del inversionista seleccionado, y</w:t>
      </w:r>
    </w:p>
    <w:p w14:paraId="71DA9939" w14:textId="77777777" w:rsidR="00013A87" w:rsidRPr="005C081F" w:rsidRDefault="00013A87" w:rsidP="00013A87">
      <w:pPr>
        <w:ind w:left="1134" w:hanging="283"/>
        <w:jc w:val="both"/>
        <w:rPr>
          <w:rFonts w:ascii="Arial" w:eastAsia="Calibri" w:hAnsi="Arial" w:cs="Arial"/>
          <w:sz w:val="22"/>
          <w:szCs w:val="22"/>
        </w:rPr>
      </w:pPr>
      <w:r w:rsidRPr="005C081F">
        <w:rPr>
          <w:rFonts w:ascii="Arial" w:eastAsia="Calibri" w:hAnsi="Arial" w:cs="Arial"/>
          <w:sz w:val="22"/>
          <w:szCs w:val="22"/>
        </w:rPr>
        <w:t>- Otra información requerida por la Normatividad Aplicable.</w:t>
      </w:r>
    </w:p>
    <w:p w14:paraId="6A350801" w14:textId="77777777" w:rsidR="00013A87" w:rsidRPr="005C081F" w:rsidRDefault="00013A87" w:rsidP="00013A87">
      <w:pPr>
        <w:ind w:left="1134" w:hanging="283"/>
        <w:jc w:val="both"/>
        <w:rPr>
          <w:rFonts w:ascii="Arial" w:eastAsia="Calibri" w:hAnsi="Arial" w:cs="Arial"/>
          <w:sz w:val="22"/>
          <w:szCs w:val="22"/>
        </w:rPr>
      </w:pPr>
    </w:p>
    <w:p w14:paraId="0F810893"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En todo caso el Inversionista debera dar cumplimiento a la normatividad exigida para tal fin.</w:t>
      </w:r>
    </w:p>
    <w:p w14:paraId="6432ACB1" w14:textId="77777777" w:rsidR="00013A87" w:rsidRPr="005C081F" w:rsidRDefault="00013A87" w:rsidP="00013A87">
      <w:pPr>
        <w:jc w:val="both"/>
        <w:rPr>
          <w:rFonts w:ascii="Arial" w:eastAsia="Calibri" w:hAnsi="Arial" w:cs="Arial"/>
          <w:sz w:val="22"/>
          <w:szCs w:val="22"/>
        </w:rPr>
      </w:pPr>
    </w:p>
    <w:p w14:paraId="0717F279" w14:textId="77777777" w:rsidR="00013A87" w:rsidRPr="005C081F" w:rsidRDefault="00013A87" w:rsidP="00013A87">
      <w:pPr>
        <w:pStyle w:val="Ttulo3"/>
        <w:rPr>
          <w:sz w:val="22"/>
          <w:szCs w:val="22"/>
        </w:rPr>
      </w:pPr>
      <w:bookmarkStart w:id="18806" w:name="_Toc37748519"/>
      <w:bookmarkStart w:id="18807" w:name="_Toc83803218"/>
      <w:r w:rsidRPr="005C081F">
        <w:rPr>
          <w:sz w:val="22"/>
          <w:szCs w:val="22"/>
        </w:rPr>
        <w:t>Sistemas de información y comunicación social.</w:t>
      </w:r>
      <w:bookmarkEnd w:id="18806"/>
      <w:bookmarkEnd w:id="18807"/>
    </w:p>
    <w:p w14:paraId="3CBDBC36" w14:textId="77777777" w:rsidR="00013A87" w:rsidRPr="005C081F" w:rsidRDefault="00013A87" w:rsidP="00013A87">
      <w:pPr>
        <w:jc w:val="both"/>
        <w:rPr>
          <w:rFonts w:ascii="Arial" w:eastAsia="Calibri" w:hAnsi="Arial" w:cs="Arial"/>
          <w:sz w:val="22"/>
          <w:szCs w:val="22"/>
        </w:rPr>
      </w:pPr>
    </w:p>
    <w:p w14:paraId="55EA3C8E"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Los programas de información y comunicación social incluyen, aunque no se limitan, a los siguientes objetivos:</w:t>
      </w:r>
    </w:p>
    <w:p w14:paraId="162204BB" w14:textId="77777777" w:rsidR="00013A87" w:rsidRPr="005C081F" w:rsidRDefault="00013A87" w:rsidP="00013A87">
      <w:pPr>
        <w:jc w:val="both"/>
        <w:rPr>
          <w:rFonts w:ascii="Arial" w:eastAsia="Calibri" w:hAnsi="Arial" w:cs="Arial"/>
          <w:sz w:val="22"/>
          <w:szCs w:val="22"/>
        </w:rPr>
      </w:pPr>
    </w:p>
    <w:p w14:paraId="321C380D" w14:textId="77777777" w:rsidR="00013A87" w:rsidRPr="005C081F" w:rsidRDefault="00013A87" w:rsidP="00FD5E82">
      <w:pPr>
        <w:pStyle w:val="Prrafodelista"/>
        <w:numPr>
          <w:ilvl w:val="0"/>
          <w:numId w:val="39"/>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Divulgación del Proyecto y de sus beneficios.</w:t>
      </w:r>
    </w:p>
    <w:p w14:paraId="7F9F1473" w14:textId="77777777" w:rsidR="00013A87" w:rsidRPr="005C081F" w:rsidRDefault="00013A87" w:rsidP="00FD5E82">
      <w:pPr>
        <w:pStyle w:val="Prrafodelista"/>
        <w:numPr>
          <w:ilvl w:val="0"/>
          <w:numId w:val="39"/>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Información de las posibles interferencias de la obra.</w:t>
      </w:r>
    </w:p>
    <w:p w14:paraId="14E075CB" w14:textId="77777777" w:rsidR="00013A87" w:rsidRPr="005C081F" w:rsidRDefault="00013A87" w:rsidP="00FD5E82">
      <w:pPr>
        <w:pStyle w:val="Prrafodelista"/>
        <w:numPr>
          <w:ilvl w:val="0"/>
          <w:numId w:val="39"/>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Implementación de programas de desvío de tránsito.</w:t>
      </w:r>
    </w:p>
    <w:p w14:paraId="0213A386" w14:textId="77777777" w:rsidR="00013A87" w:rsidRPr="005C081F" w:rsidRDefault="00013A87" w:rsidP="00FD5E82">
      <w:pPr>
        <w:pStyle w:val="Prrafodelista"/>
        <w:numPr>
          <w:ilvl w:val="0"/>
          <w:numId w:val="39"/>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Identificación de los sectores de población afectados directa o indirectamente por el Proyecto.</w:t>
      </w:r>
    </w:p>
    <w:p w14:paraId="4674F6B0" w14:textId="77777777" w:rsidR="00013A87" w:rsidRPr="005C081F" w:rsidRDefault="00013A87" w:rsidP="00FD5E82">
      <w:pPr>
        <w:pStyle w:val="Prrafodelista"/>
        <w:numPr>
          <w:ilvl w:val="0"/>
          <w:numId w:val="39"/>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Información previa sobre cortes de servicios públicos necesarios por reubicación de los mismos.</w:t>
      </w:r>
    </w:p>
    <w:p w14:paraId="1028A1D3" w14:textId="77777777" w:rsidR="00013A87" w:rsidRPr="005C081F" w:rsidRDefault="00013A87" w:rsidP="00FD5E82">
      <w:pPr>
        <w:pStyle w:val="Prrafodelista"/>
        <w:numPr>
          <w:ilvl w:val="0"/>
          <w:numId w:val="39"/>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Elaboración de programas de comunicación social.</w:t>
      </w:r>
    </w:p>
    <w:p w14:paraId="01D4C4A4" w14:textId="707782B8" w:rsidR="00013A87" w:rsidRDefault="00013A87" w:rsidP="00013A87">
      <w:pPr>
        <w:jc w:val="both"/>
        <w:rPr>
          <w:rFonts w:ascii="Arial" w:eastAsia="Calibri" w:hAnsi="Arial" w:cs="Arial"/>
          <w:sz w:val="22"/>
          <w:szCs w:val="22"/>
        </w:rPr>
      </w:pPr>
    </w:p>
    <w:p w14:paraId="33DEC601" w14:textId="068A165D" w:rsidR="00F24B80" w:rsidRDefault="00F24B80" w:rsidP="00013A87">
      <w:pPr>
        <w:jc w:val="both"/>
        <w:rPr>
          <w:rFonts w:ascii="Arial" w:eastAsia="Calibri" w:hAnsi="Arial" w:cs="Arial"/>
          <w:sz w:val="22"/>
          <w:szCs w:val="22"/>
        </w:rPr>
      </w:pPr>
    </w:p>
    <w:p w14:paraId="7A88A694" w14:textId="36605E5D" w:rsidR="00F24B80" w:rsidRDefault="00F24B80" w:rsidP="00013A87">
      <w:pPr>
        <w:jc w:val="both"/>
        <w:rPr>
          <w:rFonts w:ascii="Arial" w:eastAsia="Calibri" w:hAnsi="Arial" w:cs="Arial"/>
          <w:sz w:val="22"/>
          <w:szCs w:val="22"/>
        </w:rPr>
      </w:pPr>
    </w:p>
    <w:p w14:paraId="2A10DEFE" w14:textId="77777777" w:rsidR="00F24B80" w:rsidRPr="005C081F" w:rsidRDefault="00F24B80" w:rsidP="00013A87">
      <w:pPr>
        <w:jc w:val="both"/>
        <w:rPr>
          <w:rFonts w:ascii="Arial" w:eastAsia="Calibri" w:hAnsi="Arial" w:cs="Arial"/>
          <w:sz w:val="22"/>
          <w:szCs w:val="22"/>
        </w:rPr>
      </w:pPr>
    </w:p>
    <w:p w14:paraId="5A8888C4" w14:textId="77777777" w:rsidR="00013A87" w:rsidRPr="005C081F" w:rsidRDefault="00013A87" w:rsidP="00013A87">
      <w:pPr>
        <w:pStyle w:val="Ttulo3"/>
        <w:rPr>
          <w:sz w:val="22"/>
          <w:szCs w:val="22"/>
        </w:rPr>
      </w:pPr>
      <w:bookmarkStart w:id="18808" w:name="_bookmark26"/>
      <w:bookmarkStart w:id="18809" w:name="_bookmark29"/>
      <w:bookmarkStart w:id="18810" w:name="_bookmark38"/>
      <w:bookmarkStart w:id="18811" w:name="_Toc37748520"/>
      <w:bookmarkStart w:id="18812" w:name="_Toc83803219"/>
      <w:bookmarkEnd w:id="18808"/>
      <w:bookmarkEnd w:id="18809"/>
      <w:bookmarkEnd w:id="18810"/>
      <w:r w:rsidRPr="005C081F">
        <w:rPr>
          <w:sz w:val="22"/>
          <w:szCs w:val="22"/>
        </w:rPr>
        <w:t>Especificaciones técnicas generales para el desarrollo de obras mecánicas.</w:t>
      </w:r>
      <w:bookmarkEnd w:id="18811"/>
      <w:bookmarkEnd w:id="18812"/>
    </w:p>
    <w:p w14:paraId="42F3A218" w14:textId="77777777" w:rsidR="00013A87" w:rsidRPr="005C081F" w:rsidRDefault="00013A87" w:rsidP="00013A87">
      <w:pPr>
        <w:rPr>
          <w:rFonts w:ascii="Arial" w:eastAsia="Calibri" w:hAnsi="Arial" w:cs="Arial"/>
          <w:sz w:val="22"/>
          <w:szCs w:val="22"/>
          <w:lang w:eastAsia="en-US"/>
        </w:rPr>
      </w:pPr>
    </w:p>
    <w:p w14:paraId="179E49DD" w14:textId="4AAA3EE2" w:rsidR="00013A87" w:rsidRPr="005C081F" w:rsidRDefault="00CF4DCA" w:rsidP="00013A87">
      <w:pPr>
        <w:jc w:val="both"/>
        <w:rPr>
          <w:rFonts w:ascii="Arial" w:eastAsia="Calibri" w:hAnsi="Arial" w:cs="Arial"/>
          <w:sz w:val="22"/>
          <w:szCs w:val="22"/>
        </w:rPr>
      </w:pPr>
      <w:r>
        <w:rPr>
          <w:rFonts w:ascii="Arial" w:eastAsia="Calibri" w:hAnsi="Arial" w:cs="Arial"/>
          <w:sz w:val="22"/>
          <w:szCs w:val="22"/>
        </w:rPr>
        <w:t>Las líneas de transporte y redes de distribución de gas</w:t>
      </w:r>
      <w:r w:rsidR="00013A87" w:rsidRPr="005C081F">
        <w:rPr>
          <w:rFonts w:ascii="Arial" w:eastAsia="Calibri" w:hAnsi="Arial" w:cs="Arial"/>
          <w:sz w:val="22"/>
          <w:szCs w:val="22"/>
        </w:rPr>
        <w:t xml:space="preserve"> deberán ser diseñadas, fabricadas, inspeccionadas y probadas de acuerdo con los códigos y las normas incluidas en:</w:t>
      </w:r>
    </w:p>
    <w:p w14:paraId="2E846047" w14:textId="77777777" w:rsidR="00013A87" w:rsidRPr="005C081F" w:rsidRDefault="00013A87" w:rsidP="00013A87">
      <w:pPr>
        <w:jc w:val="both"/>
        <w:rPr>
          <w:rFonts w:ascii="Arial" w:eastAsia="Calibri" w:hAnsi="Arial" w:cs="Arial"/>
          <w:sz w:val="22"/>
          <w:szCs w:val="22"/>
        </w:rPr>
      </w:pPr>
    </w:p>
    <w:p w14:paraId="276E5817" w14:textId="77777777" w:rsidR="00013A87" w:rsidRPr="005C081F" w:rsidRDefault="00013A87" w:rsidP="00FD5E82">
      <w:pPr>
        <w:pStyle w:val="Prrafodelista"/>
        <w:numPr>
          <w:ilvl w:val="0"/>
          <w:numId w:val="44"/>
        </w:numPr>
        <w:jc w:val="both"/>
        <w:rPr>
          <w:rFonts w:ascii="Arial" w:eastAsia="Calibri" w:hAnsi="Arial" w:cs="Arial"/>
          <w:sz w:val="22"/>
          <w:szCs w:val="22"/>
          <w:lang w:val="es-CO"/>
        </w:rPr>
      </w:pPr>
      <w:r w:rsidRPr="005C081F">
        <w:rPr>
          <w:rFonts w:ascii="Arial" w:eastAsia="Calibri" w:hAnsi="Arial" w:cs="Arial"/>
          <w:sz w:val="22"/>
          <w:szCs w:val="22"/>
          <w:lang w:val="es-CO"/>
        </w:rPr>
        <w:t>NTC 3728;</w:t>
      </w:r>
    </w:p>
    <w:p w14:paraId="4F362B18" w14:textId="51E8A9DB" w:rsidR="00013A87" w:rsidRPr="005C081F" w:rsidRDefault="00013A87" w:rsidP="00FD5E82">
      <w:pPr>
        <w:pStyle w:val="Prrafodelista"/>
        <w:numPr>
          <w:ilvl w:val="0"/>
          <w:numId w:val="44"/>
        </w:numPr>
        <w:jc w:val="both"/>
        <w:rPr>
          <w:rFonts w:ascii="Arial" w:eastAsia="Calibri" w:hAnsi="Arial" w:cs="Arial"/>
          <w:sz w:val="22"/>
          <w:szCs w:val="22"/>
          <w:lang w:val="es-CO"/>
        </w:rPr>
      </w:pPr>
      <w:r w:rsidRPr="005C081F">
        <w:rPr>
          <w:rFonts w:ascii="Arial" w:eastAsia="Calibri" w:hAnsi="Arial" w:cs="Arial"/>
          <w:sz w:val="22"/>
          <w:szCs w:val="22"/>
          <w:lang w:val="es-CO"/>
        </w:rPr>
        <w:t>ASME B31.8 (Transmisión de Gas y Sistemas de distribución de tuberías)</w:t>
      </w:r>
      <w:r w:rsidR="00BF3C86">
        <w:rPr>
          <w:rFonts w:ascii="Arial" w:eastAsia="Calibri" w:hAnsi="Arial" w:cs="Arial"/>
          <w:sz w:val="22"/>
          <w:szCs w:val="22"/>
          <w:lang w:val="es-CO"/>
        </w:rPr>
        <w:t>.</w:t>
      </w:r>
    </w:p>
    <w:p w14:paraId="43DE04A5" w14:textId="77777777" w:rsidR="00013A87" w:rsidRPr="005C081F" w:rsidRDefault="00013A87" w:rsidP="00013A87">
      <w:pPr>
        <w:jc w:val="both"/>
        <w:rPr>
          <w:rFonts w:ascii="Arial" w:eastAsia="Calibri" w:hAnsi="Arial" w:cs="Arial"/>
          <w:sz w:val="22"/>
          <w:szCs w:val="22"/>
        </w:rPr>
      </w:pPr>
    </w:p>
    <w:p w14:paraId="36A003A1" w14:textId="35AA01AD" w:rsidR="00DD73F0" w:rsidRDefault="00DD73F0" w:rsidP="00013A87">
      <w:pPr>
        <w:jc w:val="both"/>
        <w:rPr>
          <w:rFonts w:ascii="Arial" w:eastAsia="Calibri" w:hAnsi="Arial" w:cs="Arial"/>
          <w:sz w:val="22"/>
          <w:szCs w:val="22"/>
        </w:rPr>
      </w:pPr>
      <w:r>
        <w:rPr>
          <w:rFonts w:ascii="Arial" w:eastAsia="Calibri" w:hAnsi="Arial" w:cs="Arial"/>
          <w:sz w:val="22"/>
          <w:szCs w:val="22"/>
        </w:rPr>
        <w:t>Las tuberías de transporte de GNL deberán ser diseñadas, fabricadas, inspeccionadas y probadas de acuerdo con la norma ASME B31.4 (Sistema de tuberías de transporte de hidrocarburos líquidos y otros líquidos)</w:t>
      </w:r>
    </w:p>
    <w:p w14:paraId="30A693AF" w14:textId="77777777" w:rsidR="00DD73F0" w:rsidRDefault="00DD73F0" w:rsidP="00013A87">
      <w:pPr>
        <w:jc w:val="both"/>
        <w:rPr>
          <w:rFonts w:ascii="Arial" w:eastAsia="Calibri" w:hAnsi="Arial" w:cs="Arial"/>
          <w:sz w:val="22"/>
          <w:szCs w:val="22"/>
        </w:rPr>
      </w:pPr>
    </w:p>
    <w:p w14:paraId="3765156B" w14:textId="3F68E82E"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Las normas NTC 3949 (estaciones de regulación) y ASME B31.3 (tuberías de proceso) se utilizarán para el diseño de las tuberías dentro de las estaciones de despacho y de recibo.</w:t>
      </w:r>
    </w:p>
    <w:p w14:paraId="3BF37DCB" w14:textId="77777777" w:rsidR="00013A87" w:rsidRPr="005C081F" w:rsidRDefault="00013A87" w:rsidP="00013A87">
      <w:pPr>
        <w:jc w:val="both"/>
        <w:rPr>
          <w:rFonts w:ascii="Arial" w:eastAsia="Calibri" w:hAnsi="Arial" w:cs="Arial"/>
          <w:sz w:val="22"/>
          <w:szCs w:val="22"/>
        </w:rPr>
      </w:pPr>
    </w:p>
    <w:p w14:paraId="072D9902"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Todos los elementos que formen parte de las tuberías deberán cumplir con la última edición de las normas referenciadas (ASME / ANSI, API o MSS) de acuerdo a cada uno de los elementos (tuberías, bridas, válvulas, accesorios, juntas, etc.)</w:t>
      </w:r>
    </w:p>
    <w:p w14:paraId="7B53A768" w14:textId="77777777" w:rsidR="00013A87" w:rsidRPr="005C081F" w:rsidRDefault="00013A87" w:rsidP="00013A87">
      <w:pPr>
        <w:jc w:val="both"/>
        <w:rPr>
          <w:rFonts w:ascii="Arial" w:eastAsia="Calibri" w:hAnsi="Arial" w:cs="Arial"/>
          <w:sz w:val="22"/>
          <w:szCs w:val="22"/>
        </w:rPr>
      </w:pPr>
    </w:p>
    <w:p w14:paraId="534A3E23" w14:textId="4085F193" w:rsidR="00013A87" w:rsidRDefault="00013A87" w:rsidP="00013A87">
      <w:pPr>
        <w:jc w:val="both"/>
        <w:rPr>
          <w:rFonts w:ascii="Arial" w:eastAsia="Calibri" w:hAnsi="Arial" w:cs="Arial"/>
          <w:sz w:val="22"/>
          <w:szCs w:val="22"/>
        </w:rPr>
      </w:pPr>
      <w:r w:rsidRPr="005C081F">
        <w:rPr>
          <w:rFonts w:ascii="Arial" w:eastAsia="Calibri" w:hAnsi="Arial" w:cs="Arial"/>
          <w:sz w:val="22"/>
          <w:szCs w:val="22"/>
        </w:rPr>
        <w:t>Los sistemas de tuberías deberán cumplir con todas las regulaciones locales y demás Normatividad Aplicable.</w:t>
      </w:r>
    </w:p>
    <w:p w14:paraId="6D9160AD" w14:textId="29B2D1B4" w:rsidR="000D2741" w:rsidRDefault="000D2741" w:rsidP="00013A87">
      <w:pPr>
        <w:jc w:val="both"/>
        <w:rPr>
          <w:rFonts w:ascii="Arial" w:eastAsia="Calibri" w:hAnsi="Arial" w:cs="Arial"/>
          <w:sz w:val="22"/>
          <w:szCs w:val="22"/>
        </w:rPr>
      </w:pPr>
    </w:p>
    <w:p w14:paraId="4C23BB95" w14:textId="5F39A7ED" w:rsidR="000D2741" w:rsidRPr="00B429B5" w:rsidRDefault="000D2741" w:rsidP="00013A87">
      <w:pPr>
        <w:jc w:val="both"/>
        <w:rPr>
          <w:rFonts w:ascii="Arial" w:eastAsia="Calibri" w:hAnsi="Arial" w:cs="Arial"/>
          <w:sz w:val="22"/>
          <w:szCs w:val="22"/>
        </w:rPr>
      </w:pPr>
      <w:r w:rsidRPr="00B429B5">
        <w:rPr>
          <w:rFonts w:ascii="Arial" w:eastAsia="Calibri" w:hAnsi="Arial" w:cs="Arial"/>
          <w:sz w:val="22"/>
          <w:szCs w:val="22"/>
        </w:rPr>
        <w:t>En caso de existir discrepancias entre estas normas y códigos o entre la presente especificación y las mismas, prevalecerá la que sea más exigente.</w:t>
      </w:r>
    </w:p>
    <w:p w14:paraId="623E9A35" w14:textId="77777777" w:rsidR="00013A87" w:rsidRPr="005C081F" w:rsidRDefault="00013A87" w:rsidP="00013A87">
      <w:pPr>
        <w:jc w:val="both"/>
        <w:rPr>
          <w:rFonts w:ascii="Arial" w:eastAsia="Calibri" w:hAnsi="Arial" w:cs="Arial"/>
          <w:sz w:val="22"/>
          <w:szCs w:val="22"/>
        </w:rPr>
      </w:pPr>
      <w:bookmarkStart w:id="18813" w:name="_Toc356313305"/>
      <w:bookmarkStart w:id="18814" w:name="_Toc358127017"/>
      <w:bookmarkStart w:id="18815" w:name="_Toc493236403"/>
      <w:bookmarkStart w:id="18816" w:name="_Toc493236567"/>
      <w:bookmarkStart w:id="18817" w:name="_Toc493236887"/>
    </w:p>
    <w:p w14:paraId="16AEC6C3" w14:textId="77777777" w:rsidR="00013A87" w:rsidRPr="005C081F" w:rsidRDefault="00013A87" w:rsidP="00013A87">
      <w:pPr>
        <w:pStyle w:val="Ttulo4"/>
        <w:rPr>
          <w:sz w:val="22"/>
          <w:szCs w:val="22"/>
        </w:rPr>
      </w:pPr>
      <w:r w:rsidRPr="005C081F">
        <w:rPr>
          <w:sz w:val="22"/>
          <w:szCs w:val="22"/>
        </w:rPr>
        <w:t>Válvulas</w:t>
      </w:r>
      <w:bookmarkEnd w:id="18813"/>
      <w:bookmarkEnd w:id="18814"/>
      <w:bookmarkEnd w:id="18815"/>
      <w:bookmarkEnd w:id="18816"/>
      <w:bookmarkEnd w:id="18817"/>
    </w:p>
    <w:p w14:paraId="4A0BE2B5" w14:textId="77777777" w:rsidR="00013A87" w:rsidRPr="005C081F" w:rsidRDefault="00013A87" w:rsidP="00013A87">
      <w:pPr>
        <w:jc w:val="both"/>
        <w:rPr>
          <w:rFonts w:ascii="Arial" w:eastAsia="Calibri" w:hAnsi="Arial" w:cs="Arial"/>
          <w:sz w:val="22"/>
          <w:szCs w:val="22"/>
        </w:rPr>
      </w:pPr>
    </w:p>
    <w:p w14:paraId="4505189D"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El material y la clasificación se diseñarán con las temperaturas máximas y presiones máximas, de conformidad con ASME B16.34 o API 602.</w:t>
      </w:r>
    </w:p>
    <w:p w14:paraId="6F8E1739" w14:textId="77777777" w:rsidR="00013A87" w:rsidRPr="005C081F" w:rsidRDefault="00013A87" w:rsidP="00013A87">
      <w:pPr>
        <w:jc w:val="both"/>
        <w:rPr>
          <w:rFonts w:ascii="Arial" w:eastAsia="Calibri" w:hAnsi="Arial" w:cs="Arial"/>
          <w:sz w:val="22"/>
          <w:szCs w:val="22"/>
        </w:rPr>
      </w:pPr>
    </w:p>
    <w:p w14:paraId="391DDDE5" w14:textId="77777777" w:rsidR="00013A87" w:rsidRPr="005C081F" w:rsidRDefault="00013A87" w:rsidP="00013A87">
      <w:pPr>
        <w:jc w:val="both"/>
        <w:rPr>
          <w:rFonts w:ascii="Arial" w:eastAsia="Calibri" w:hAnsi="Arial" w:cs="Arial"/>
          <w:sz w:val="22"/>
          <w:szCs w:val="22"/>
        </w:rPr>
      </w:pPr>
    </w:p>
    <w:p w14:paraId="49D65B27"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Los dispositivos de alivio de presión (válvulas de seguridad, discos de ruptura) estarán accesibles y serán de fácil montaje. </w:t>
      </w:r>
    </w:p>
    <w:p w14:paraId="3F73D384" w14:textId="77777777" w:rsidR="00013A87" w:rsidRPr="005C081F" w:rsidRDefault="00013A87" w:rsidP="00013A87">
      <w:pPr>
        <w:jc w:val="both"/>
        <w:rPr>
          <w:rFonts w:ascii="Arial" w:eastAsia="Calibri" w:hAnsi="Arial" w:cs="Arial"/>
          <w:sz w:val="22"/>
          <w:szCs w:val="22"/>
        </w:rPr>
      </w:pPr>
    </w:p>
    <w:p w14:paraId="59863B74" w14:textId="77777777" w:rsidR="00013A87" w:rsidRPr="005C081F" w:rsidRDefault="00013A87" w:rsidP="00013A87">
      <w:pPr>
        <w:pStyle w:val="Ttulo4"/>
        <w:rPr>
          <w:sz w:val="22"/>
          <w:szCs w:val="22"/>
        </w:rPr>
      </w:pPr>
      <w:bookmarkStart w:id="18818" w:name="_Toc355777006"/>
      <w:bookmarkStart w:id="18819" w:name="_Toc356313292"/>
      <w:bookmarkStart w:id="18820" w:name="_Toc358127006"/>
      <w:bookmarkStart w:id="18821" w:name="_Toc493236405"/>
      <w:bookmarkStart w:id="18822" w:name="_Toc493236569"/>
      <w:bookmarkStart w:id="18823" w:name="_Toc493236889"/>
      <w:r w:rsidRPr="005C081F">
        <w:rPr>
          <w:sz w:val="22"/>
          <w:szCs w:val="22"/>
        </w:rPr>
        <w:t>Criterios de diseño en ensamble de paquetes</w:t>
      </w:r>
      <w:bookmarkEnd w:id="18818"/>
      <w:bookmarkEnd w:id="18819"/>
      <w:bookmarkEnd w:id="18820"/>
      <w:bookmarkEnd w:id="18821"/>
      <w:bookmarkEnd w:id="18822"/>
      <w:bookmarkEnd w:id="18823"/>
    </w:p>
    <w:p w14:paraId="0DA3BC71" w14:textId="77777777" w:rsidR="00013A87" w:rsidRPr="005C081F" w:rsidRDefault="00013A87" w:rsidP="00013A87">
      <w:pPr>
        <w:jc w:val="both"/>
        <w:rPr>
          <w:rFonts w:ascii="Arial" w:eastAsia="Calibri" w:hAnsi="Arial" w:cs="Arial"/>
          <w:sz w:val="22"/>
          <w:szCs w:val="22"/>
        </w:rPr>
      </w:pPr>
    </w:p>
    <w:p w14:paraId="5D80F2B9"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Todos los componentes de los equipos deben ser especificados para resistir las condiciones de operación, ambiente, montaje, pruebas, sismo y viento durante la vida útil del Gasoducto. De esta manera, se puede anticipar que algunas piezas requerirán mayor mantenimiento o inspección durante la vida del gasoducto debido a corrosión, abrasión, desgaste, fatiga, deformación, desajuste, contaminación, etc.</w:t>
      </w:r>
    </w:p>
    <w:p w14:paraId="36EC7B79" w14:textId="77777777" w:rsidR="00013A87" w:rsidRPr="005C081F" w:rsidRDefault="00013A87" w:rsidP="00013A87">
      <w:pPr>
        <w:jc w:val="both"/>
        <w:rPr>
          <w:rFonts w:ascii="Arial" w:eastAsia="Calibri" w:hAnsi="Arial" w:cs="Arial"/>
          <w:sz w:val="22"/>
          <w:szCs w:val="22"/>
        </w:rPr>
      </w:pPr>
      <w:bookmarkStart w:id="18824" w:name="_Toc232331822"/>
      <w:bookmarkStart w:id="18825" w:name="_Toc493236406"/>
      <w:bookmarkStart w:id="18826" w:name="_Toc493236570"/>
      <w:bookmarkStart w:id="18827" w:name="_Toc493236890"/>
    </w:p>
    <w:p w14:paraId="2949A9C0" w14:textId="77777777" w:rsidR="00013A87" w:rsidRPr="005C081F" w:rsidRDefault="00013A87" w:rsidP="00013A87">
      <w:pPr>
        <w:pStyle w:val="Ttulo3"/>
        <w:rPr>
          <w:sz w:val="22"/>
          <w:szCs w:val="22"/>
        </w:rPr>
      </w:pPr>
      <w:bookmarkStart w:id="18828" w:name="_Toc37748521"/>
      <w:bookmarkStart w:id="18829" w:name="_Toc83803220"/>
      <w:r w:rsidRPr="005C081F">
        <w:rPr>
          <w:sz w:val="22"/>
          <w:szCs w:val="22"/>
        </w:rPr>
        <w:t>Especificaciones técnicas generales para el desarrollo de obras civiles</w:t>
      </w:r>
      <w:bookmarkEnd w:id="18824"/>
      <w:bookmarkEnd w:id="18825"/>
      <w:bookmarkEnd w:id="18826"/>
      <w:bookmarkEnd w:id="18827"/>
      <w:bookmarkEnd w:id="18828"/>
      <w:bookmarkEnd w:id="18829"/>
    </w:p>
    <w:p w14:paraId="0A01E798" w14:textId="77777777" w:rsidR="00013A87" w:rsidRPr="005C081F" w:rsidRDefault="00013A87" w:rsidP="00013A87">
      <w:pPr>
        <w:jc w:val="both"/>
        <w:rPr>
          <w:rFonts w:ascii="Arial" w:eastAsia="Calibri" w:hAnsi="Arial" w:cs="Arial"/>
          <w:sz w:val="22"/>
          <w:szCs w:val="22"/>
        </w:rPr>
      </w:pPr>
      <w:bookmarkStart w:id="18830" w:name="_Toc224031915"/>
      <w:bookmarkStart w:id="18831" w:name="_Toc224383012"/>
      <w:bookmarkStart w:id="18832" w:name="_Toc227488915"/>
      <w:bookmarkStart w:id="18833" w:name="_Toc232331826"/>
    </w:p>
    <w:p w14:paraId="061E7895"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Todas las obras civiles y de Geotecnia deberán cumplir con los requerimientos de la norma NSR10.</w:t>
      </w:r>
      <w:bookmarkEnd w:id="18830"/>
      <w:bookmarkEnd w:id="18831"/>
      <w:bookmarkEnd w:id="18832"/>
      <w:bookmarkEnd w:id="18833"/>
    </w:p>
    <w:p w14:paraId="5A048EBF" w14:textId="77777777" w:rsidR="00013A87" w:rsidRPr="005C081F" w:rsidRDefault="00013A87" w:rsidP="00013A87">
      <w:pPr>
        <w:jc w:val="both"/>
        <w:rPr>
          <w:rFonts w:ascii="Arial" w:eastAsia="Calibri" w:hAnsi="Arial" w:cs="Arial"/>
          <w:sz w:val="22"/>
          <w:szCs w:val="22"/>
        </w:rPr>
      </w:pPr>
      <w:bookmarkStart w:id="18834" w:name="_Toc224031920"/>
      <w:bookmarkStart w:id="18835" w:name="_Toc232331831"/>
      <w:bookmarkStart w:id="18836" w:name="_Toc493236407"/>
      <w:bookmarkStart w:id="18837" w:name="_Toc493236571"/>
      <w:bookmarkStart w:id="18838" w:name="_Toc493236891"/>
      <w:bookmarkEnd w:id="18834"/>
    </w:p>
    <w:p w14:paraId="7BE50C13" w14:textId="77777777" w:rsidR="00013A87" w:rsidRPr="005C081F" w:rsidRDefault="00013A87" w:rsidP="00013A87">
      <w:pPr>
        <w:pStyle w:val="Ttulo3"/>
        <w:rPr>
          <w:sz w:val="22"/>
          <w:szCs w:val="22"/>
        </w:rPr>
      </w:pPr>
      <w:bookmarkStart w:id="18839" w:name="_Toc37748522"/>
      <w:bookmarkStart w:id="18840" w:name="_Toc83803221"/>
      <w:r w:rsidRPr="005C081F">
        <w:rPr>
          <w:sz w:val="22"/>
          <w:szCs w:val="22"/>
        </w:rPr>
        <w:lastRenderedPageBreak/>
        <w:t xml:space="preserve">Especificaciones técnicas generales para el desarrollo de obras </w:t>
      </w:r>
      <w:bookmarkEnd w:id="18835"/>
      <w:bookmarkEnd w:id="18836"/>
      <w:bookmarkEnd w:id="18837"/>
      <w:bookmarkEnd w:id="18838"/>
      <w:r w:rsidRPr="005C081F">
        <w:rPr>
          <w:sz w:val="22"/>
          <w:szCs w:val="22"/>
        </w:rPr>
        <w:t>eléctricas</w:t>
      </w:r>
      <w:bookmarkEnd w:id="18839"/>
      <w:bookmarkEnd w:id="18840"/>
    </w:p>
    <w:p w14:paraId="1D0D3B2D" w14:textId="77777777" w:rsidR="00013A87" w:rsidRPr="005C081F" w:rsidRDefault="00013A87" w:rsidP="00013A87">
      <w:pPr>
        <w:jc w:val="both"/>
        <w:rPr>
          <w:rFonts w:ascii="Arial" w:eastAsia="Calibri" w:hAnsi="Arial" w:cs="Arial"/>
          <w:sz w:val="22"/>
          <w:szCs w:val="22"/>
        </w:rPr>
      </w:pPr>
      <w:bookmarkStart w:id="18841" w:name="_Toc356381033"/>
      <w:bookmarkStart w:id="18842" w:name="_Toc356412780"/>
      <w:bookmarkStart w:id="18843" w:name="_Toc358127032"/>
      <w:bookmarkStart w:id="18844" w:name="_Toc493236408"/>
      <w:bookmarkStart w:id="18845" w:name="_Toc493236572"/>
      <w:bookmarkStart w:id="18846" w:name="_Toc493236892"/>
      <w:bookmarkStart w:id="18847" w:name="_Toc226969182"/>
      <w:bookmarkStart w:id="18848" w:name="_Toc232331833"/>
      <w:bookmarkStart w:id="18849" w:name="_Toc212441081"/>
    </w:p>
    <w:p w14:paraId="1FA3F402" w14:textId="77777777" w:rsidR="00013A87" w:rsidRPr="005C081F" w:rsidRDefault="00013A87" w:rsidP="00013A87">
      <w:pPr>
        <w:pStyle w:val="Ttulo4"/>
        <w:rPr>
          <w:sz w:val="22"/>
          <w:szCs w:val="22"/>
        </w:rPr>
      </w:pPr>
      <w:r w:rsidRPr="005C081F">
        <w:rPr>
          <w:sz w:val="22"/>
          <w:szCs w:val="22"/>
        </w:rPr>
        <w:t>Criterios para clasificación de áreas</w:t>
      </w:r>
      <w:bookmarkEnd w:id="18841"/>
      <w:bookmarkEnd w:id="18842"/>
      <w:bookmarkEnd w:id="18843"/>
      <w:bookmarkEnd w:id="18844"/>
      <w:bookmarkEnd w:id="18845"/>
      <w:bookmarkEnd w:id="18846"/>
      <w:r w:rsidRPr="005C081F">
        <w:rPr>
          <w:sz w:val="22"/>
          <w:szCs w:val="22"/>
        </w:rPr>
        <w:t>:</w:t>
      </w:r>
    </w:p>
    <w:p w14:paraId="6FD4AF37" w14:textId="77777777" w:rsidR="00013A87" w:rsidRPr="005C081F" w:rsidRDefault="00013A87" w:rsidP="00013A87">
      <w:pPr>
        <w:jc w:val="both"/>
        <w:rPr>
          <w:rFonts w:ascii="Arial" w:eastAsia="Calibri" w:hAnsi="Arial" w:cs="Arial"/>
          <w:sz w:val="22"/>
          <w:szCs w:val="22"/>
        </w:rPr>
      </w:pPr>
    </w:p>
    <w:p w14:paraId="4D52BD8D" w14:textId="7D306D0B"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Las áreas que revisten peligro de ignición se definen como “áreas clasificadas”, (CLASE 1 DIVISIÓN 1 y 2) según Norma T</w:t>
      </w:r>
      <w:r w:rsidR="00C24705">
        <w:rPr>
          <w:rFonts w:ascii="Arial" w:eastAsia="Calibri" w:hAnsi="Arial" w:cs="Arial"/>
          <w:sz w:val="22"/>
          <w:szCs w:val="22"/>
        </w:rPr>
        <w:t>é</w:t>
      </w:r>
      <w:r w:rsidRPr="005C081F">
        <w:rPr>
          <w:rFonts w:ascii="Arial" w:eastAsia="Calibri" w:hAnsi="Arial" w:cs="Arial"/>
          <w:sz w:val="22"/>
          <w:szCs w:val="22"/>
        </w:rPr>
        <w:t>cnica Colombiana - NTC 2050</w:t>
      </w:r>
    </w:p>
    <w:p w14:paraId="7A3EABB3" w14:textId="77777777" w:rsidR="00013A87" w:rsidRPr="005C081F" w:rsidRDefault="00013A87" w:rsidP="00013A87">
      <w:pPr>
        <w:jc w:val="both"/>
        <w:rPr>
          <w:rFonts w:ascii="Arial" w:eastAsia="Calibri" w:hAnsi="Arial" w:cs="Arial"/>
          <w:sz w:val="22"/>
          <w:szCs w:val="22"/>
        </w:rPr>
      </w:pPr>
      <w:bookmarkStart w:id="18850" w:name="_Toc356381019"/>
      <w:bookmarkStart w:id="18851" w:name="_Toc356412767"/>
      <w:bookmarkStart w:id="18852" w:name="_Toc358127020"/>
      <w:bookmarkStart w:id="18853" w:name="_Toc493236409"/>
      <w:bookmarkStart w:id="18854" w:name="_Toc493236573"/>
      <w:bookmarkStart w:id="18855" w:name="_Toc493236893"/>
      <w:bookmarkEnd w:id="18847"/>
      <w:bookmarkEnd w:id="18848"/>
    </w:p>
    <w:p w14:paraId="514DFE4B" w14:textId="77777777" w:rsidR="00013A87" w:rsidRPr="005C081F" w:rsidRDefault="00013A87" w:rsidP="00013A87">
      <w:pPr>
        <w:pStyle w:val="Ttulo4"/>
        <w:rPr>
          <w:sz w:val="22"/>
          <w:szCs w:val="22"/>
        </w:rPr>
      </w:pPr>
      <w:r w:rsidRPr="005C081F">
        <w:rPr>
          <w:sz w:val="22"/>
          <w:szCs w:val="22"/>
        </w:rPr>
        <w:t>Criterios de diseño de distribución de potencia</w:t>
      </w:r>
      <w:bookmarkEnd w:id="18850"/>
      <w:bookmarkEnd w:id="18851"/>
      <w:bookmarkEnd w:id="18852"/>
      <w:bookmarkEnd w:id="18853"/>
      <w:bookmarkEnd w:id="18854"/>
      <w:bookmarkEnd w:id="18855"/>
      <w:r w:rsidRPr="005C081F">
        <w:rPr>
          <w:sz w:val="22"/>
          <w:szCs w:val="22"/>
        </w:rPr>
        <w:t>:</w:t>
      </w:r>
    </w:p>
    <w:p w14:paraId="38215E49" w14:textId="77777777" w:rsidR="00013A87" w:rsidRPr="005C081F" w:rsidRDefault="00013A87" w:rsidP="00013A87">
      <w:pPr>
        <w:jc w:val="both"/>
        <w:rPr>
          <w:rFonts w:ascii="Arial" w:eastAsia="Calibri" w:hAnsi="Arial" w:cs="Arial"/>
          <w:sz w:val="22"/>
          <w:szCs w:val="22"/>
        </w:rPr>
      </w:pPr>
      <w:bookmarkStart w:id="18856" w:name="_Toc356381020"/>
      <w:bookmarkStart w:id="18857" w:name="_Toc356412768"/>
      <w:bookmarkStart w:id="18858" w:name="_Toc358127021"/>
      <w:bookmarkStart w:id="18859" w:name="_Toc493236410"/>
      <w:bookmarkStart w:id="18860" w:name="_Toc493236574"/>
      <w:bookmarkStart w:id="18861" w:name="_Toc493236894"/>
    </w:p>
    <w:bookmarkEnd w:id="18856"/>
    <w:bookmarkEnd w:id="18857"/>
    <w:bookmarkEnd w:id="18858"/>
    <w:bookmarkEnd w:id="18859"/>
    <w:bookmarkEnd w:id="18860"/>
    <w:bookmarkEnd w:id="18861"/>
    <w:p w14:paraId="732AE498"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suministro de energía eléctrica se hará por medio de interconexión a la red eléctrica existente más cercana, sistemas fotovoltaicos u otros tipos de energía alternativa. </w:t>
      </w:r>
    </w:p>
    <w:p w14:paraId="4F907F66" w14:textId="77777777" w:rsidR="00013A87" w:rsidRPr="005C081F" w:rsidRDefault="00013A87" w:rsidP="00013A87">
      <w:pPr>
        <w:jc w:val="both"/>
        <w:rPr>
          <w:rFonts w:ascii="Arial" w:eastAsia="Calibri" w:hAnsi="Arial" w:cs="Arial"/>
          <w:sz w:val="22"/>
          <w:szCs w:val="22"/>
        </w:rPr>
      </w:pPr>
      <w:bookmarkStart w:id="18862" w:name="_Toc356381023"/>
      <w:bookmarkStart w:id="18863" w:name="_Toc356412770"/>
      <w:bookmarkStart w:id="18864" w:name="_Toc358127023"/>
      <w:bookmarkStart w:id="18865" w:name="_Toc493236411"/>
      <w:bookmarkStart w:id="18866" w:name="_Toc493236575"/>
      <w:bookmarkStart w:id="18867" w:name="_Toc493236895"/>
    </w:p>
    <w:p w14:paraId="75744059" w14:textId="77777777" w:rsidR="00013A87" w:rsidRPr="005C081F" w:rsidRDefault="00013A87" w:rsidP="00013A87">
      <w:pPr>
        <w:pStyle w:val="Ttulo4"/>
        <w:rPr>
          <w:sz w:val="22"/>
          <w:szCs w:val="22"/>
        </w:rPr>
      </w:pPr>
      <w:r w:rsidRPr="005C081F">
        <w:rPr>
          <w:sz w:val="22"/>
          <w:szCs w:val="22"/>
        </w:rPr>
        <w:t>Tipos de cargas</w:t>
      </w:r>
      <w:bookmarkEnd w:id="18862"/>
      <w:r w:rsidRPr="005C081F">
        <w:rPr>
          <w:sz w:val="22"/>
          <w:szCs w:val="22"/>
        </w:rPr>
        <w:t>:</w:t>
      </w:r>
      <w:bookmarkEnd w:id="18863"/>
      <w:bookmarkEnd w:id="18864"/>
      <w:bookmarkEnd w:id="18865"/>
      <w:bookmarkEnd w:id="18866"/>
      <w:bookmarkEnd w:id="18867"/>
    </w:p>
    <w:p w14:paraId="07D57D70" w14:textId="77777777" w:rsidR="00013A87" w:rsidRPr="005C081F" w:rsidRDefault="00013A87" w:rsidP="00013A87">
      <w:pPr>
        <w:jc w:val="both"/>
        <w:rPr>
          <w:rFonts w:ascii="Arial" w:eastAsia="Calibri" w:hAnsi="Arial" w:cs="Arial"/>
          <w:sz w:val="22"/>
          <w:szCs w:val="22"/>
        </w:rPr>
      </w:pPr>
    </w:p>
    <w:p w14:paraId="2439E2C4"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Las posibles cargas utilizadas en la estación de recibo, en la línea y en la estación de entrega son:</w:t>
      </w:r>
    </w:p>
    <w:p w14:paraId="5BBD5211" w14:textId="77777777" w:rsidR="00013A87" w:rsidRPr="005C081F" w:rsidRDefault="00013A87" w:rsidP="00013A87">
      <w:pPr>
        <w:jc w:val="both"/>
        <w:rPr>
          <w:rFonts w:ascii="Arial" w:eastAsia="Calibri" w:hAnsi="Arial" w:cs="Arial"/>
          <w:sz w:val="22"/>
          <w:szCs w:val="22"/>
        </w:rPr>
      </w:pPr>
    </w:p>
    <w:p w14:paraId="0902405A"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b/>
          <w:sz w:val="22"/>
          <w:szCs w:val="22"/>
        </w:rPr>
        <w:t>Carga lumínica:</w:t>
      </w:r>
      <w:r w:rsidRPr="005C081F">
        <w:rPr>
          <w:rFonts w:ascii="Arial" w:eastAsia="Calibri" w:hAnsi="Arial" w:cs="Arial"/>
          <w:sz w:val="22"/>
          <w:szCs w:val="22"/>
        </w:rPr>
        <w:t xml:space="preserve"> Para alumbrado exterior, interior y señalización visual (alarmas). </w:t>
      </w:r>
    </w:p>
    <w:p w14:paraId="366B7EEF" w14:textId="77777777" w:rsidR="00013A87" w:rsidRPr="005C081F" w:rsidRDefault="00013A87" w:rsidP="00013A87">
      <w:pPr>
        <w:jc w:val="both"/>
        <w:rPr>
          <w:rFonts w:ascii="Arial" w:eastAsia="Calibri" w:hAnsi="Arial" w:cs="Arial"/>
          <w:sz w:val="22"/>
          <w:szCs w:val="22"/>
        </w:rPr>
      </w:pPr>
    </w:p>
    <w:p w14:paraId="54F1602E"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b/>
          <w:sz w:val="22"/>
          <w:szCs w:val="22"/>
        </w:rPr>
        <w:t>Cargas para instrumentación:</w:t>
      </w:r>
      <w:r w:rsidRPr="005C081F">
        <w:rPr>
          <w:rFonts w:ascii="Arial" w:eastAsia="Calibri" w:hAnsi="Arial" w:cs="Arial"/>
          <w:sz w:val="22"/>
          <w:szCs w:val="22"/>
        </w:rPr>
        <w:t xml:space="preserve"> La necesaria para energizar instrumentos y demás automatismos. </w:t>
      </w:r>
    </w:p>
    <w:p w14:paraId="4B0397E2" w14:textId="77777777" w:rsidR="00013A87" w:rsidRPr="005C081F" w:rsidRDefault="00013A87" w:rsidP="00013A87">
      <w:pPr>
        <w:jc w:val="both"/>
        <w:rPr>
          <w:rFonts w:ascii="Arial" w:eastAsia="Calibri" w:hAnsi="Arial" w:cs="Arial"/>
          <w:sz w:val="22"/>
          <w:szCs w:val="22"/>
        </w:rPr>
      </w:pPr>
      <w:bookmarkStart w:id="18868" w:name="_Toc232331840"/>
      <w:bookmarkStart w:id="18869" w:name="_Toc493236412"/>
      <w:bookmarkStart w:id="18870" w:name="_Toc493236576"/>
      <w:bookmarkStart w:id="18871" w:name="_Toc493236896"/>
      <w:bookmarkEnd w:id="18849"/>
    </w:p>
    <w:p w14:paraId="63E68467" w14:textId="77777777" w:rsidR="00013A87" w:rsidRPr="005C081F" w:rsidRDefault="00013A87" w:rsidP="00013A87">
      <w:pPr>
        <w:pStyle w:val="Ttulo3"/>
        <w:rPr>
          <w:sz w:val="22"/>
          <w:szCs w:val="22"/>
        </w:rPr>
      </w:pPr>
      <w:bookmarkStart w:id="18872" w:name="_Toc37748523"/>
      <w:bookmarkStart w:id="18873" w:name="_Toc83803222"/>
      <w:r w:rsidRPr="005C081F">
        <w:rPr>
          <w:sz w:val="22"/>
          <w:szCs w:val="22"/>
        </w:rPr>
        <w:t>Especificaciones técnicas generales para el Desarrollo de Obras de instrumentación y control</w:t>
      </w:r>
      <w:bookmarkEnd w:id="18868"/>
      <w:bookmarkEnd w:id="18869"/>
      <w:bookmarkEnd w:id="18870"/>
      <w:bookmarkEnd w:id="18871"/>
      <w:bookmarkEnd w:id="18872"/>
      <w:bookmarkEnd w:id="18873"/>
    </w:p>
    <w:p w14:paraId="1D725250" w14:textId="77777777" w:rsidR="00013A87" w:rsidRPr="005C081F" w:rsidRDefault="00013A87" w:rsidP="00013A87">
      <w:pPr>
        <w:jc w:val="both"/>
        <w:rPr>
          <w:rFonts w:ascii="Arial" w:eastAsia="Calibri" w:hAnsi="Arial" w:cs="Arial"/>
          <w:sz w:val="22"/>
          <w:szCs w:val="22"/>
        </w:rPr>
      </w:pPr>
      <w:bookmarkStart w:id="18874" w:name="_Toc356313246"/>
      <w:bookmarkStart w:id="18875" w:name="_Toc358126974"/>
      <w:bookmarkStart w:id="18876" w:name="_Toc493236413"/>
      <w:bookmarkStart w:id="18877" w:name="_Toc493236577"/>
      <w:bookmarkStart w:id="18878" w:name="_Toc493236897"/>
    </w:p>
    <w:p w14:paraId="45CC9A4F" w14:textId="77777777" w:rsidR="00013A87" w:rsidRPr="005C081F" w:rsidRDefault="00013A87" w:rsidP="00013A87">
      <w:pPr>
        <w:pStyle w:val="Ttulo4"/>
        <w:rPr>
          <w:sz w:val="22"/>
          <w:szCs w:val="22"/>
        </w:rPr>
      </w:pPr>
      <w:r w:rsidRPr="005C081F">
        <w:rPr>
          <w:sz w:val="22"/>
          <w:szCs w:val="22"/>
        </w:rPr>
        <w:t>Identificación de Instrumentos (Tag)</w:t>
      </w:r>
      <w:bookmarkEnd w:id="18874"/>
      <w:bookmarkEnd w:id="18875"/>
      <w:bookmarkEnd w:id="18876"/>
      <w:bookmarkEnd w:id="18877"/>
      <w:bookmarkEnd w:id="18878"/>
    </w:p>
    <w:p w14:paraId="55489AF8" w14:textId="77777777" w:rsidR="00013A87" w:rsidRPr="005C081F" w:rsidRDefault="00013A87" w:rsidP="00013A87">
      <w:pPr>
        <w:jc w:val="both"/>
        <w:rPr>
          <w:rFonts w:ascii="Arial" w:eastAsia="Calibri" w:hAnsi="Arial" w:cs="Arial"/>
          <w:sz w:val="22"/>
          <w:szCs w:val="22"/>
        </w:rPr>
      </w:pPr>
    </w:p>
    <w:p w14:paraId="5D6E06DD" w14:textId="71A3CC45"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La identificación del instrumento se efectuará de acuerdo </w:t>
      </w:r>
      <w:r w:rsidR="007C5831">
        <w:rPr>
          <w:rFonts w:ascii="Arial" w:eastAsia="Calibri" w:hAnsi="Arial" w:cs="Arial"/>
          <w:sz w:val="22"/>
          <w:szCs w:val="22"/>
        </w:rPr>
        <w:t>con el</w:t>
      </w:r>
      <w:r w:rsidR="007C5831" w:rsidRPr="005C081F">
        <w:rPr>
          <w:rFonts w:ascii="Arial" w:eastAsia="Calibri" w:hAnsi="Arial" w:cs="Arial"/>
          <w:sz w:val="22"/>
          <w:szCs w:val="22"/>
        </w:rPr>
        <w:t xml:space="preserve"> </w:t>
      </w:r>
      <w:r w:rsidRPr="005C081F">
        <w:rPr>
          <w:rFonts w:ascii="Arial" w:eastAsia="Calibri" w:hAnsi="Arial" w:cs="Arial"/>
          <w:sz w:val="22"/>
          <w:szCs w:val="22"/>
        </w:rPr>
        <w:t>sistema de numeración de la norma ISA S5, 1.</w:t>
      </w:r>
    </w:p>
    <w:p w14:paraId="610A4644" w14:textId="77777777" w:rsidR="00013A87" w:rsidRPr="005C081F" w:rsidRDefault="00013A87" w:rsidP="00013A87">
      <w:pPr>
        <w:jc w:val="both"/>
        <w:rPr>
          <w:rFonts w:ascii="Arial" w:eastAsia="Calibri" w:hAnsi="Arial" w:cs="Arial"/>
          <w:sz w:val="22"/>
          <w:szCs w:val="22"/>
        </w:rPr>
      </w:pPr>
      <w:bookmarkStart w:id="18879" w:name="_Toc356313247"/>
      <w:bookmarkStart w:id="18880" w:name="_Toc358126975"/>
      <w:bookmarkStart w:id="18881" w:name="_Toc493236414"/>
      <w:bookmarkStart w:id="18882" w:name="_Toc493236578"/>
      <w:bookmarkStart w:id="18883" w:name="_Toc493236898"/>
    </w:p>
    <w:p w14:paraId="623693D0" w14:textId="77777777" w:rsidR="00013A87" w:rsidRPr="005C081F" w:rsidRDefault="00013A87" w:rsidP="00013A87">
      <w:pPr>
        <w:pStyle w:val="Ttulo4"/>
        <w:rPr>
          <w:sz w:val="22"/>
          <w:szCs w:val="22"/>
        </w:rPr>
      </w:pPr>
      <w:r w:rsidRPr="005C081F">
        <w:rPr>
          <w:sz w:val="22"/>
          <w:szCs w:val="22"/>
        </w:rPr>
        <w:t>Instrumentación de paquetes de equipos</w:t>
      </w:r>
      <w:bookmarkEnd w:id="18879"/>
      <w:bookmarkEnd w:id="18880"/>
      <w:bookmarkEnd w:id="18881"/>
      <w:bookmarkEnd w:id="18882"/>
      <w:bookmarkEnd w:id="18883"/>
    </w:p>
    <w:p w14:paraId="62D18F17" w14:textId="77777777" w:rsidR="00013A87" w:rsidRPr="005C081F" w:rsidRDefault="00013A87" w:rsidP="00013A87">
      <w:pPr>
        <w:jc w:val="both"/>
        <w:rPr>
          <w:rFonts w:ascii="Arial" w:eastAsia="Calibri" w:hAnsi="Arial" w:cs="Arial"/>
          <w:sz w:val="22"/>
          <w:szCs w:val="22"/>
        </w:rPr>
      </w:pPr>
    </w:p>
    <w:p w14:paraId="1C6B6137" w14:textId="66F7C251" w:rsidR="00013A87" w:rsidRPr="005C081F" w:rsidRDefault="00013A87" w:rsidP="00013A87">
      <w:pPr>
        <w:jc w:val="both"/>
        <w:rPr>
          <w:rFonts w:ascii="Arial" w:eastAsia="Calibri" w:hAnsi="Arial" w:cs="Arial"/>
          <w:sz w:val="22"/>
          <w:szCs w:val="22"/>
        </w:rPr>
      </w:pPr>
      <w:bookmarkStart w:id="18884" w:name="_Toc357074528"/>
      <w:bookmarkStart w:id="18885" w:name="_Toc357083929"/>
      <w:r w:rsidRPr="005C081F">
        <w:rPr>
          <w:rFonts w:ascii="Arial" w:eastAsia="Calibri" w:hAnsi="Arial" w:cs="Arial"/>
          <w:sz w:val="22"/>
          <w:szCs w:val="22"/>
        </w:rPr>
        <w:t xml:space="preserve">Todos los instrumentos de monitoreo, control, sistemas de seguridad, redes de datos para la vigilancia y control, deben ser inmunes a la radiación electromagnética de acuerdo </w:t>
      </w:r>
      <w:r w:rsidR="007C5831">
        <w:rPr>
          <w:rFonts w:ascii="Arial" w:eastAsia="Calibri" w:hAnsi="Arial" w:cs="Arial"/>
          <w:sz w:val="22"/>
          <w:szCs w:val="22"/>
        </w:rPr>
        <w:t>con</w:t>
      </w:r>
      <w:r w:rsidR="007C5831" w:rsidRPr="005C081F">
        <w:rPr>
          <w:rFonts w:ascii="Arial" w:eastAsia="Calibri" w:hAnsi="Arial" w:cs="Arial"/>
          <w:sz w:val="22"/>
          <w:szCs w:val="22"/>
        </w:rPr>
        <w:t xml:space="preserve"> </w:t>
      </w:r>
      <w:r w:rsidRPr="005C081F">
        <w:rPr>
          <w:rFonts w:ascii="Arial" w:eastAsia="Calibri" w:hAnsi="Arial" w:cs="Arial"/>
          <w:sz w:val="22"/>
          <w:szCs w:val="22"/>
        </w:rPr>
        <w:t>la normatividad vigente.</w:t>
      </w:r>
      <w:bookmarkEnd w:id="18884"/>
      <w:bookmarkEnd w:id="18885"/>
    </w:p>
    <w:p w14:paraId="5E7D381F" w14:textId="77777777" w:rsidR="00013A87" w:rsidRPr="005C081F" w:rsidRDefault="00013A87" w:rsidP="00013A87">
      <w:pPr>
        <w:jc w:val="both"/>
        <w:rPr>
          <w:rFonts w:ascii="Arial" w:eastAsia="Calibri" w:hAnsi="Arial" w:cs="Arial"/>
          <w:sz w:val="22"/>
          <w:szCs w:val="22"/>
        </w:rPr>
      </w:pPr>
      <w:bookmarkStart w:id="18886" w:name="_Toc356313249"/>
      <w:bookmarkStart w:id="18887" w:name="_Toc358126977"/>
      <w:bookmarkStart w:id="18888" w:name="_Toc493236416"/>
      <w:bookmarkStart w:id="18889" w:name="_Toc493236580"/>
      <w:bookmarkStart w:id="18890" w:name="_Toc493236900"/>
    </w:p>
    <w:p w14:paraId="04DEDF7F" w14:textId="77777777" w:rsidR="00013A87" w:rsidRPr="005C081F" w:rsidRDefault="00013A87" w:rsidP="00013A87">
      <w:pPr>
        <w:pStyle w:val="Ttulo4"/>
        <w:rPr>
          <w:sz w:val="22"/>
          <w:szCs w:val="22"/>
        </w:rPr>
      </w:pPr>
      <w:r w:rsidRPr="005C081F">
        <w:rPr>
          <w:sz w:val="22"/>
          <w:szCs w:val="22"/>
        </w:rPr>
        <w:t>Instrumentos de presión</w:t>
      </w:r>
      <w:bookmarkEnd w:id="18886"/>
      <w:bookmarkEnd w:id="18887"/>
      <w:bookmarkEnd w:id="18888"/>
      <w:bookmarkEnd w:id="18889"/>
      <w:bookmarkEnd w:id="18890"/>
    </w:p>
    <w:p w14:paraId="7530C3A1" w14:textId="77777777" w:rsidR="00013A87" w:rsidRPr="005C081F" w:rsidRDefault="00013A87" w:rsidP="00013A87">
      <w:pPr>
        <w:jc w:val="both"/>
        <w:rPr>
          <w:rFonts w:ascii="Arial" w:eastAsia="Calibri" w:hAnsi="Arial" w:cs="Arial"/>
          <w:sz w:val="22"/>
          <w:szCs w:val="22"/>
        </w:rPr>
      </w:pPr>
    </w:p>
    <w:p w14:paraId="6ACDF60A" w14:textId="5867F2A3" w:rsidR="00013A87" w:rsidRPr="005C081F" w:rsidRDefault="00013A87" w:rsidP="00013A87">
      <w:pPr>
        <w:rPr>
          <w:rFonts w:ascii="Arial" w:eastAsia="Calibri" w:hAnsi="Arial" w:cs="Arial"/>
          <w:sz w:val="22"/>
          <w:szCs w:val="22"/>
        </w:rPr>
      </w:pPr>
      <w:r w:rsidRPr="005C081F">
        <w:rPr>
          <w:rFonts w:ascii="Arial" w:eastAsia="Calibri" w:hAnsi="Arial" w:cs="Arial"/>
          <w:sz w:val="22"/>
          <w:szCs w:val="22"/>
        </w:rPr>
        <w:t xml:space="preserve">La </w:t>
      </w:r>
      <w:r w:rsidR="00F24B80" w:rsidRPr="005C081F">
        <w:rPr>
          <w:rFonts w:ascii="Arial" w:eastAsia="Calibri" w:hAnsi="Arial" w:cs="Arial"/>
          <w:sz w:val="22"/>
          <w:szCs w:val="22"/>
        </w:rPr>
        <w:t>precisión</w:t>
      </w:r>
      <w:r w:rsidRPr="005C081F">
        <w:rPr>
          <w:rFonts w:ascii="Arial" w:eastAsia="Calibri" w:hAnsi="Arial" w:cs="Arial"/>
          <w:sz w:val="22"/>
          <w:szCs w:val="22"/>
        </w:rPr>
        <w:t xml:space="preserve"> de estos elementos deben cumplir lo establecido en la norma ASME B40.100 Grade 2A.</w:t>
      </w:r>
    </w:p>
    <w:p w14:paraId="7A64D5E4" w14:textId="77777777" w:rsidR="00013A87" w:rsidRPr="005C081F" w:rsidRDefault="00013A87" w:rsidP="00013A87">
      <w:pPr>
        <w:jc w:val="both"/>
        <w:rPr>
          <w:rFonts w:ascii="Arial" w:eastAsia="Calibri" w:hAnsi="Arial" w:cs="Arial"/>
          <w:sz w:val="22"/>
          <w:szCs w:val="22"/>
        </w:rPr>
      </w:pPr>
      <w:bookmarkStart w:id="18891" w:name="_Toc356313251"/>
      <w:bookmarkStart w:id="18892" w:name="_Toc358126979"/>
      <w:bookmarkStart w:id="18893" w:name="_Toc493236417"/>
      <w:bookmarkStart w:id="18894" w:name="_Toc493236581"/>
      <w:bookmarkStart w:id="18895" w:name="_Toc493236901"/>
    </w:p>
    <w:p w14:paraId="096E7A33" w14:textId="77777777" w:rsidR="00013A87" w:rsidRPr="005C081F" w:rsidRDefault="00013A87" w:rsidP="00013A87">
      <w:pPr>
        <w:pStyle w:val="Ttulo4"/>
        <w:rPr>
          <w:sz w:val="22"/>
          <w:szCs w:val="22"/>
        </w:rPr>
      </w:pPr>
      <w:r w:rsidRPr="005C081F">
        <w:rPr>
          <w:sz w:val="22"/>
          <w:szCs w:val="22"/>
        </w:rPr>
        <w:t>Criterios de selección de instrumentos de temperatura</w:t>
      </w:r>
      <w:bookmarkEnd w:id="18891"/>
      <w:bookmarkEnd w:id="18892"/>
      <w:bookmarkEnd w:id="18893"/>
      <w:bookmarkEnd w:id="18894"/>
      <w:bookmarkEnd w:id="18895"/>
    </w:p>
    <w:p w14:paraId="6E52BF6E" w14:textId="77777777" w:rsidR="00013A87" w:rsidRPr="005C081F" w:rsidRDefault="00013A87" w:rsidP="00013A87">
      <w:pPr>
        <w:jc w:val="both"/>
        <w:rPr>
          <w:rFonts w:ascii="Arial" w:eastAsia="Calibri" w:hAnsi="Arial" w:cs="Arial"/>
          <w:sz w:val="22"/>
          <w:szCs w:val="22"/>
        </w:rPr>
      </w:pPr>
    </w:p>
    <w:p w14:paraId="7786D50B" w14:textId="2CA1BDA0" w:rsidR="00013A87" w:rsidRPr="005C081F" w:rsidRDefault="00013A87" w:rsidP="00013A87">
      <w:pPr>
        <w:rPr>
          <w:rFonts w:ascii="Arial" w:eastAsia="Calibri" w:hAnsi="Arial" w:cs="Arial"/>
          <w:sz w:val="22"/>
          <w:szCs w:val="22"/>
        </w:rPr>
      </w:pPr>
      <w:r w:rsidRPr="005C081F">
        <w:rPr>
          <w:rFonts w:ascii="Arial" w:eastAsia="Calibri" w:hAnsi="Arial" w:cs="Arial"/>
          <w:sz w:val="22"/>
          <w:szCs w:val="22"/>
        </w:rPr>
        <w:t xml:space="preserve">La </w:t>
      </w:r>
      <w:r w:rsidR="00F24B80" w:rsidRPr="005C081F">
        <w:rPr>
          <w:rFonts w:ascii="Arial" w:eastAsia="Calibri" w:hAnsi="Arial" w:cs="Arial"/>
          <w:sz w:val="22"/>
          <w:szCs w:val="22"/>
        </w:rPr>
        <w:t>precisión</w:t>
      </w:r>
      <w:r w:rsidRPr="005C081F">
        <w:rPr>
          <w:rFonts w:ascii="Arial" w:eastAsia="Calibri" w:hAnsi="Arial" w:cs="Arial"/>
          <w:sz w:val="22"/>
          <w:szCs w:val="22"/>
        </w:rPr>
        <w:t xml:space="preserve"> de estos elementos deben cumplir lo establecido en la norma ASME B40.3.</w:t>
      </w:r>
    </w:p>
    <w:p w14:paraId="0AA81164" w14:textId="1ABF1472" w:rsidR="00013A87" w:rsidRDefault="00013A87" w:rsidP="00013A87">
      <w:pPr>
        <w:jc w:val="both"/>
        <w:rPr>
          <w:rFonts w:ascii="Arial" w:eastAsia="Calibri" w:hAnsi="Arial" w:cs="Arial"/>
          <w:sz w:val="22"/>
          <w:szCs w:val="22"/>
        </w:rPr>
      </w:pPr>
      <w:bookmarkStart w:id="18896" w:name="_Toc356313250"/>
      <w:bookmarkStart w:id="18897" w:name="_Toc358126978"/>
      <w:bookmarkStart w:id="18898" w:name="_Toc493236418"/>
      <w:bookmarkStart w:id="18899" w:name="_Toc493236582"/>
      <w:bookmarkStart w:id="18900" w:name="_Toc493236902"/>
    </w:p>
    <w:p w14:paraId="2F8029F7" w14:textId="0351F820" w:rsidR="00F24B80" w:rsidRDefault="00F24B80" w:rsidP="00013A87">
      <w:pPr>
        <w:jc w:val="both"/>
        <w:rPr>
          <w:rFonts w:ascii="Arial" w:eastAsia="Calibri" w:hAnsi="Arial" w:cs="Arial"/>
          <w:sz w:val="22"/>
          <w:szCs w:val="22"/>
        </w:rPr>
      </w:pPr>
    </w:p>
    <w:p w14:paraId="7AA889FC" w14:textId="3AF391BF" w:rsidR="00F24B80" w:rsidRDefault="00F24B80" w:rsidP="00013A87">
      <w:pPr>
        <w:jc w:val="both"/>
        <w:rPr>
          <w:rFonts w:ascii="Arial" w:eastAsia="Calibri" w:hAnsi="Arial" w:cs="Arial"/>
          <w:sz w:val="22"/>
          <w:szCs w:val="22"/>
        </w:rPr>
      </w:pPr>
    </w:p>
    <w:p w14:paraId="2D2B264D" w14:textId="00DE846F" w:rsidR="00F24B80" w:rsidRDefault="00F24B80" w:rsidP="00013A87">
      <w:pPr>
        <w:jc w:val="both"/>
        <w:rPr>
          <w:rFonts w:ascii="Arial" w:eastAsia="Calibri" w:hAnsi="Arial" w:cs="Arial"/>
          <w:sz w:val="22"/>
          <w:szCs w:val="22"/>
        </w:rPr>
      </w:pPr>
    </w:p>
    <w:p w14:paraId="738B4DFE" w14:textId="1D3909D4" w:rsidR="00F24B80" w:rsidRDefault="00F24B80" w:rsidP="00013A87">
      <w:pPr>
        <w:jc w:val="both"/>
        <w:rPr>
          <w:rFonts w:ascii="Arial" w:eastAsia="Calibri" w:hAnsi="Arial" w:cs="Arial"/>
          <w:sz w:val="22"/>
          <w:szCs w:val="22"/>
        </w:rPr>
      </w:pPr>
    </w:p>
    <w:p w14:paraId="303AD4A5" w14:textId="77777777" w:rsidR="00F24B80" w:rsidRPr="005C081F" w:rsidRDefault="00F24B80" w:rsidP="00013A87">
      <w:pPr>
        <w:jc w:val="both"/>
        <w:rPr>
          <w:rFonts w:ascii="Arial" w:eastAsia="Calibri" w:hAnsi="Arial" w:cs="Arial"/>
          <w:sz w:val="22"/>
          <w:szCs w:val="22"/>
        </w:rPr>
      </w:pPr>
    </w:p>
    <w:p w14:paraId="6CAFEFAF" w14:textId="77777777" w:rsidR="00013A87" w:rsidRPr="005C081F" w:rsidRDefault="00013A87" w:rsidP="00013A87">
      <w:pPr>
        <w:pStyle w:val="Ttulo4"/>
        <w:rPr>
          <w:sz w:val="22"/>
          <w:szCs w:val="22"/>
        </w:rPr>
      </w:pPr>
      <w:r w:rsidRPr="005C081F">
        <w:rPr>
          <w:sz w:val="22"/>
          <w:szCs w:val="22"/>
        </w:rPr>
        <w:t>Criterios de selección para instrumentos de flujo</w:t>
      </w:r>
      <w:bookmarkEnd w:id="18896"/>
      <w:bookmarkEnd w:id="18897"/>
      <w:bookmarkEnd w:id="18898"/>
      <w:bookmarkEnd w:id="18899"/>
      <w:bookmarkEnd w:id="18900"/>
    </w:p>
    <w:p w14:paraId="348AFBEB" w14:textId="77777777" w:rsidR="00013A87" w:rsidRPr="005C081F" w:rsidRDefault="00013A87" w:rsidP="00013A87">
      <w:pPr>
        <w:jc w:val="both"/>
        <w:rPr>
          <w:rFonts w:ascii="Arial" w:eastAsia="Calibri" w:hAnsi="Arial" w:cs="Arial"/>
          <w:sz w:val="22"/>
          <w:szCs w:val="22"/>
        </w:rPr>
      </w:pPr>
    </w:p>
    <w:p w14:paraId="52EF3D36"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Para la medición de flujo se pueden considerar diferentes tecnologías dependiendo de las condiciones de proceso y a los diseños propios del inversionista. Estos deberán estar conforme a la normatividad vigente correspondiente. </w:t>
      </w:r>
    </w:p>
    <w:p w14:paraId="3F0C2E76" w14:textId="77777777" w:rsidR="00013A87" w:rsidRPr="005C081F" w:rsidRDefault="00013A87" w:rsidP="00013A87">
      <w:pPr>
        <w:jc w:val="both"/>
        <w:rPr>
          <w:rFonts w:ascii="Arial" w:eastAsia="Calibri" w:hAnsi="Arial" w:cs="Arial"/>
          <w:sz w:val="22"/>
          <w:szCs w:val="22"/>
        </w:rPr>
      </w:pPr>
    </w:p>
    <w:p w14:paraId="515F49A5" w14:textId="77777777" w:rsidR="00013A87" w:rsidRPr="005C081F" w:rsidRDefault="00013A87" w:rsidP="00013A87">
      <w:pPr>
        <w:pStyle w:val="Ttulo4"/>
        <w:rPr>
          <w:sz w:val="22"/>
          <w:szCs w:val="22"/>
        </w:rPr>
      </w:pPr>
      <w:bookmarkStart w:id="18901" w:name="_bookmark43"/>
      <w:bookmarkEnd w:id="18901"/>
      <w:r w:rsidRPr="005C081F">
        <w:rPr>
          <w:sz w:val="22"/>
          <w:szCs w:val="22"/>
        </w:rPr>
        <w:t>Automatización y Control</w:t>
      </w:r>
    </w:p>
    <w:p w14:paraId="4F99248B" w14:textId="77777777" w:rsidR="00013A87" w:rsidRPr="005C081F" w:rsidRDefault="00013A87" w:rsidP="00013A87">
      <w:pPr>
        <w:jc w:val="both"/>
        <w:rPr>
          <w:rFonts w:ascii="Arial" w:eastAsia="Calibri" w:hAnsi="Arial" w:cs="Arial"/>
          <w:sz w:val="22"/>
          <w:szCs w:val="22"/>
        </w:rPr>
      </w:pPr>
    </w:p>
    <w:p w14:paraId="411BCE06"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Todos los equipos del sistema de automatización deberán cumplir con las normas nacionales e internacionales vigentes.</w:t>
      </w:r>
    </w:p>
    <w:p w14:paraId="62BB9ABD" w14:textId="77777777" w:rsidR="00013A87" w:rsidRPr="005C081F" w:rsidRDefault="00013A87" w:rsidP="00013A87">
      <w:pPr>
        <w:jc w:val="both"/>
        <w:rPr>
          <w:rFonts w:ascii="Arial" w:eastAsia="Calibri" w:hAnsi="Arial" w:cs="Arial"/>
          <w:sz w:val="22"/>
          <w:szCs w:val="22"/>
        </w:rPr>
      </w:pPr>
    </w:p>
    <w:p w14:paraId="522C2757"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La arquitectura del sistema de control deberá estar basada en una red redundante a la cual se conectan los equipos que soportan las funciones de automatismo, monitoreo, protección y control. </w:t>
      </w:r>
    </w:p>
    <w:p w14:paraId="02EE16EA" w14:textId="77777777" w:rsidR="00013A87" w:rsidRPr="005C081F" w:rsidRDefault="00013A87" w:rsidP="00013A87">
      <w:pPr>
        <w:jc w:val="both"/>
        <w:rPr>
          <w:rFonts w:ascii="Arial" w:eastAsia="Calibri" w:hAnsi="Arial" w:cs="Arial"/>
          <w:sz w:val="22"/>
          <w:szCs w:val="22"/>
        </w:rPr>
      </w:pPr>
    </w:p>
    <w:p w14:paraId="02F1CE7A" w14:textId="77777777" w:rsidR="00013A87" w:rsidRPr="005C081F" w:rsidRDefault="00013A87" w:rsidP="00013A87">
      <w:pPr>
        <w:jc w:val="both"/>
        <w:rPr>
          <w:rFonts w:ascii="Arial" w:eastAsia="Calibri" w:hAnsi="Arial" w:cs="Arial"/>
          <w:b/>
          <w:sz w:val="22"/>
          <w:szCs w:val="22"/>
        </w:rPr>
      </w:pPr>
      <w:r w:rsidRPr="005C081F">
        <w:rPr>
          <w:rFonts w:ascii="Arial" w:eastAsia="Calibri" w:hAnsi="Arial" w:cs="Arial"/>
          <w:b/>
          <w:sz w:val="22"/>
          <w:szCs w:val="22"/>
        </w:rPr>
        <w:t>La arquitectura del sistema estará compuesta de equipos, que deben permitir por lo menos las siguientes funciones:</w:t>
      </w:r>
    </w:p>
    <w:p w14:paraId="118ACC08" w14:textId="77777777" w:rsidR="00013A87" w:rsidRPr="005C081F" w:rsidRDefault="00013A87" w:rsidP="00013A87">
      <w:pPr>
        <w:jc w:val="both"/>
        <w:rPr>
          <w:rFonts w:ascii="Arial" w:eastAsia="Calibri" w:hAnsi="Arial" w:cs="Arial"/>
          <w:sz w:val="22"/>
          <w:szCs w:val="22"/>
        </w:rPr>
      </w:pPr>
    </w:p>
    <w:p w14:paraId="14C211BE" w14:textId="77777777" w:rsidR="00013A87" w:rsidRPr="005C081F" w:rsidRDefault="00013A87" w:rsidP="00FD5E82">
      <w:pPr>
        <w:pStyle w:val="Prrafodelista"/>
        <w:numPr>
          <w:ilvl w:val="0"/>
          <w:numId w:val="40"/>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Optimización de la integración funcional a través de intercambios rápidos entre equipos.</w:t>
      </w:r>
    </w:p>
    <w:p w14:paraId="742F52C6" w14:textId="77777777" w:rsidR="00013A87" w:rsidRPr="005C081F" w:rsidRDefault="00013A87" w:rsidP="00FD5E82">
      <w:pPr>
        <w:pStyle w:val="Prrafodelista"/>
        <w:numPr>
          <w:ilvl w:val="0"/>
          <w:numId w:val="40"/>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Protocolos abiertos de comunicación.</w:t>
      </w:r>
    </w:p>
    <w:p w14:paraId="568758C7" w14:textId="77777777" w:rsidR="00013A87" w:rsidRPr="005C081F" w:rsidRDefault="00013A87" w:rsidP="00013A87">
      <w:pPr>
        <w:jc w:val="both"/>
        <w:rPr>
          <w:rFonts w:ascii="Arial" w:eastAsia="Calibri" w:hAnsi="Arial" w:cs="Arial"/>
          <w:sz w:val="22"/>
          <w:szCs w:val="22"/>
        </w:rPr>
      </w:pPr>
    </w:p>
    <w:p w14:paraId="2165B2D2" w14:textId="77777777" w:rsidR="00013A87" w:rsidRPr="005C081F" w:rsidRDefault="00013A87" w:rsidP="00013A87">
      <w:pPr>
        <w:jc w:val="both"/>
        <w:rPr>
          <w:rFonts w:ascii="Arial" w:eastAsia="Calibri" w:hAnsi="Arial" w:cs="Arial"/>
          <w:b/>
          <w:sz w:val="22"/>
          <w:szCs w:val="22"/>
        </w:rPr>
      </w:pPr>
      <w:r w:rsidRPr="005C081F">
        <w:rPr>
          <w:rFonts w:ascii="Arial" w:eastAsia="Calibri" w:hAnsi="Arial" w:cs="Arial"/>
          <w:b/>
          <w:sz w:val="22"/>
          <w:szCs w:val="22"/>
        </w:rPr>
        <w:t>La herramienta de gestión del sistema debe permitir por lo menos las siguientes funciones:</w:t>
      </w:r>
    </w:p>
    <w:p w14:paraId="5589E4AD" w14:textId="77777777" w:rsidR="00013A87" w:rsidRPr="005C081F" w:rsidRDefault="00013A87" w:rsidP="00013A87">
      <w:pPr>
        <w:jc w:val="both"/>
        <w:rPr>
          <w:rFonts w:ascii="Arial" w:eastAsia="Calibri" w:hAnsi="Arial" w:cs="Arial"/>
          <w:sz w:val="22"/>
          <w:szCs w:val="22"/>
        </w:rPr>
      </w:pPr>
    </w:p>
    <w:p w14:paraId="26169824" w14:textId="77777777" w:rsidR="00013A87" w:rsidRPr="005C081F" w:rsidRDefault="00013A87" w:rsidP="00FD5E82">
      <w:pPr>
        <w:pStyle w:val="Prrafodelista"/>
        <w:numPr>
          <w:ilvl w:val="0"/>
          <w:numId w:val="4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Gestión de las bases de datos del sistema;</w:t>
      </w:r>
    </w:p>
    <w:p w14:paraId="4BD76802" w14:textId="77777777" w:rsidR="00013A87" w:rsidRPr="005C081F" w:rsidRDefault="00013A87" w:rsidP="00FD5E82">
      <w:pPr>
        <w:pStyle w:val="Prrafodelista"/>
        <w:numPr>
          <w:ilvl w:val="0"/>
          <w:numId w:val="4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Permitir la integración de elementos futuros;</w:t>
      </w:r>
    </w:p>
    <w:p w14:paraId="21BDE0C8" w14:textId="77777777" w:rsidR="00013A87" w:rsidRPr="005C081F" w:rsidRDefault="00013A87" w:rsidP="00FD5E82">
      <w:pPr>
        <w:pStyle w:val="Prrafodelista"/>
        <w:numPr>
          <w:ilvl w:val="0"/>
          <w:numId w:val="4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Implementación de herramientas de seguridad y administración;</w:t>
      </w:r>
    </w:p>
    <w:p w14:paraId="0C651A26" w14:textId="77777777" w:rsidR="00013A87" w:rsidRPr="005C081F" w:rsidRDefault="00013A87" w:rsidP="00FD5E82">
      <w:pPr>
        <w:pStyle w:val="Prrafodelista"/>
        <w:numPr>
          <w:ilvl w:val="0"/>
          <w:numId w:val="4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Gestión del modo de funcionamiento de los equipos permitiendo la explotación normal, el mantenimiento y/o paro de cada elemento del sistema sin perturbar ni detener el sistema;</w:t>
      </w:r>
    </w:p>
    <w:p w14:paraId="1DA8CDD8" w14:textId="77777777" w:rsidR="00013A87" w:rsidRPr="005C081F" w:rsidRDefault="00013A87" w:rsidP="00FD5E82">
      <w:pPr>
        <w:pStyle w:val="Prrafodelista"/>
        <w:numPr>
          <w:ilvl w:val="0"/>
          <w:numId w:val="4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Mantenimiento de cada equipo, y</w:t>
      </w:r>
    </w:p>
    <w:p w14:paraId="6FED871F" w14:textId="77777777" w:rsidR="00013A87" w:rsidRPr="005C081F" w:rsidRDefault="00013A87" w:rsidP="00FD5E82">
      <w:pPr>
        <w:pStyle w:val="Prrafodelista"/>
        <w:numPr>
          <w:ilvl w:val="0"/>
          <w:numId w:val="41"/>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Gestión de protecciones que permite verificar y dar parámetros a las protecciones del sistema.</w:t>
      </w:r>
    </w:p>
    <w:p w14:paraId="06659E2F" w14:textId="77777777" w:rsidR="00013A87" w:rsidRPr="005C081F" w:rsidRDefault="00013A87" w:rsidP="00013A87">
      <w:pPr>
        <w:jc w:val="both"/>
        <w:rPr>
          <w:rFonts w:ascii="Arial" w:eastAsia="Calibri" w:hAnsi="Arial" w:cs="Arial"/>
          <w:sz w:val="22"/>
          <w:szCs w:val="22"/>
        </w:rPr>
      </w:pPr>
    </w:p>
    <w:p w14:paraId="03723689"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El Inversionista es responsable por utilizar los protocolos de comunicación que el operador del gasoducto al cual se conectará el proyecto le exija. En general, todos los costos de implementación y coordinación de información a intercambiar son responsabilidad del Inversionista.</w:t>
      </w:r>
    </w:p>
    <w:p w14:paraId="4FA2E7DB" w14:textId="77777777" w:rsidR="00013A87" w:rsidRPr="005C081F" w:rsidRDefault="00013A87" w:rsidP="00013A87">
      <w:pPr>
        <w:jc w:val="both"/>
        <w:rPr>
          <w:rFonts w:ascii="Arial" w:eastAsia="Calibri" w:hAnsi="Arial" w:cs="Arial"/>
          <w:sz w:val="22"/>
          <w:szCs w:val="22"/>
        </w:rPr>
      </w:pPr>
    </w:p>
    <w:p w14:paraId="37A59E57" w14:textId="77777777" w:rsidR="00013A87" w:rsidRPr="005C081F" w:rsidRDefault="00013A87" w:rsidP="00013A87">
      <w:pPr>
        <w:pStyle w:val="Ttulo2"/>
        <w:rPr>
          <w:sz w:val="22"/>
          <w:szCs w:val="22"/>
        </w:rPr>
      </w:pPr>
      <w:bookmarkStart w:id="18902" w:name="_Toc493236400"/>
      <w:bookmarkStart w:id="18903" w:name="_Toc493236564"/>
      <w:bookmarkStart w:id="18904" w:name="_Toc498763616"/>
      <w:bookmarkStart w:id="18905" w:name="_Toc37748524"/>
      <w:bookmarkStart w:id="18906" w:name="_Toc83803223"/>
      <w:bookmarkStart w:id="18907" w:name="_Toc232331813"/>
      <w:r w:rsidRPr="005C081F">
        <w:rPr>
          <w:sz w:val="22"/>
          <w:szCs w:val="22"/>
        </w:rPr>
        <w:t xml:space="preserve">Criterios de diseño para </w:t>
      </w:r>
      <w:bookmarkEnd w:id="18902"/>
      <w:bookmarkEnd w:id="18903"/>
      <w:r w:rsidRPr="005C081F">
        <w:rPr>
          <w:sz w:val="22"/>
          <w:szCs w:val="22"/>
        </w:rPr>
        <w:t>t</w:t>
      </w:r>
      <w:bookmarkEnd w:id="18904"/>
      <w:r w:rsidRPr="005C081F">
        <w:rPr>
          <w:sz w:val="22"/>
          <w:szCs w:val="22"/>
        </w:rPr>
        <w:t>ubería</w:t>
      </w:r>
      <w:bookmarkEnd w:id="18905"/>
      <w:bookmarkEnd w:id="18906"/>
    </w:p>
    <w:p w14:paraId="67B84B04" w14:textId="77777777" w:rsidR="00013A87" w:rsidRPr="005C081F" w:rsidRDefault="00013A87" w:rsidP="00013A87">
      <w:pPr>
        <w:rPr>
          <w:rFonts w:ascii="Arial" w:hAnsi="Arial" w:cs="Arial"/>
          <w:sz w:val="22"/>
          <w:szCs w:val="22"/>
        </w:rPr>
      </w:pPr>
    </w:p>
    <w:p w14:paraId="2422C95F" w14:textId="1DFABB20" w:rsidR="00013A87" w:rsidRPr="005C081F" w:rsidRDefault="00013A87" w:rsidP="00013A87">
      <w:pPr>
        <w:jc w:val="both"/>
        <w:rPr>
          <w:rFonts w:ascii="Arial" w:hAnsi="Arial" w:cs="Arial"/>
          <w:sz w:val="22"/>
          <w:szCs w:val="22"/>
        </w:rPr>
      </w:pPr>
      <w:r w:rsidRPr="005C081F">
        <w:rPr>
          <w:rFonts w:ascii="Arial" w:hAnsi="Arial" w:cs="Arial"/>
          <w:sz w:val="22"/>
          <w:szCs w:val="22"/>
        </w:rPr>
        <w:t xml:space="preserve">Todas las tuberías de </w:t>
      </w:r>
      <w:r w:rsidR="00174537">
        <w:rPr>
          <w:rFonts w:ascii="Arial" w:hAnsi="Arial" w:cs="Arial"/>
          <w:sz w:val="22"/>
          <w:szCs w:val="22"/>
        </w:rPr>
        <w:t xml:space="preserve">transporte y distribución de gas </w:t>
      </w:r>
      <w:r w:rsidRPr="005C081F">
        <w:rPr>
          <w:rFonts w:ascii="Arial" w:hAnsi="Arial" w:cs="Arial"/>
          <w:sz w:val="22"/>
          <w:szCs w:val="22"/>
        </w:rPr>
        <w:t>deberán ser diseñadas, fabricadas, inspeccionadas y probadas de acuerdo con los códigos y las normas incluidas en este documento: las normas NTC 3728 y ASME B31.8 (Transmisión de Gas y Sistemas de distribución de tuberías)</w:t>
      </w:r>
      <w:r w:rsidR="00174537">
        <w:rPr>
          <w:rFonts w:ascii="Arial" w:hAnsi="Arial" w:cs="Arial"/>
          <w:sz w:val="22"/>
          <w:szCs w:val="22"/>
        </w:rPr>
        <w:t>, y las tuberías de transporte de GNL de conformidad con la norma</w:t>
      </w:r>
      <w:r w:rsidRPr="005C081F">
        <w:rPr>
          <w:rFonts w:ascii="Arial" w:hAnsi="Arial" w:cs="Arial"/>
          <w:sz w:val="22"/>
          <w:szCs w:val="22"/>
        </w:rPr>
        <w:t xml:space="preserve"> </w:t>
      </w:r>
      <w:r w:rsidR="00174537">
        <w:rPr>
          <w:rFonts w:ascii="Arial" w:hAnsi="Arial" w:cs="Arial"/>
          <w:sz w:val="22"/>
          <w:szCs w:val="22"/>
        </w:rPr>
        <w:t xml:space="preserve">ASME </w:t>
      </w:r>
      <w:r w:rsidRPr="005C081F">
        <w:rPr>
          <w:rFonts w:ascii="Arial" w:hAnsi="Arial" w:cs="Arial"/>
          <w:sz w:val="22"/>
          <w:szCs w:val="22"/>
        </w:rPr>
        <w:t>B31.4 (Sistemas de tuberías de transporte de hidrocarburos líquidos y otros líquidos)</w:t>
      </w:r>
      <w:r w:rsidR="00174537">
        <w:rPr>
          <w:rFonts w:ascii="Arial" w:hAnsi="Arial" w:cs="Arial"/>
          <w:sz w:val="22"/>
          <w:szCs w:val="22"/>
        </w:rPr>
        <w:t>;</w:t>
      </w:r>
      <w:r w:rsidRPr="005C081F">
        <w:rPr>
          <w:rFonts w:ascii="Arial" w:hAnsi="Arial" w:cs="Arial"/>
          <w:sz w:val="22"/>
          <w:szCs w:val="22"/>
        </w:rPr>
        <w:t xml:space="preserve"> las normas NTC 3949 (Estaciones de regulación) y ASME B31.3 (tuberías de </w:t>
      </w:r>
      <w:r w:rsidRPr="005C081F">
        <w:rPr>
          <w:rFonts w:ascii="Arial" w:hAnsi="Arial" w:cs="Arial"/>
          <w:sz w:val="22"/>
          <w:szCs w:val="22"/>
        </w:rPr>
        <w:lastRenderedPageBreak/>
        <w:t>proceso) se utilizarán para el diseño de las tuberías dentro de las estaciones de despacho y de recibo.</w:t>
      </w:r>
    </w:p>
    <w:p w14:paraId="65941115" w14:textId="77777777" w:rsidR="00013A87" w:rsidRPr="005C081F" w:rsidRDefault="00013A87" w:rsidP="00013A87">
      <w:pPr>
        <w:jc w:val="both"/>
        <w:rPr>
          <w:rFonts w:ascii="Arial" w:hAnsi="Arial" w:cs="Arial"/>
          <w:sz w:val="22"/>
          <w:szCs w:val="22"/>
        </w:rPr>
      </w:pPr>
    </w:p>
    <w:p w14:paraId="7C604F15"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Todos los elementos que formen parte de las tuberías deberán cumplir con la última edición de las normas referenciadas (ASME / ANSI, API o MSS) de acuerdo a cada uno de los elementos (tuberías, bridas, válvulas, accesorios, juntas, etc.)</w:t>
      </w:r>
    </w:p>
    <w:p w14:paraId="15C6CD85" w14:textId="77777777" w:rsidR="00013A87" w:rsidRPr="005C081F" w:rsidRDefault="00013A87" w:rsidP="00013A87">
      <w:pPr>
        <w:jc w:val="both"/>
        <w:rPr>
          <w:rFonts w:ascii="Arial" w:hAnsi="Arial" w:cs="Arial"/>
          <w:sz w:val="22"/>
          <w:szCs w:val="22"/>
        </w:rPr>
      </w:pPr>
    </w:p>
    <w:p w14:paraId="06C72895" w14:textId="77777777" w:rsidR="00013A87" w:rsidRPr="005C081F" w:rsidRDefault="00013A87" w:rsidP="00013A87">
      <w:pPr>
        <w:rPr>
          <w:rFonts w:ascii="Arial" w:hAnsi="Arial" w:cs="Arial"/>
          <w:sz w:val="22"/>
          <w:szCs w:val="22"/>
        </w:rPr>
      </w:pPr>
      <w:r w:rsidRPr="005C081F">
        <w:rPr>
          <w:rFonts w:ascii="Arial" w:hAnsi="Arial" w:cs="Arial"/>
          <w:sz w:val="22"/>
          <w:szCs w:val="22"/>
        </w:rPr>
        <w:t>Los sistemas de tuberías deberán cumplir con todas las regulaciones locales.</w:t>
      </w:r>
    </w:p>
    <w:p w14:paraId="216C97A0" w14:textId="77777777" w:rsidR="00013A87" w:rsidRPr="005C081F" w:rsidRDefault="00013A87" w:rsidP="00013A87">
      <w:pPr>
        <w:jc w:val="both"/>
        <w:rPr>
          <w:rFonts w:ascii="Arial" w:hAnsi="Arial" w:cs="Arial"/>
          <w:sz w:val="22"/>
          <w:szCs w:val="22"/>
        </w:rPr>
      </w:pPr>
    </w:p>
    <w:p w14:paraId="5E019124" w14:textId="77777777" w:rsidR="00013A87" w:rsidRPr="005C081F" w:rsidRDefault="00013A87" w:rsidP="00013A87">
      <w:pPr>
        <w:rPr>
          <w:rFonts w:ascii="Arial" w:hAnsi="Arial" w:cs="Arial"/>
          <w:sz w:val="22"/>
          <w:szCs w:val="22"/>
        </w:rPr>
      </w:pPr>
      <w:r w:rsidRPr="005C081F">
        <w:rPr>
          <w:rFonts w:ascii="Arial" w:hAnsi="Arial" w:cs="Arial"/>
          <w:sz w:val="22"/>
          <w:szCs w:val="22"/>
        </w:rPr>
        <w:t>El diseño debe estar en estricta conformidad con los requisitos de esta norma y de los códigos y normas mencionados.</w:t>
      </w:r>
    </w:p>
    <w:p w14:paraId="7D29FEDF" w14:textId="77777777" w:rsidR="00013A87" w:rsidRPr="005C081F" w:rsidRDefault="00013A87" w:rsidP="00013A87">
      <w:pPr>
        <w:rPr>
          <w:rFonts w:ascii="Arial" w:hAnsi="Arial" w:cs="Arial"/>
          <w:sz w:val="22"/>
          <w:szCs w:val="22"/>
        </w:rPr>
      </w:pPr>
    </w:p>
    <w:p w14:paraId="4F23A753" w14:textId="77777777" w:rsidR="00013A87" w:rsidRPr="005C081F" w:rsidRDefault="00013A87" w:rsidP="00013A87">
      <w:pPr>
        <w:pStyle w:val="Ttulo3"/>
        <w:rPr>
          <w:sz w:val="22"/>
          <w:szCs w:val="22"/>
        </w:rPr>
      </w:pPr>
      <w:bookmarkStart w:id="18908" w:name="_Toc356313301"/>
      <w:bookmarkStart w:id="18909" w:name="_Toc358127013"/>
      <w:bookmarkStart w:id="18910" w:name="_Toc493236402"/>
      <w:bookmarkStart w:id="18911" w:name="_Toc493236566"/>
      <w:bookmarkStart w:id="18912" w:name="_Toc498763617"/>
      <w:bookmarkStart w:id="18913" w:name="_Toc37748525"/>
      <w:bookmarkStart w:id="18914" w:name="_Toc83803224"/>
      <w:r w:rsidRPr="005C081F">
        <w:rPr>
          <w:sz w:val="22"/>
          <w:szCs w:val="22"/>
        </w:rPr>
        <w:t>Brida</w:t>
      </w:r>
      <w:bookmarkEnd w:id="18908"/>
      <w:bookmarkEnd w:id="18909"/>
      <w:bookmarkEnd w:id="18910"/>
      <w:bookmarkEnd w:id="18911"/>
      <w:bookmarkEnd w:id="18912"/>
      <w:r w:rsidRPr="005C081F">
        <w:rPr>
          <w:sz w:val="22"/>
          <w:szCs w:val="22"/>
        </w:rPr>
        <w:t>s</w:t>
      </w:r>
      <w:bookmarkEnd w:id="18913"/>
      <w:bookmarkEnd w:id="18914"/>
    </w:p>
    <w:p w14:paraId="25D6EDCD" w14:textId="77777777" w:rsidR="00013A87" w:rsidRPr="005C081F" w:rsidRDefault="00013A87" w:rsidP="00013A87">
      <w:pPr>
        <w:rPr>
          <w:sz w:val="22"/>
          <w:szCs w:val="22"/>
          <w:lang w:eastAsia="en-US"/>
        </w:rPr>
      </w:pPr>
    </w:p>
    <w:p w14:paraId="416D925C"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Las dimensiones de las Bridas deberán cumplir con ASME B16.5 Código y / o ASME B16.47.</w:t>
      </w:r>
    </w:p>
    <w:p w14:paraId="1B826119" w14:textId="77777777" w:rsidR="00013A87" w:rsidRPr="005C081F" w:rsidRDefault="00013A87" w:rsidP="00013A87">
      <w:pPr>
        <w:jc w:val="both"/>
        <w:rPr>
          <w:rFonts w:ascii="Arial" w:eastAsia="Calibri" w:hAnsi="Arial" w:cs="Arial"/>
          <w:sz w:val="22"/>
          <w:szCs w:val="22"/>
        </w:rPr>
      </w:pPr>
    </w:p>
    <w:p w14:paraId="73D3C0A3" w14:textId="77777777" w:rsidR="00013A87" w:rsidRPr="005C081F" w:rsidRDefault="00013A87" w:rsidP="00013A87">
      <w:pPr>
        <w:pStyle w:val="Ttulo3"/>
        <w:rPr>
          <w:sz w:val="22"/>
          <w:szCs w:val="22"/>
        </w:rPr>
      </w:pPr>
      <w:bookmarkStart w:id="18915" w:name="_Toc498763618"/>
      <w:bookmarkStart w:id="18916" w:name="_Toc37748526"/>
      <w:bookmarkStart w:id="18917" w:name="_Toc83803225"/>
      <w:r w:rsidRPr="005C081F">
        <w:rPr>
          <w:sz w:val="22"/>
          <w:szCs w:val="22"/>
        </w:rPr>
        <w:t>Válvulas</w:t>
      </w:r>
      <w:bookmarkEnd w:id="18915"/>
      <w:bookmarkEnd w:id="18916"/>
      <w:bookmarkEnd w:id="18917"/>
    </w:p>
    <w:p w14:paraId="1D923523" w14:textId="77777777" w:rsidR="00013A87" w:rsidRPr="005C081F" w:rsidRDefault="00013A87" w:rsidP="00013A87">
      <w:pPr>
        <w:rPr>
          <w:sz w:val="22"/>
          <w:szCs w:val="22"/>
          <w:lang w:eastAsia="en-US"/>
        </w:rPr>
      </w:pPr>
    </w:p>
    <w:p w14:paraId="0D0D4660"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El material y la clasificación se diseñarán con las temperaturas máximas y presiones máximas, de conformidad con ASME B16.34 o API 602.</w:t>
      </w:r>
    </w:p>
    <w:p w14:paraId="51518F5D" w14:textId="77777777" w:rsidR="00013A87" w:rsidRPr="005C081F" w:rsidRDefault="00013A87" w:rsidP="00013A87">
      <w:pPr>
        <w:jc w:val="both"/>
        <w:rPr>
          <w:rFonts w:ascii="Arial" w:eastAsia="Calibri" w:hAnsi="Arial" w:cs="Arial"/>
          <w:sz w:val="22"/>
          <w:szCs w:val="22"/>
        </w:rPr>
      </w:pPr>
    </w:p>
    <w:p w14:paraId="40F5CF5B"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Las pruebas de válvulas deberán cumplir y estar certificadas según API 6D o API 598 y API 6FA para el requisito de prueba de fuego.</w:t>
      </w:r>
    </w:p>
    <w:p w14:paraId="3120B777" w14:textId="77777777" w:rsidR="00013A87" w:rsidRPr="005C081F" w:rsidRDefault="00013A87" w:rsidP="00013A87">
      <w:pPr>
        <w:jc w:val="both"/>
        <w:rPr>
          <w:rFonts w:ascii="Arial" w:eastAsia="Calibri" w:hAnsi="Arial" w:cs="Arial"/>
          <w:sz w:val="22"/>
          <w:szCs w:val="22"/>
        </w:rPr>
      </w:pPr>
    </w:p>
    <w:p w14:paraId="4F2B2F2A"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Los extremos bridados de las válvulas deberán estar de acuerdo con ASME B16.5. y ASME B16.1.</w:t>
      </w:r>
    </w:p>
    <w:p w14:paraId="46BD3D6B" w14:textId="77777777" w:rsidR="00013A87" w:rsidRPr="005C081F" w:rsidRDefault="00013A87" w:rsidP="00013A87">
      <w:pPr>
        <w:jc w:val="both"/>
        <w:rPr>
          <w:rFonts w:ascii="Arial" w:eastAsia="Calibri" w:hAnsi="Arial" w:cs="Arial"/>
          <w:sz w:val="22"/>
          <w:szCs w:val="22"/>
        </w:rPr>
      </w:pPr>
    </w:p>
    <w:p w14:paraId="64E9FF92"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Los dispositivos de alivio de presión (válvulas de seguridad, discos de ruptura) estarán accesibles y serán de fácil montaje. </w:t>
      </w:r>
    </w:p>
    <w:p w14:paraId="7FFE6BBC" w14:textId="77777777" w:rsidR="00013A87" w:rsidRPr="005C081F" w:rsidRDefault="00013A87" w:rsidP="00013A87">
      <w:pPr>
        <w:jc w:val="both"/>
        <w:rPr>
          <w:rFonts w:ascii="Arial" w:eastAsia="Calibri" w:hAnsi="Arial" w:cs="Arial"/>
          <w:sz w:val="22"/>
          <w:szCs w:val="22"/>
        </w:rPr>
      </w:pPr>
    </w:p>
    <w:p w14:paraId="5E781A7C"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Para válvulas de mariposa, se debe comprobar en su instalación que, durante la manipulación, la mariposa no interfiere con los elementos dentro de tuberías tales como instrumentación, reducciones de línea, revestimiento interior, etc.</w:t>
      </w:r>
    </w:p>
    <w:p w14:paraId="409CE562" w14:textId="77777777" w:rsidR="00013A87" w:rsidRPr="005C081F" w:rsidRDefault="00013A87" w:rsidP="00013A87">
      <w:pPr>
        <w:jc w:val="both"/>
        <w:rPr>
          <w:rFonts w:ascii="Arial" w:eastAsia="Calibri" w:hAnsi="Arial" w:cs="Arial"/>
          <w:sz w:val="22"/>
          <w:szCs w:val="22"/>
        </w:rPr>
      </w:pPr>
    </w:p>
    <w:p w14:paraId="5E18AE60"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Las válvulas de control asociadas a los equipos paquete deberán estar situados lo más cerca posible del equipo de referencia al que están destinadas y dentro del alcance visual del operador. </w:t>
      </w:r>
    </w:p>
    <w:p w14:paraId="73E6878B" w14:textId="77777777" w:rsidR="00013A87" w:rsidRPr="005C081F" w:rsidRDefault="00013A87" w:rsidP="00013A87">
      <w:pPr>
        <w:jc w:val="both"/>
        <w:rPr>
          <w:rFonts w:ascii="Arial" w:eastAsia="Calibri" w:hAnsi="Arial" w:cs="Arial"/>
          <w:sz w:val="22"/>
          <w:szCs w:val="22"/>
        </w:rPr>
      </w:pPr>
    </w:p>
    <w:p w14:paraId="6DEAC432"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La alineación de las Tuberías debe ser cuidadosamente evaluada y diseñada para asegurar que su tamaño y aguas abajo, no permita la transmisión de vibraciones excesivas y ruido.</w:t>
      </w:r>
    </w:p>
    <w:p w14:paraId="6275B729" w14:textId="77777777" w:rsidR="00013A87" w:rsidRPr="005C081F" w:rsidRDefault="00013A87" w:rsidP="00013A87">
      <w:pPr>
        <w:jc w:val="both"/>
        <w:rPr>
          <w:rFonts w:ascii="Arial" w:eastAsia="Calibri" w:hAnsi="Arial" w:cs="Arial"/>
          <w:sz w:val="22"/>
          <w:szCs w:val="22"/>
        </w:rPr>
      </w:pPr>
    </w:p>
    <w:p w14:paraId="5900899E"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Las válvulas de seguridad deberán instalarse en áreas accesibles para asegurar el funcionamiento y desmontaje. </w:t>
      </w:r>
    </w:p>
    <w:p w14:paraId="04AC578E" w14:textId="77777777" w:rsidR="00013A87" w:rsidRPr="005C081F" w:rsidRDefault="00013A87" w:rsidP="00013A87">
      <w:pPr>
        <w:jc w:val="both"/>
        <w:rPr>
          <w:rFonts w:ascii="Arial" w:eastAsia="Calibri" w:hAnsi="Arial" w:cs="Arial"/>
          <w:sz w:val="22"/>
          <w:szCs w:val="22"/>
        </w:rPr>
      </w:pPr>
    </w:p>
    <w:p w14:paraId="62A79E4D"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La entrada de la válvula de seguridad será vertical y lo más corto posible para minimizar la caída de presión, dependiendo de la geometría del sistema.</w:t>
      </w:r>
    </w:p>
    <w:p w14:paraId="5370E742" w14:textId="77777777" w:rsidR="00013A87" w:rsidRPr="005C081F" w:rsidRDefault="00013A87" w:rsidP="00013A87">
      <w:pPr>
        <w:rPr>
          <w:rFonts w:ascii="Arial" w:eastAsia="Calibri" w:hAnsi="Arial" w:cs="Arial"/>
          <w:sz w:val="22"/>
          <w:szCs w:val="22"/>
        </w:rPr>
      </w:pPr>
    </w:p>
    <w:p w14:paraId="2D64AF69" w14:textId="77777777" w:rsidR="00013A87" w:rsidRPr="005C081F" w:rsidRDefault="00013A87" w:rsidP="00013A87">
      <w:pPr>
        <w:pStyle w:val="Ttulo3"/>
        <w:rPr>
          <w:sz w:val="22"/>
          <w:szCs w:val="22"/>
        </w:rPr>
      </w:pPr>
      <w:bookmarkStart w:id="18918" w:name="_Toc498763619"/>
      <w:bookmarkStart w:id="18919" w:name="_Toc37748527"/>
      <w:bookmarkStart w:id="18920" w:name="_Toc83803226"/>
      <w:bookmarkStart w:id="18921" w:name="_Toc232331852"/>
      <w:bookmarkEnd w:id="18907"/>
      <w:r w:rsidRPr="005C081F">
        <w:rPr>
          <w:sz w:val="22"/>
          <w:szCs w:val="22"/>
        </w:rPr>
        <w:lastRenderedPageBreak/>
        <w:t>P</w:t>
      </w:r>
      <w:bookmarkEnd w:id="18918"/>
      <w:r w:rsidRPr="005C081F">
        <w:rPr>
          <w:sz w:val="22"/>
          <w:szCs w:val="22"/>
        </w:rPr>
        <w:t>rotección Catódica</w:t>
      </w:r>
      <w:bookmarkEnd w:id="18919"/>
      <w:bookmarkEnd w:id="18920"/>
    </w:p>
    <w:p w14:paraId="0AAA2038" w14:textId="77777777" w:rsidR="00013A87" w:rsidRPr="005C081F" w:rsidRDefault="00013A87" w:rsidP="00013A87">
      <w:pPr>
        <w:rPr>
          <w:sz w:val="22"/>
          <w:szCs w:val="22"/>
          <w:lang w:eastAsia="en-US"/>
        </w:rPr>
      </w:pPr>
    </w:p>
    <w:p w14:paraId="3BA2CC5A" w14:textId="77777777" w:rsidR="00013A87" w:rsidRPr="005C081F" w:rsidRDefault="00013A87" w:rsidP="00013A87">
      <w:pPr>
        <w:pStyle w:val="Ttulo4"/>
        <w:rPr>
          <w:sz w:val="22"/>
          <w:szCs w:val="22"/>
        </w:rPr>
      </w:pPr>
      <w:bookmarkStart w:id="18922" w:name="_Toc178161299"/>
      <w:bookmarkStart w:id="18923" w:name="_Toc498763620"/>
      <w:r w:rsidRPr="005C081F">
        <w:rPr>
          <w:sz w:val="22"/>
          <w:szCs w:val="22"/>
        </w:rPr>
        <w:t>Verificación del Perfil de Resistividad</w:t>
      </w:r>
      <w:bookmarkEnd w:id="18922"/>
      <w:bookmarkEnd w:id="18923"/>
    </w:p>
    <w:p w14:paraId="6F866186" w14:textId="77777777" w:rsidR="00013A87" w:rsidRPr="005C081F" w:rsidRDefault="00013A87" w:rsidP="00013A87">
      <w:pPr>
        <w:rPr>
          <w:sz w:val="22"/>
          <w:szCs w:val="22"/>
          <w:lang w:eastAsia="en-US"/>
        </w:rPr>
      </w:pPr>
    </w:p>
    <w:p w14:paraId="115840CD" w14:textId="77777777" w:rsidR="00013A87" w:rsidRPr="005C081F" w:rsidRDefault="00013A87" w:rsidP="00013A87">
      <w:pPr>
        <w:tabs>
          <w:tab w:val="left" w:pos="720"/>
        </w:tabs>
        <w:autoSpaceDE w:val="0"/>
        <w:autoSpaceDN w:val="0"/>
        <w:adjustRightInd w:val="0"/>
        <w:ind w:right="18"/>
        <w:jc w:val="both"/>
        <w:rPr>
          <w:rFonts w:ascii="Arial" w:hAnsi="Arial" w:cs="Arial"/>
          <w:sz w:val="22"/>
          <w:szCs w:val="22"/>
          <w:lang w:val="en-US"/>
        </w:rPr>
      </w:pPr>
      <w:r w:rsidRPr="005C081F">
        <w:rPr>
          <w:rFonts w:ascii="Arial" w:hAnsi="Arial" w:cs="Arial"/>
          <w:sz w:val="22"/>
          <w:szCs w:val="22"/>
        </w:rPr>
        <w:t>Se deberá elaborar un perfil de resistividades de los suelos a lo largo del trazado de la línea de flujo de gas, para lo cual se deben efectuar mediciones de resistividad del terreno.</w:t>
      </w:r>
      <w:r w:rsidRPr="005C081F" w:rsidDel="00245E1A">
        <w:rPr>
          <w:rFonts w:ascii="Arial" w:hAnsi="Arial" w:cs="Arial"/>
          <w:sz w:val="22"/>
          <w:szCs w:val="22"/>
        </w:rPr>
        <w:t xml:space="preserve"> </w:t>
      </w:r>
      <w:r w:rsidRPr="005C081F">
        <w:rPr>
          <w:rFonts w:ascii="Arial" w:hAnsi="Arial" w:cs="Arial"/>
          <w:sz w:val="22"/>
          <w:szCs w:val="22"/>
          <w:lang w:val="en-US"/>
        </w:rPr>
        <w:t>Se aplicará la Norma ASTM G57-78 (1984) Standard Test Method for Field Measurement of Soil Resistivity Using the Wenner Four-Electrode Method.</w:t>
      </w:r>
    </w:p>
    <w:p w14:paraId="738B421E" w14:textId="77777777" w:rsidR="00013A87" w:rsidRPr="005C081F" w:rsidRDefault="00013A87" w:rsidP="00013A87">
      <w:pPr>
        <w:tabs>
          <w:tab w:val="left" w:pos="720"/>
        </w:tabs>
        <w:autoSpaceDE w:val="0"/>
        <w:autoSpaceDN w:val="0"/>
        <w:adjustRightInd w:val="0"/>
        <w:ind w:right="18"/>
        <w:jc w:val="both"/>
        <w:rPr>
          <w:rFonts w:ascii="Arial" w:hAnsi="Arial" w:cs="Arial"/>
          <w:bCs/>
          <w:color w:val="000000"/>
          <w:sz w:val="22"/>
          <w:szCs w:val="22"/>
          <w:lang w:val="en-US"/>
        </w:rPr>
      </w:pPr>
    </w:p>
    <w:p w14:paraId="407460AD" w14:textId="77777777" w:rsidR="00013A87" w:rsidRPr="005C081F" w:rsidRDefault="00013A87" w:rsidP="00013A87">
      <w:pPr>
        <w:pStyle w:val="Ttulo4"/>
        <w:rPr>
          <w:sz w:val="22"/>
          <w:szCs w:val="22"/>
        </w:rPr>
      </w:pPr>
      <w:r w:rsidRPr="005C081F">
        <w:rPr>
          <w:sz w:val="22"/>
          <w:szCs w:val="22"/>
          <w:lang w:val="en-US"/>
        </w:rPr>
        <w:t xml:space="preserve"> </w:t>
      </w:r>
      <w:bookmarkStart w:id="18924" w:name="_Toc178161300"/>
      <w:bookmarkStart w:id="18925" w:name="_Toc498763621"/>
      <w:r w:rsidRPr="005C081F">
        <w:rPr>
          <w:sz w:val="22"/>
          <w:szCs w:val="22"/>
        </w:rPr>
        <w:t>Verificación del perfil de PH</w:t>
      </w:r>
      <w:bookmarkEnd w:id="18924"/>
      <w:bookmarkEnd w:id="18925"/>
    </w:p>
    <w:p w14:paraId="4BADAD48" w14:textId="77777777" w:rsidR="00013A87" w:rsidRPr="005C081F" w:rsidRDefault="00013A87" w:rsidP="00013A87">
      <w:pPr>
        <w:rPr>
          <w:sz w:val="22"/>
          <w:szCs w:val="22"/>
          <w:lang w:eastAsia="en-US"/>
        </w:rPr>
      </w:pPr>
    </w:p>
    <w:p w14:paraId="60DD743A" w14:textId="77777777" w:rsidR="00013A87" w:rsidRPr="005C081F" w:rsidRDefault="00013A87" w:rsidP="00013A87">
      <w:pPr>
        <w:tabs>
          <w:tab w:val="left" w:pos="720"/>
        </w:tabs>
        <w:autoSpaceDE w:val="0"/>
        <w:autoSpaceDN w:val="0"/>
        <w:adjustRightInd w:val="0"/>
        <w:ind w:right="18"/>
        <w:jc w:val="both"/>
        <w:rPr>
          <w:rFonts w:ascii="Arial" w:hAnsi="Arial" w:cs="Arial"/>
          <w:sz w:val="22"/>
          <w:szCs w:val="22"/>
        </w:rPr>
      </w:pPr>
      <w:r w:rsidRPr="005C081F">
        <w:rPr>
          <w:rFonts w:ascii="Arial" w:hAnsi="Arial" w:cs="Arial"/>
          <w:bCs/>
          <w:color w:val="000000"/>
          <w:sz w:val="22"/>
          <w:szCs w:val="22"/>
        </w:rPr>
        <w:t>Se deberá elaborar un perfil de pH del suelo a</w:t>
      </w:r>
      <w:r w:rsidRPr="005C081F">
        <w:rPr>
          <w:rFonts w:ascii="Arial" w:hAnsi="Arial" w:cs="Arial"/>
          <w:sz w:val="22"/>
          <w:szCs w:val="22"/>
        </w:rPr>
        <w:t xml:space="preserve"> lo largo del trazado de la línea de flujo de gas, para lo cual se efectuarán mediciones de pH conforme a los establecido en la NTC 5264.</w:t>
      </w:r>
    </w:p>
    <w:p w14:paraId="2AC0C371" w14:textId="77777777" w:rsidR="00013A87" w:rsidRPr="005C081F" w:rsidRDefault="00013A87" w:rsidP="00013A87">
      <w:pPr>
        <w:tabs>
          <w:tab w:val="left" w:pos="720"/>
        </w:tabs>
        <w:autoSpaceDE w:val="0"/>
        <w:autoSpaceDN w:val="0"/>
        <w:adjustRightInd w:val="0"/>
        <w:ind w:right="18"/>
        <w:jc w:val="both"/>
        <w:rPr>
          <w:rFonts w:ascii="Arial" w:hAnsi="Arial" w:cs="Arial"/>
          <w:sz w:val="22"/>
          <w:szCs w:val="22"/>
        </w:rPr>
      </w:pPr>
    </w:p>
    <w:p w14:paraId="40168EE2" w14:textId="77777777" w:rsidR="00013A87" w:rsidRPr="005C081F" w:rsidRDefault="00013A87" w:rsidP="00013A87">
      <w:pPr>
        <w:pStyle w:val="Ttulo4"/>
        <w:rPr>
          <w:sz w:val="22"/>
          <w:szCs w:val="22"/>
        </w:rPr>
      </w:pPr>
      <w:bookmarkStart w:id="18926" w:name="_Toc497400168"/>
      <w:bookmarkStart w:id="18927" w:name="_Toc498763622"/>
      <w:r w:rsidRPr="005C081F">
        <w:rPr>
          <w:sz w:val="22"/>
          <w:szCs w:val="22"/>
        </w:rPr>
        <w:t>A</w:t>
      </w:r>
      <w:bookmarkEnd w:id="18926"/>
      <w:bookmarkEnd w:id="18927"/>
      <w:r w:rsidRPr="005C081F">
        <w:rPr>
          <w:sz w:val="22"/>
          <w:szCs w:val="22"/>
        </w:rPr>
        <w:t>lternativas de Protección</w:t>
      </w:r>
    </w:p>
    <w:p w14:paraId="3C743CDC" w14:textId="77777777" w:rsidR="00013A87" w:rsidRPr="005C081F" w:rsidRDefault="00013A87" w:rsidP="00013A87">
      <w:pPr>
        <w:rPr>
          <w:sz w:val="22"/>
          <w:szCs w:val="22"/>
          <w:lang w:eastAsia="en-US"/>
        </w:rPr>
      </w:pPr>
    </w:p>
    <w:p w14:paraId="524F85B5" w14:textId="77777777" w:rsidR="00013A87" w:rsidRPr="005C081F" w:rsidRDefault="00013A87" w:rsidP="00013A87">
      <w:pPr>
        <w:pStyle w:val="Ttulo5"/>
        <w:rPr>
          <w:sz w:val="22"/>
          <w:szCs w:val="22"/>
          <w:lang w:val="es-CO"/>
        </w:rPr>
      </w:pPr>
      <w:r w:rsidRPr="005C081F">
        <w:rPr>
          <w:sz w:val="22"/>
          <w:szCs w:val="22"/>
          <w:lang w:val="es-CO"/>
        </w:rPr>
        <w:t>Sistema por ánodos de sacrificio.</w:t>
      </w:r>
    </w:p>
    <w:p w14:paraId="4FC95D06" w14:textId="77777777" w:rsidR="00013A87" w:rsidRPr="005C081F" w:rsidRDefault="00013A87" w:rsidP="00013A87">
      <w:pPr>
        <w:pStyle w:val="Sinespaciado"/>
        <w:spacing w:before="0" w:after="0"/>
        <w:rPr>
          <w:rFonts w:ascii="Arial" w:hAnsi="Arial" w:cs="Arial"/>
          <w:sz w:val="22"/>
          <w:szCs w:val="22"/>
          <w:lang w:val="es-CO"/>
        </w:rPr>
      </w:pPr>
    </w:p>
    <w:p w14:paraId="7B029B13"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El sistema galvánico utiliza como material anódico, un metal que en la serie electromotriz sea más electronegativo que el metal que se va a proteger, a fin de que por diferencia de potencial genere la corriente requerida para controlar la corrosión.  El metal más electronegativo o ánodo, es conectado eléctricamente a la estructura a proteger y enterrado en el suelo; formando una celda de corrosión galvánica, en el cual el metal de la estructura (cátodo) es protegido y el del material anódico (ánodo) es desgastado.  Como la corriente de protección es obligada a salir del ánodo y no de la estructura, el primero se corroe y la segunda se protege.  La corriente regresa al ánodo a través del conductor eléctrico cerrando de esta forma el circuito.</w:t>
      </w:r>
    </w:p>
    <w:p w14:paraId="2E041752" w14:textId="77777777" w:rsidR="00013A87" w:rsidRPr="005C081F" w:rsidRDefault="00013A87" w:rsidP="00013A87">
      <w:pPr>
        <w:pStyle w:val="Sinespaciado"/>
        <w:spacing w:before="0" w:after="0"/>
        <w:rPr>
          <w:rFonts w:ascii="Arial" w:hAnsi="Arial" w:cs="Arial"/>
          <w:sz w:val="22"/>
          <w:szCs w:val="22"/>
          <w:lang w:val="es-CO"/>
        </w:rPr>
      </w:pPr>
    </w:p>
    <w:p w14:paraId="6DFF8286"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Un sistema de Ánodos Galvánicos, en términos genéricos presenta las siguientes ventajas:</w:t>
      </w:r>
    </w:p>
    <w:p w14:paraId="7E3F316F" w14:textId="77777777" w:rsidR="00013A87" w:rsidRPr="005C081F" w:rsidRDefault="00013A87" w:rsidP="00013A87">
      <w:pPr>
        <w:pStyle w:val="Sinespaciado"/>
        <w:spacing w:before="0" w:after="0"/>
        <w:rPr>
          <w:rFonts w:ascii="Arial" w:hAnsi="Arial" w:cs="Arial"/>
          <w:sz w:val="22"/>
          <w:szCs w:val="22"/>
          <w:lang w:val="es-CO"/>
        </w:rPr>
      </w:pPr>
    </w:p>
    <w:p w14:paraId="595858BF" w14:textId="77777777" w:rsidR="00013A87" w:rsidRPr="005C081F" w:rsidRDefault="00013A87" w:rsidP="00FD5E82">
      <w:pPr>
        <w:pStyle w:val="Sinespaciado"/>
        <w:numPr>
          <w:ilvl w:val="0"/>
          <w:numId w:val="46"/>
        </w:numPr>
        <w:spacing w:before="0" w:after="0"/>
        <w:jc w:val="left"/>
        <w:rPr>
          <w:rFonts w:ascii="Arial" w:hAnsi="Arial" w:cs="Arial"/>
          <w:sz w:val="22"/>
          <w:szCs w:val="22"/>
          <w:lang w:val="es-CO"/>
        </w:rPr>
      </w:pPr>
      <w:r w:rsidRPr="005C081F">
        <w:rPr>
          <w:rFonts w:ascii="Arial" w:hAnsi="Arial" w:cs="Arial"/>
          <w:sz w:val="22"/>
          <w:szCs w:val="22"/>
          <w:lang w:val="es-CO"/>
        </w:rPr>
        <w:t>Baja susceptibilidad a problemas de interferencias externas.</w:t>
      </w:r>
    </w:p>
    <w:p w14:paraId="2D51871B" w14:textId="77777777" w:rsidR="00013A87" w:rsidRPr="005C081F" w:rsidRDefault="00013A87" w:rsidP="00FD5E82">
      <w:pPr>
        <w:pStyle w:val="Sinespaciado"/>
        <w:numPr>
          <w:ilvl w:val="0"/>
          <w:numId w:val="46"/>
        </w:numPr>
        <w:spacing w:before="0" w:after="0"/>
        <w:jc w:val="left"/>
        <w:rPr>
          <w:rFonts w:ascii="Arial" w:hAnsi="Arial" w:cs="Arial"/>
          <w:sz w:val="22"/>
          <w:szCs w:val="22"/>
          <w:lang w:val="es-CO"/>
        </w:rPr>
      </w:pPr>
      <w:r w:rsidRPr="005C081F">
        <w:rPr>
          <w:rFonts w:ascii="Arial" w:hAnsi="Arial" w:cs="Arial"/>
          <w:sz w:val="22"/>
          <w:szCs w:val="22"/>
          <w:lang w:val="es-CO"/>
        </w:rPr>
        <w:t>Bajos costos de mantenimiento.</w:t>
      </w:r>
    </w:p>
    <w:p w14:paraId="2BB8E9FB" w14:textId="77777777" w:rsidR="00013A87" w:rsidRPr="005C081F" w:rsidRDefault="00013A87" w:rsidP="00FD5E82">
      <w:pPr>
        <w:pStyle w:val="Sinespaciado"/>
        <w:numPr>
          <w:ilvl w:val="0"/>
          <w:numId w:val="46"/>
        </w:numPr>
        <w:spacing w:before="0" w:after="0"/>
        <w:jc w:val="left"/>
        <w:rPr>
          <w:rFonts w:ascii="Arial" w:hAnsi="Arial" w:cs="Arial"/>
          <w:sz w:val="22"/>
          <w:szCs w:val="22"/>
          <w:lang w:val="es-CO"/>
        </w:rPr>
      </w:pPr>
      <w:r w:rsidRPr="005C081F">
        <w:rPr>
          <w:rFonts w:ascii="Arial" w:hAnsi="Arial" w:cs="Arial"/>
          <w:sz w:val="22"/>
          <w:szCs w:val="22"/>
          <w:lang w:val="es-CO"/>
        </w:rPr>
        <w:t>No requieren de fuentes externas de energía.</w:t>
      </w:r>
    </w:p>
    <w:p w14:paraId="6FF50D7C" w14:textId="77777777" w:rsidR="00013A87" w:rsidRPr="005C081F" w:rsidRDefault="00013A87" w:rsidP="00FD5E82">
      <w:pPr>
        <w:pStyle w:val="Sinespaciado"/>
        <w:numPr>
          <w:ilvl w:val="0"/>
          <w:numId w:val="46"/>
        </w:numPr>
        <w:spacing w:before="0" w:after="0"/>
        <w:jc w:val="left"/>
        <w:rPr>
          <w:rFonts w:ascii="Arial" w:hAnsi="Arial" w:cs="Arial"/>
          <w:sz w:val="22"/>
          <w:szCs w:val="22"/>
          <w:lang w:val="es-CO"/>
        </w:rPr>
      </w:pPr>
      <w:r w:rsidRPr="005C081F">
        <w:rPr>
          <w:rFonts w:ascii="Arial" w:hAnsi="Arial" w:cs="Arial"/>
          <w:sz w:val="22"/>
          <w:szCs w:val="22"/>
          <w:lang w:val="es-CO"/>
        </w:rPr>
        <w:t>No generan un costo directo de operación.</w:t>
      </w:r>
    </w:p>
    <w:p w14:paraId="27133CF1" w14:textId="77777777" w:rsidR="00013A87" w:rsidRPr="005C081F" w:rsidRDefault="00013A87" w:rsidP="00FD5E82">
      <w:pPr>
        <w:pStyle w:val="Sinespaciado"/>
        <w:numPr>
          <w:ilvl w:val="0"/>
          <w:numId w:val="46"/>
        </w:numPr>
        <w:spacing w:before="0" w:after="0"/>
        <w:jc w:val="left"/>
        <w:rPr>
          <w:rFonts w:ascii="Arial" w:hAnsi="Arial" w:cs="Arial"/>
          <w:sz w:val="22"/>
          <w:szCs w:val="22"/>
          <w:lang w:val="es-CO"/>
        </w:rPr>
      </w:pPr>
      <w:r w:rsidRPr="005C081F">
        <w:rPr>
          <w:rFonts w:ascii="Arial" w:hAnsi="Arial" w:cs="Arial"/>
          <w:sz w:val="22"/>
          <w:szCs w:val="22"/>
          <w:lang w:val="es-CO"/>
        </w:rPr>
        <w:t>Tienen buen comportamiento en suelos de alta y baja resistividad.</w:t>
      </w:r>
    </w:p>
    <w:p w14:paraId="2815BCCC" w14:textId="77777777" w:rsidR="00013A87" w:rsidRPr="005C081F" w:rsidRDefault="00013A87" w:rsidP="00FD5E82">
      <w:pPr>
        <w:pStyle w:val="Sinespaciado"/>
        <w:numPr>
          <w:ilvl w:val="0"/>
          <w:numId w:val="46"/>
        </w:numPr>
        <w:spacing w:before="0" w:after="0"/>
        <w:jc w:val="left"/>
        <w:rPr>
          <w:rFonts w:ascii="Arial" w:hAnsi="Arial" w:cs="Arial"/>
          <w:sz w:val="22"/>
          <w:szCs w:val="22"/>
          <w:lang w:val="es-CO"/>
        </w:rPr>
      </w:pPr>
      <w:r w:rsidRPr="005C081F">
        <w:rPr>
          <w:rFonts w:ascii="Arial" w:hAnsi="Arial" w:cs="Arial"/>
          <w:sz w:val="22"/>
          <w:szCs w:val="22"/>
          <w:lang w:val="es-CO"/>
        </w:rPr>
        <w:t>Son eficientes en medios sólidos porosos (suelos).</w:t>
      </w:r>
    </w:p>
    <w:p w14:paraId="64F8B061" w14:textId="77777777" w:rsidR="00013A87" w:rsidRPr="005C081F" w:rsidRDefault="00013A87" w:rsidP="00FD5E82">
      <w:pPr>
        <w:pStyle w:val="Sinespaciado"/>
        <w:numPr>
          <w:ilvl w:val="0"/>
          <w:numId w:val="46"/>
        </w:numPr>
        <w:spacing w:before="0" w:after="0"/>
        <w:jc w:val="left"/>
        <w:rPr>
          <w:rFonts w:ascii="Arial" w:hAnsi="Arial" w:cs="Arial"/>
          <w:sz w:val="22"/>
          <w:szCs w:val="22"/>
          <w:lang w:val="es-CO"/>
        </w:rPr>
      </w:pPr>
      <w:r w:rsidRPr="005C081F">
        <w:rPr>
          <w:rFonts w:ascii="Arial" w:hAnsi="Arial" w:cs="Arial"/>
          <w:sz w:val="22"/>
          <w:szCs w:val="22"/>
          <w:lang w:val="es-CO"/>
        </w:rPr>
        <w:t>Son de fácil instalación.</w:t>
      </w:r>
    </w:p>
    <w:p w14:paraId="33936403" w14:textId="77777777" w:rsidR="00013A87" w:rsidRPr="005C081F" w:rsidRDefault="00013A87" w:rsidP="00013A87">
      <w:pPr>
        <w:pStyle w:val="Sinespaciado"/>
        <w:spacing w:before="0" w:after="0"/>
        <w:rPr>
          <w:rFonts w:ascii="Arial" w:hAnsi="Arial" w:cs="Arial"/>
          <w:sz w:val="22"/>
          <w:szCs w:val="22"/>
          <w:lang w:val="es-CO"/>
        </w:rPr>
      </w:pPr>
    </w:p>
    <w:p w14:paraId="38709AB6"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Dentro de las desventajas o limitaciones de un sistema de Ánodos galvánicos se resaltan:</w:t>
      </w:r>
    </w:p>
    <w:p w14:paraId="52EC06DE" w14:textId="77777777" w:rsidR="00013A87" w:rsidRPr="005C081F" w:rsidRDefault="00013A87" w:rsidP="00013A87">
      <w:pPr>
        <w:pStyle w:val="Sinespaciado"/>
        <w:spacing w:before="0" w:after="0"/>
        <w:rPr>
          <w:rFonts w:ascii="Arial" w:hAnsi="Arial" w:cs="Arial"/>
          <w:sz w:val="22"/>
          <w:szCs w:val="22"/>
          <w:lang w:val="es-CO"/>
        </w:rPr>
      </w:pPr>
    </w:p>
    <w:p w14:paraId="43D048D1" w14:textId="77777777" w:rsidR="00013A87" w:rsidRPr="005C081F" w:rsidRDefault="00013A87" w:rsidP="00FD5E82">
      <w:pPr>
        <w:pStyle w:val="Sinespaciado"/>
        <w:numPr>
          <w:ilvl w:val="0"/>
          <w:numId w:val="47"/>
        </w:numPr>
        <w:spacing w:before="0" w:after="0"/>
        <w:jc w:val="left"/>
        <w:rPr>
          <w:rFonts w:ascii="Arial" w:hAnsi="Arial" w:cs="Arial"/>
          <w:sz w:val="22"/>
          <w:szCs w:val="22"/>
          <w:lang w:val="es-CO"/>
        </w:rPr>
      </w:pPr>
      <w:r w:rsidRPr="005C081F">
        <w:rPr>
          <w:rFonts w:ascii="Arial" w:hAnsi="Arial" w:cs="Arial"/>
          <w:sz w:val="22"/>
          <w:szCs w:val="22"/>
          <w:lang w:val="es-CO"/>
        </w:rPr>
        <w:t>El potencial eléctrico disponible es limitado.</w:t>
      </w:r>
    </w:p>
    <w:p w14:paraId="28864F6C" w14:textId="77777777" w:rsidR="00013A87" w:rsidRPr="005C081F" w:rsidRDefault="00013A87" w:rsidP="00FD5E82">
      <w:pPr>
        <w:pStyle w:val="Sinespaciado"/>
        <w:numPr>
          <w:ilvl w:val="0"/>
          <w:numId w:val="47"/>
        </w:numPr>
        <w:spacing w:before="0" w:after="0"/>
        <w:jc w:val="left"/>
        <w:rPr>
          <w:rFonts w:ascii="Arial" w:hAnsi="Arial" w:cs="Arial"/>
          <w:sz w:val="22"/>
          <w:szCs w:val="22"/>
          <w:lang w:val="es-CO"/>
        </w:rPr>
      </w:pPr>
      <w:r w:rsidRPr="005C081F">
        <w:rPr>
          <w:rFonts w:ascii="Arial" w:hAnsi="Arial" w:cs="Arial"/>
          <w:sz w:val="22"/>
          <w:szCs w:val="22"/>
          <w:lang w:val="es-CO"/>
        </w:rPr>
        <w:t>Están sujetos a variaciones del medio ambiente que afectan su operación.</w:t>
      </w:r>
    </w:p>
    <w:p w14:paraId="43A19F60" w14:textId="77777777" w:rsidR="00013A87" w:rsidRPr="005C081F" w:rsidRDefault="00013A87" w:rsidP="00FD5E82">
      <w:pPr>
        <w:pStyle w:val="Sinespaciado"/>
        <w:numPr>
          <w:ilvl w:val="0"/>
          <w:numId w:val="47"/>
        </w:numPr>
        <w:spacing w:before="0" w:after="0"/>
        <w:jc w:val="left"/>
        <w:rPr>
          <w:rFonts w:ascii="Arial" w:hAnsi="Arial" w:cs="Arial"/>
          <w:sz w:val="22"/>
          <w:szCs w:val="22"/>
          <w:lang w:val="es-CO"/>
        </w:rPr>
      </w:pPr>
      <w:r w:rsidRPr="005C081F">
        <w:rPr>
          <w:rFonts w:ascii="Arial" w:hAnsi="Arial" w:cs="Arial"/>
          <w:sz w:val="22"/>
          <w:szCs w:val="22"/>
          <w:lang w:val="es-CO"/>
        </w:rPr>
        <w:t>En medios ácidos son atacados directamente por el ácido, disminuyendo considerablemente su eficiencia y vida útil.</w:t>
      </w:r>
    </w:p>
    <w:p w14:paraId="2A6C081C" w14:textId="77777777" w:rsidR="00013A87" w:rsidRPr="005C081F" w:rsidRDefault="00013A87" w:rsidP="00FD5E82">
      <w:pPr>
        <w:pStyle w:val="Sinespaciado"/>
        <w:numPr>
          <w:ilvl w:val="0"/>
          <w:numId w:val="47"/>
        </w:numPr>
        <w:spacing w:before="0" w:after="0"/>
        <w:jc w:val="left"/>
        <w:rPr>
          <w:rFonts w:ascii="Arial" w:hAnsi="Arial" w:cs="Arial"/>
          <w:sz w:val="22"/>
          <w:szCs w:val="22"/>
          <w:lang w:val="es-CO"/>
        </w:rPr>
      </w:pPr>
      <w:r w:rsidRPr="005C081F">
        <w:rPr>
          <w:rFonts w:ascii="Arial" w:hAnsi="Arial" w:cs="Arial"/>
          <w:sz w:val="22"/>
          <w:szCs w:val="22"/>
          <w:lang w:val="es-CO"/>
        </w:rPr>
        <w:t>Su vida útil depende de la cantidad de material anódico.</w:t>
      </w:r>
    </w:p>
    <w:p w14:paraId="0D7FD2AC" w14:textId="77777777" w:rsidR="00013A87" w:rsidRPr="005C081F" w:rsidRDefault="00013A87" w:rsidP="00FD5E82">
      <w:pPr>
        <w:pStyle w:val="Sinespaciado"/>
        <w:numPr>
          <w:ilvl w:val="0"/>
          <w:numId w:val="47"/>
        </w:numPr>
        <w:spacing w:before="0" w:after="0"/>
        <w:jc w:val="left"/>
        <w:rPr>
          <w:rFonts w:ascii="Arial" w:hAnsi="Arial" w:cs="Arial"/>
          <w:sz w:val="22"/>
          <w:szCs w:val="22"/>
          <w:lang w:val="es-CO"/>
        </w:rPr>
      </w:pPr>
      <w:r w:rsidRPr="005C081F">
        <w:rPr>
          <w:rFonts w:ascii="Arial" w:hAnsi="Arial" w:cs="Arial"/>
          <w:sz w:val="22"/>
          <w:szCs w:val="22"/>
          <w:lang w:val="es-CO"/>
        </w:rPr>
        <w:t>Las altas temperaturas ligadas a los componentes químicos del electrolito son inconvenientes que afectan su operación.</w:t>
      </w:r>
    </w:p>
    <w:p w14:paraId="7BC1C24F" w14:textId="77777777" w:rsidR="00013A87" w:rsidRPr="005C081F" w:rsidRDefault="00013A87" w:rsidP="00FD5E82">
      <w:pPr>
        <w:pStyle w:val="Sinespaciado"/>
        <w:numPr>
          <w:ilvl w:val="0"/>
          <w:numId w:val="47"/>
        </w:numPr>
        <w:spacing w:before="0" w:after="0"/>
        <w:jc w:val="left"/>
        <w:rPr>
          <w:rFonts w:ascii="Arial" w:hAnsi="Arial" w:cs="Arial"/>
          <w:sz w:val="22"/>
          <w:szCs w:val="22"/>
          <w:lang w:val="es-CO"/>
        </w:rPr>
      </w:pPr>
      <w:r w:rsidRPr="005C081F">
        <w:rPr>
          <w:rFonts w:ascii="Arial" w:hAnsi="Arial" w:cs="Arial"/>
          <w:sz w:val="22"/>
          <w:szCs w:val="22"/>
          <w:lang w:val="es-CO"/>
        </w:rPr>
        <w:t>No son económicos para altos requerimientos de corriente (grandes estructuras).</w:t>
      </w:r>
    </w:p>
    <w:p w14:paraId="534848E2" w14:textId="77777777" w:rsidR="00013A87" w:rsidRPr="005C081F" w:rsidRDefault="00013A87" w:rsidP="00013A87">
      <w:pPr>
        <w:pStyle w:val="Sinespaciado"/>
        <w:spacing w:before="0" w:after="0"/>
        <w:ind w:left="720"/>
        <w:jc w:val="left"/>
        <w:rPr>
          <w:rFonts w:ascii="Arial" w:hAnsi="Arial" w:cs="Arial"/>
          <w:sz w:val="22"/>
          <w:szCs w:val="22"/>
          <w:lang w:val="es-CO"/>
        </w:rPr>
      </w:pPr>
    </w:p>
    <w:p w14:paraId="1720ED6E" w14:textId="77777777" w:rsidR="00013A87" w:rsidRPr="005C081F" w:rsidRDefault="00013A87" w:rsidP="00013A87">
      <w:pPr>
        <w:pStyle w:val="Ttulo5"/>
        <w:rPr>
          <w:b w:val="0"/>
          <w:sz w:val="22"/>
          <w:szCs w:val="22"/>
        </w:rPr>
      </w:pPr>
      <w:r w:rsidRPr="005C081F">
        <w:rPr>
          <w:sz w:val="22"/>
          <w:szCs w:val="22"/>
        </w:rPr>
        <w:t>Sistema de corriente Impresa.</w:t>
      </w:r>
    </w:p>
    <w:p w14:paraId="65415AF1" w14:textId="77777777" w:rsidR="00013A87" w:rsidRPr="005C081F" w:rsidRDefault="00013A87" w:rsidP="00013A87">
      <w:pPr>
        <w:pStyle w:val="Sinespaciado"/>
        <w:spacing w:before="0" w:after="0"/>
        <w:rPr>
          <w:rFonts w:ascii="Arial" w:hAnsi="Arial" w:cs="Arial"/>
          <w:sz w:val="22"/>
          <w:szCs w:val="22"/>
          <w:lang w:val="es-CO"/>
        </w:rPr>
      </w:pPr>
    </w:p>
    <w:p w14:paraId="174AC26B"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 xml:space="preserve">Este sistema está fundamentado en tomar corriente alterna en baja tensión y llevarla a un rectificador (aunque existen otros tipos de fuentes de corriente, como las baterías) que la convierte en corriente directa; esta corriente directa es conectada al material anódico instalado en el sistema, que la distribuye en el electrolito (suelo), a través del cual llega a la estructura a proteger, y retorna por el negativo, cerrando de esta forma el circuito eléctrico.  </w:t>
      </w:r>
    </w:p>
    <w:p w14:paraId="2A1147CF" w14:textId="77777777" w:rsidR="00013A87" w:rsidRPr="005C081F" w:rsidRDefault="00013A87" w:rsidP="00013A87">
      <w:pPr>
        <w:pStyle w:val="Sinespaciado"/>
        <w:spacing w:before="0" w:after="0"/>
        <w:rPr>
          <w:rFonts w:ascii="Arial" w:hAnsi="Arial" w:cs="Arial"/>
          <w:sz w:val="22"/>
          <w:szCs w:val="22"/>
          <w:lang w:val="es-CO"/>
        </w:rPr>
      </w:pPr>
    </w:p>
    <w:p w14:paraId="73FC87DE"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Dentro de las ventajas más relevantes de un sistema de protección catódica por corriente impresa, se pueden citar las siguientes:</w:t>
      </w:r>
    </w:p>
    <w:p w14:paraId="39F54E47" w14:textId="77777777" w:rsidR="00013A87" w:rsidRPr="005C081F" w:rsidRDefault="00013A87" w:rsidP="00013A87">
      <w:pPr>
        <w:pStyle w:val="Sinespaciado"/>
        <w:spacing w:before="0" w:after="0"/>
        <w:rPr>
          <w:rFonts w:ascii="Arial" w:hAnsi="Arial" w:cs="Arial"/>
          <w:sz w:val="22"/>
          <w:szCs w:val="22"/>
          <w:lang w:val="es-CO"/>
        </w:rPr>
      </w:pPr>
    </w:p>
    <w:p w14:paraId="12C8D2BC" w14:textId="77777777" w:rsidR="00013A87" w:rsidRPr="005C081F" w:rsidRDefault="00013A87" w:rsidP="00FD5E82">
      <w:pPr>
        <w:pStyle w:val="Sinespaciado"/>
        <w:numPr>
          <w:ilvl w:val="0"/>
          <w:numId w:val="48"/>
        </w:numPr>
        <w:spacing w:before="0" w:after="0"/>
        <w:jc w:val="left"/>
        <w:rPr>
          <w:rFonts w:ascii="Arial" w:hAnsi="Arial" w:cs="Arial"/>
          <w:sz w:val="22"/>
          <w:szCs w:val="22"/>
          <w:lang w:val="es-CO"/>
        </w:rPr>
      </w:pPr>
      <w:r w:rsidRPr="005C081F">
        <w:rPr>
          <w:rFonts w:ascii="Arial" w:hAnsi="Arial" w:cs="Arial"/>
          <w:sz w:val="22"/>
          <w:szCs w:val="22"/>
          <w:lang w:val="es-CO"/>
        </w:rPr>
        <w:t>Manejo distante de potenciales.</w:t>
      </w:r>
    </w:p>
    <w:p w14:paraId="3D494113" w14:textId="77777777" w:rsidR="00013A87" w:rsidRPr="005C081F" w:rsidRDefault="00013A87" w:rsidP="00FD5E82">
      <w:pPr>
        <w:pStyle w:val="Sinespaciado"/>
        <w:numPr>
          <w:ilvl w:val="0"/>
          <w:numId w:val="48"/>
        </w:numPr>
        <w:spacing w:before="0" w:after="0"/>
        <w:jc w:val="left"/>
        <w:rPr>
          <w:rFonts w:ascii="Arial" w:hAnsi="Arial" w:cs="Arial"/>
          <w:sz w:val="22"/>
          <w:szCs w:val="22"/>
          <w:lang w:val="es-CO"/>
        </w:rPr>
      </w:pPr>
      <w:r w:rsidRPr="005C081F">
        <w:rPr>
          <w:rFonts w:ascii="Arial" w:hAnsi="Arial" w:cs="Arial"/>
          <w:sz w:val="22"/>
          <w:szCs w:val="22"/>
          <w:lang w:val="es-CO"/>
        </w:rPr>
        <w:t>Alto drenaje de corriente para la protección de grandes estructuras.</w:t>
      </w:r>
    </w:p>
    <w:p w14:paraId="3E525A62" w14:textId="77777777" w:rsidR="00013A87" w:rsidRPr="005C081F" w:rsidRDefault="00013A87" w:rsidP="00FD5E82">
      <w:pPr>
        <w:pStyle w:val="Sinespaciado"/>
        <w:numPr>
          <w:ilvl w:val="0"/>
          <w:numId w:val="48"/>
        </w:numPr>
        <w:spacing w:before="0" w:after="0"/>
        <w:rPr>
          <w:rFonts w:ascii="Arial" w:hAnsi="Arial" w:cs="Arial"/>
          <w:sz w:val="22"/>
          <w:szCs w:val="22"/>
          <w:lang w:val="es-CO"/>
        </w:rPr>
      </w:pPr>
      <w:r w:rsidRPr="005C081F">
        <w:rPr>
          <w:rFonts w:ascii="Arial" w:hAnsi="Arial" w:cs="Arial"/>
          <w:sz w:val="22"/>
          <w:szCs w:val="22"/>
          <w:lang w:val="es-CO"/>
        </w:rPr>
        <w:t>Facilidad de variar la salida de corriente dependiendo de los cambios del electrolito y aumento de la estructura, cuando hay corriente disponible en el rectificador.</w:t>
      </w:r>
    </w:p>
    <w:p w14:paraId="78622B54" w14:textId="77777777" w:rsidR="00013A87" w:rsidRPr="005C081F" w:rsidRDefault="00013A87" w:rsidP="00FD5E82">
      <w:pPr>
        <w:pStyle w:val="Sinespaciado"/>
        <w:numPr>
          <w:ilvl w:val="0"/>
          <w:numId w:val="48"/>
        </w:numPr>
        <w:spacing w:before="0" w:after="0"/>
        <w:jc w:val="left"/>
        <w:rPr>
          <w:rFonts w:ascii="Arial" w:hAnsi="Arial" w:cs="Arial"/>
          <w:sz w:val="22"/>
          <w:szCs w:val="22"/>
          <w:lang w:val="es-CO"/>
        </w:rPr>
      </w:pPr>
      <w:r w:rsidRPr="005C081F">
        <w:rPr>
          <w:rFonts w:ascii="Arial" w:hAnsi="Arial" w:cs="Arial"/>
          <w:sz w:val="22"/>
          <w:szCs w:val="22"/>
          <w:lang w:val="es-CO"/>
        </w:rPr>
        <w:t>Aplicable en suelos de alta y baja resistividad.</w:t>
      </w:r>
    </w:p>
    <w:p w14:paraId="69252B87" w14:textId="77777777" w:rsidR="00013A87" w:rsidRPr="005C081F" w:rsidRDefault="00013A87" w:rsidP="00013A87">
      <w:pPr>
        <w:pStyle w:val="Sinespaciado"/>
        <w:spacing w:before="0" w:after="0"/>
        <w:ind w:left="720"/>
        <w:jc w:val="left"/>
        <w:rPr>
          <w:rFonts w:ascii="Arial" w:hAnsi="Arial" w:cs="Arial"/>
          <w:sz w:val="22"/>
          <w:szCs w:val="22"/>
          <w:lang w:val="es-CO"/>
        </w:rPr>
      </w:pPr>
    </w:p>
    <w:p w14:paraId="5203B72E"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Entre las desventajas o limitaciones de un sistema de protección catódica por corriente impresa se resaltan:</w:t>
      </w:r>
    </w:p>
    <w:p w14:paraId="73973115" w14:textId="77777777" w:rsidR="00013A87" w:rsidRPr="005C081F" w:rsidRDefault="00013A87" w:rsidP="00013A87">
      <w:pPr>
        <w:pStyle w:val="Sinespaciado"/>
        <w:spacing w:before="0" w:after="0"/>
        <w:rPr>
          <w:rFonts w:ascii="Arial" w:hAnsi="Arial" w:cs="Arial"/>
          <w:sz w:val="22"/>
          <w:szCs w:val="22"/>
          <w:lang w:val="es-CO"/>
        </w:rPr>
      </w:pPr>
    </w:p>
    <w:p w14:paraId="0A42D683" w14:textId="77777777" w:rsidR="00013A87" w:rsidRPr="005C081F" w:rsidRDefault="00013A87" w:rsidP="00FD5E82">
      <w:pPr>
        <w:pStyle w:val="Sinespaciado"/>
        <w:numPr>
          <w:ilvl w:val="0"/>
          <w:numId w:val="49"/>
        </w:numPr>
        <w:spacing w:before="0" w:after="0"/>
        <w:jc w:val="left"/>
        <w:rPr>
          <w:rFonts w:ascii="Arial" w:hAnsi="Arial" w:cs="Arial"/>
          <w:sz w:val="22"/>
          <w:szCs w:val="22"/>
          <w:lang w:val="es-CO"/>
        </w:rPr>
      </w:pPr>
      <w:r w:rsidRPr="005C081F">
        <w:rPr>
          <w:rFonts w:ascii="Arial" w:hAnsi="Arial" w:cs="Arial"/>
          <w:sz w:val="22"/>
          <w:szCs w:val="22"/>
          <w:lang w:val="es-CO"/>
        </w:rPr>
        <w:t>Presencia de interferencias por corrientes parásitas, en estructuras ajenas al sistema.</w:t>
      </w:r>
    </w:p>
    <w:p w14:paraId="412C1803" w14:textId="77777777" w:rsidR="00013A87" w:rsidRPr="005C081F" w:rsidRDefault="00013A87" w:rsidP="00FD5E82">
      <w:pPr>
        <w:pStyle w:val="Sinespaciado"/>
        <w:numPr>
          <w:ilvl w:val="0"/>
          <w:numId w:val="49"/>
        </w:numPr>
        <w:spacing w:before="0" w:after="0"/>
        <w:jc w:val="left"/>
        <w:rPr>
          <w:rFonts w:ascii="Arial" w:hAnsi="Arial" w:cs="Arial"/>
          <w:sz w:val="22"/>
          <w:szCs w:val="22"/>
          <w:lang w:val="es-CO"/>
        </w:rPr>
      </w:pPr>
      <w:r w:rsidRPr="005C081F">
        <w:rPr>
          <w:rFonts w:ascii="Arial" w:hAnsi="Arial" w:cs="Arial"/>
          <w:sz w:val="22"/>
          <w:szCs w:val="22"/>
          <w:lang w:val="es-CO"/>
        </w:rPr>
        <w:t>Posible pérdida de la protección, debido a caídas en la fuente de corriente alterna.</w:t>
      </w:r>
    </w:p>
    <w:p w14:paraId="53A1FC50" w14:textId="77777777" w:rsidR="00013A87" w:rsidRPr="005C081F" w:rsidRDefault="00013A87" w:rsidP="00FD5E82">
      <w:pPr>
        <w:pStyle w:val="Sinespaciado"/>
        <w:numPr>
          <w:ilvl w:val="0"/>
          <w:numId w:val="49"/>
        </w:numPr>
        <w:spacing w:before="0" w:after="0"/>
        <w:jc w:val="left"/>
        <w:rPr>
          <w:rFonts w:ascii="Arial" w:hAnsi="Arial" w:cs="Arial"/>
          <w:sz w:val="22"/>
          <w:szCs w:val="22"/>
          <w:lang w:val="es-CO"/>
        </w:rPr>
      </w:pPr>
      <w:r w:rsidRPr="005C081F">
        <w:rPr>
          <w:rFonts w:ascii="Arial" w:hAnsi="Arial" w:cs="Arial"/>
          <w:sz w:val="22"/>
          <w:szCs w:val="22"/>
          <w:lang w:val="es-CO"/>
        </w:rPr>
        <w:t>Alta Inversión inicial por el costo de equipos, materiales y especificaciones, en montajes de bajos requerimientos de corriente.</w:t>
      </w:r>
    </w:p>
    <w:p w14:paraId="08595F02" w14:textId="77777777" w:rsidR="00013A87" w:rsidRPr="005C081F" w:rsidRDefault="00013A87" w:rsidP="00FD5E82">
      <w:pPr>
        <w:pStyle w:val="Sinespaciado"/>
        <w:numPr>
          <w:ilvl w:val="0"/>
          <w:numId w:val="49"/>
        </w:numPr>
        <w:spacing w:before="0" w:after="0"/>
        <w:jc w:val="left"/>
        <w:rPr>
          <w:rFonts w:ascii="Arial" w:hAnsi="Arial" w:cs="Arial"/>
          <w:sz w:val="22"/>
          <w:szCs w:val="22"/>
          <w:lang w:val="es-CO"/>
        </w:rPr>
      </w:pPr>
      <w:r w:rsidRPr="005C081F">
        <w:rPr>
          <w:rFonts w:ascii="Arial" w:hAnsi="Arial" w:cs="Arial"/>
          <w:sz w:val="22"/>
          <w:szCs w:val="22"/>
          <w:lang w:val="es-CO"/>
        </w:rPr>
        <w:t>Altos costos de mantenimiento y de operación para estructuras pequeñas.</w:t>
      </w:r>
    </w:p>
    <w:p w14:paraId="679E9050" w14:textId="77777777" w:rsidR="00013A87" w:rsidRPr="005C081F" w:rsidRDefault="00013A87" w:rsidP="00FD5E82">
      <w:pPr>
        <w:pStyle w:val="Sinespaciado"/>
        <w:numPr>
          <w:ilvl w:val="0"/>
          <w:numId w:val="49"/>
        </w:numPr>
        <w:spacing w:before="0" w:after="0"/>
        <w:jc w:val="left"/>
        <w:rPr>
          <w:rFonts w:ascii="Arial" w:hAnsi="Arial" w:cs="Arial"/>
          <w:sz w:val="22"/>
          <w:szCs w:val="22"/>
          <w:lang w:val="es-CO"/>
        </w:rPr>
      </w:pPr>
      <w:r w:rsidRPr="005C081F">
        <w:rPr>
          <w:rFonts w:ascii="Arial" w:hAnsi="Arial" w:cs="Arial"/>
          <w:sz w:val="22"/>
          <w:szCs w:val="22"/>
          <w:lang w:val="es-CO"/>
        </w:rPr>
        <w:t>Requerimientos de monitoreo de las condiciones operacionales del rectificador con mayor frecuencia, que en los sistemas de tipo Galvánico.</w:t>
      </w:r>
    </w:p>
    <w:p w14:paraId="49133CEE" w14:textId="77777777" w:rsidR="00013A87" w:rsidRPr="005C081F" w:rsidRDefault="00013A87" w:rsidP="00013A87">
      <w:pPr>
        <w:pStyle w:val="Sinespaciado"/>
        <w:spacing w:before="0" w:after="0"/>
        <w:rPr>
          <w:rFonts w:ascii="Arial" w:hAnsi="Arial" w:cs="Arial"/>
          <w:sz w:val="22"/>
          <w:szCs w:val="22"/>
          <w:lang w:val="es-CO"/>
        </w:rPr>
      </w:pPr>
    </w:p>
    <w:p w14:paraId="02155792"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Los ánodos para sistemas por corriente impresa utilizados en suelos, normalmente vienen construidos en grafito, acero, ferrosilicio, titanio o metales oxidados y usualmente revestidos y/o cubiertos con polvo de coque, a fin de proteger su vida útil y procurar un desgaste uniforme.</w:t>
      </w:r>
    </w:p>
    <w:p w14:paraId="07CD3F1B" w14:textId="77777777" w:rsidR="00013A87" w:rsidRPr="005C081F" w:rsidRDefault="00013A87" w:rsidP="00013A87">
      <w:pPr>
        <w:pStyle w:val="Sinespaciado"/>
        <w:spacing w:before="0" w:after="0"/>
        <w:rPr>
          <w:rFonts w:ascii="Arial" w:hAnsi="Arial" w:cs="Arial"/>
          <w:sz w:val="22"/>
          <w:szCs w:val="22"/>
          <w:lang w:val="es-CO"/>
        </w:rPr>
      </w:pPr>
    </w:p>
    <w:p w14:paraId="67FA91BA" w14:textId="77777777" w:rsidR="00013A87" w:rsidRPr="005C081F" w:rsidRDefault="00013A87" w:rsidP="00013A87">
      <w:pPr>
        <w:pStyle w:val="Ttulo4"/>
        <w:rPr>
          <w:sz w:val="22"/>
          <w:szCs w:val="22"/>
        </w:rPr>
      </w:pPr>
      <w:bookmarkStart w:id="18928" w:name="_Toc497400169"/>
      <w:bookmarkStart w:id="18929" w:name="_Toc498763623"/>
      <w:r w:rsidRPr="005C081F">
        <w:rPr>
          <w:sz w:val="22"/>
          <w:szCs w:val="22"/>
        </w:rPr>
        <w:t>Selección de la alternativa de protección</w:t>
      </w:r>
      <w:bookmarkEnd w:id="18928"/>
      <w:bookmarkEnd w:id="18929"/>
    </w:p>
    <w:p w14:paraId="12B56FC5" w14:textId="77777777" w:rsidR="00013A87" w:rsidRPr="005C081F" w:rsidRDefault="00013A87" w:rsidP="00013A87">
      <w:pPr>
        <w:pStyle w:val="Sinespaciado"/>
        <w:spacing w:before="0" w:after="0"/>
        <w:rPr>
          <w:rFonts w:ascii="Arial" w:hAnsi="Arial" w:cs="Arial"/>
          <w:sz w:val="22"/>
          <w:szCs w:val="22"/>
          <w:lang w:val="es-CO"/>
        </w:rPr>
      </w:pPr>
    </w:p>
    <w:p w14:paraId="558D8FA3"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 xml:space="preserve">La selección de la alternativa de protección se fundamenta en los análisis técnicos y económicos realizados por el Inversionista. Sin embargo, la alternativa implementada deberá cumplir con la normatividad vigente en materia. </w:t>
      </w:r>
    </w:p>
    <w:p w14:paraId="62C47B43" w14:textId="77777777" w:rsidR="00013A87" w:rsidRPr="005C081F" w:rsidRDefault="00013A87" w:rsidP="00013A87">
      <w:pPr>
        <w:pStyle w:val="Sinespaciado"/>
        <w:spacing w:before="0" w:after="0"/>
        <w:rPr>
          <w:rFonts w:ascii="Arial" w:hAnsi="Arial" w:cs="Arial"/>
          <w:sz w:val="22"/>
          <w:szCs w:val="22"/>
          <w:lang w:val="es-CO"/>
        </w:rPr>
      </w:pPr>
    </w:p>
    <w:p w14:paraId="26B9998D" w14:textId="77777777" w:rsidR="00013A87" w:rsidRPr="005C081F" w:rsidRDefault="00013A87" w:rsidP="00013A87">
      <w:pPr>
        <w:pStyle w:val="Ttulo3"/>
        <w:rPr>
          <w:sz w:val="22"/>
          <w:szCs w:val="22"/>
        </w:rPr>
      </w:pPr>
      <w:bookmarkStart w:id="18930" w:name="_Toc300324299"/>
      <w:bookmarkStart w:id="18931" w:name="_Toc497400170"/>
      <w:bookmarkStart w:id="18932" w:name="_Toc498763624"/>
      <w:bookmarkStart w:id="18933" w:name="_Toc37748528"/>
      <w:bookmarkStart w:id="18934" w:name="_Toc83803227"/>
      <w:r w:rsidRPr="005C081F">
        <w:rPr>
          <w:sz w:val="22"/>
          <w:szCs w:val="22"/>
        </w:rPr>
        <w:t>C</w:t>
      </w:r>
      <w:bookmarkEnd w:id="18930"/>
      <w:bookmarkEnd w:id="18931"/>
      <w:bookmarkEnd w:id="18932"/>
      <w:r w:rsidRPr="005C081F">
        <w:rPr>
          <w:sz w:val="22"/>
          <w:szCs w:val="22"/>
        </w:rPr>
        <w:t>amas anódicas</w:t>
      </w:r>
      <w:bookmarkEnd w:id="18933"/>
      <w:bookmarkEnd w:id="18934"/>
    </w:p>
    <w:p w14:paraId="39447264" w14:textId="77777777" w:rsidR="00013A87" w:rsidRPr="005C081F" w:rsidRDefault="00013A87" w:rsidP="00013A87">
      <w:pPr>
        <w:rPr>
          <w:sz w:val="22"/>
          <w:szCs w:val="22"/>
          <w:lang w:eastAsia="en-US"/>
        </w:rPr>
      </w:pPr>
    </w:p>
    <w:p w14:paraId="11E53AB3"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 xml:space="preserve">La selección de la implementación de camas anódicas se fundamenta en los análisis técnicos y económicos realizados por el Inversionista. Se deberá cumplir con la normatividad vigente en materia. </w:t>
      </w:r>
    </w:p>
    <w:p w14:paraId="2209ACBC" w14:textId="7A02DB13" w:rsidR="00013A87" w:rsidRDefault="00013A87" w:rsidP="00013A87">
      <w:pPr>
        <w:jc w:val="both"/>
        <w:rPr>
          <w:rFonts w:ascii="Arial" w:hAnsi="Arial" w:cs="Arial"/>
          <w:sz w:val="22"/>
          <w:szCs w:val="22"/>
        </w:rPr>
      </w:pPr>
      <w:bookmarkStart w:id="18935" w:name="_Toc525623735"/>
    </w:p>
    <w:p w14:paraId="5A9B6A47" w14:textId="10C83EF8" w:rsidR="00F24B80" w:rsidRDefault="00F24B80" w:rsidP="00013A87">
      <w:pPr>
        <w:jc w:val="both"/>
        <w:rPr>
          <w:rFonts w:ascii="Arial" w:hAnsi="Arial" w:cs="Arial"/>
          <w:sz w:val="22"/>
          <w:szCs w:val="22"/>
        </w:rPr>
      </w:pPr>
    </w:p>
    <w:p w14:paraId="6D246A3C" w14:textId="759F9485" w:rsidR="00F24B80" w:rsidRDefault="00F24B80" w:rsidP="00013A87">
      <w:pPr>
        <w:jc w:val="both"/>
        <w:rPr>
          <w:rFonts w:ascii="Arial" w:hAnsi="Arial" w:cs="Arial"/>
          <w:sz w:val="22"/>
          <w:szCs w:val="22"/>
        </w:rPr>
      </w:pPr>
    </w:p>
    <w:p w14:paraId="0611B476" w14:textId="77777777" w:rsidR="00F24B80" w:rsidRPr="005C081F" w:rsidRDefault="00F24B80" w:rsidP="00013A87">
      <w:pPr>
        <w:jc w:val="both"/>
        <w:rPr>
          <w:rFonts w:ascii="Arial" w:hAnsi="Arial" w:cs="Arial"/>
          <w:sz w:val="22"/>
          <w:szCs w:val="22"/>
        </w:rPr>
      </w:pPr>
    </w:p>
    <w:p w14:paraId="68347B9D" w14:textId="77777777" w:rsidR="00013A87" w:rsidRPr="005C081F" w:rsidRDefault="00013A87" w:rsidP="00013A87">
      <w:pPr>
        <w:pStyle w:val="Ttulo3"/>
        <w:rPr>
          <w:sz w:val="22"/>
          <w:szCs w:val="22"/>
        </w:rPr>
      </w:pPr>
      <w:bookmarkStart w:id="18936" w:name="_Toc37738810"/>
      <w:bookmarkStart w:id="18937" w:name="_Toc153861565"/>
      <w:r w:rsidRPr="005C081F">
        <w:rPr>
          <w:sz w:val="22"/>
          <w:szCs w:val="22"/>
        </w:rPr>
        <w:t xml:space="preserve"> </w:t>
      </w:r>
      <w:bookmarkStart w:id="18938" w:name="_Toc300324303"/>
      <w:bookmarkStart w:id="18939" w:name="_Toc497400171"/>
      <w:bookmarkStart w:id="18940" w:name="_Toc498763625"/>
      <w:bookmarkStart w:id="18941" w:name="_Toc37748529"/>
      <w:bookmarkStart w:id="18942" w:name="_Toc83803228"/>
      <w:r w:rsidRPr="005C081F">
        <w:rPr>
          <w:sz w:val="22"/>
          <w:szCs w:val="22"/>
        </w:rPr>
        <w:t>Rectificador de Corriente</w:t>
      </w:r>
      <w:bookmarkEnd w:id="18935"/>
      <w:bookmarkEnd w:id="18936"/>
      <w:bookmarkEnd w:id="18937"/>
      <w:bookmarkEnd w:id="18938"/>
      <w:bookmarkEnd w:id="18939"/>
      <w:bookmarkEnd w:id="18940"/>
      <w:bookmarkEnd w:id="18941"/>
      <w:bookmarkEnd w:id="18942"/>
    </w:p>
    <w:p w14:paraId="407735A3" w14:textId="77777777" w:rsidR="00013A87" w:rsidRPr="005C081F" w:rsidRDefault="00013A87" w:rsidP="00013A87">
      <w:pPr>
        <w:rPr>
          <w:sz w:val="22"/>
          <w:szCs w:val="22"/>
          <w:lang w:eastAsia="en-US"/>
        </w:rPr>
      </w:pPr>
    </w:p>
    <w:p w14:paraId="385194DE" w14:textId="0335769E" w:rsidR="00013A87" w:rsidRPr="005C081F" w:rsidRDefault="00013A87" w:rsidP="00013A87">
      <w:pPr>
        <w:jc w:val="both"/>
        <w:rPr>
          <w:sz w:val="22"/>
          <w:szCs w:val="22"/>
          <w:lang w:val="es-CO" w:eastAsia="es-ES_tradnl"/>
        </w:rPr>
      </w:pPr>
      <w:r w:rsidRPr="005C081F">
        <w:rPr>
          <w:rFonts w:ascii="Arial" w:hAnsi="Arial" w:cs="Arial"/>
          <w:sz w:val="22"/>
          <w:szCs w:val="22"/>
        </w:rPr>
        <w:t>La selección del rectificador de corriente se fundamenta en los análisis técnicos y económicos realizados por el Inversionista y deber</w:t>
      </w:r>
      <w:r w:rsidR="00315E7B">
        <w:rPr>
          <w:rFonts w:ascii="Arial" w:hAnsi="Arial" w:cs="Arial"/>
          <w:sz w:val="22"/>
          <w:szCs w:val="22"/>
        </w:rPr>
        <w:t>á</w:t>
      </w:r>
      <w:r w:rsidRPr="005C081F">
        <w:rPr>
          <w:rFonts w:ascii="Arial" w:hAnsi="Arial" w:cs="Arial"/>
          <w:sz w:val="22"/>
          <w:szCs w:val="22"/>
          <w:lang w:bidi="en-US"/>
        </w:rPr>
        <w:t xml:space="preserve"> </w:t>
      </w:r>
      <w:r w:rsidRPr="005C081F">
        <w:rPr>
          <w:rFonts w:ascii="Arial" w:hAnsi="Arial" w:cs="Arial"/>
          <w:sz w:val="22"/>
          <w:szCs w:val="22"/>
          <w:lang w:val="es-CO" w:bidi="en-US"/>
        </w:rPr>
        <w:t>cumplir con los requisitos dados por la norma NEMA STANDARD MR-20</w:t>
      </w:r>
      <w:r w:rsidRPr="005C081F">
        <w:rPr>
          <w:rFonts w:ascii="Arial" w:hAnsi="Arial" w:cs="Arial"/>
          <w:sz w:val="22"/>
          <w:szCs w:val="22"/>
        </w:rPr>
        <w:t>. Sin embargo, el rectificador de corriente deberá cumplir con la normatividad vigente en materia.</w:t>
      </w:r>
    </w:p>
    <w:p w14:paraId="2CC8DCA5" w14:textId="77777777" w:rsidR="00013A87" w:rsidRPr="005C081F" w:rsidRDefault="00013A87" w:rsidP="00013A87">
      <w:pPr>
        <w:pStyle w:val="Sinespaciado"/>
        <w:spacing w:before="0" w:after="0"/>
        <w:rPr>
          <w:rFonts w:ascii="Arial" w:hAnsi="Arial" w:cs="Arial"/>
          <w:sz w:val="22"/>
          <w:szCs w:val="22"/>
          <w:lang w:val="es-CO"/>
        </w:rPr>
      </w:pPr>
    </w:p>
    <w:p w14:paraId="30C5712C" w14:textId="77777777" w:rsidR="00013A87" w:rsidRPr="005C081F" w:rsidRDefault="00013A87" w:rsidP="00013A87">
      <w:pPr>
        <w:pStyle w:val="Ttulo3"/>
        <w:rPr>
          <w:sz w:val="22"/>
          <w:szCs w:val="22"/>
        </w:rPr>
      </w:pPr>
      <w:bookmarkStart w:id="18943" w:name="_Toc35331478"/>
      <w:bookmarkStart w:id="18944" w:name="_Toc37748530"/>
      <w:bookmarkStart w:id="18945" w:name="_Toc35331479"/>
      <w:bookmarkStart w:id="18946" w:name="_Toc37748531"/>
      <w:bookmarkStart w:id="18947" w:name="_Toc35331480"/>
      <w:bookmarkStart w:id="18948" w:name="_Toc37748532"/>
      <w:bookmarkStart w:id="18949" w:name="_Toc35331481"/>
      <w:bookmarkStart w:id="18950" w:name="_Toc37748533"/>
      <w:bookmarkStart w:id="18951" w:name="_Toc35331482"/>
      <w:bookmarkStart w:id="18952" w:name="_Toc37748534"/>
      <w:bookmarkStart w:id="18953" w:name="_Toc35331483"/>
      <w:bookmarkStart w:id="18954" w:name="_Toc37748535"/>
      <w:bookmarkStart w:id="18955" w:name="_Toc35331484"/>
      <w:bookmarkStart w:id="18956" w:name="_Toc37748536"/>
      <w:bookmarkStart w:id="18957" w:name="_Toc35331485"/>
      <w:bookmarkStart w:id="18958" w:name="_Toc37748537"/>
      <w:bookmarkStart w:id="18959" w:name="_Toc37748538"/>
      <w:bookmarkStart w:id="18960" w:name="_Toc83803229"/>
      <w:bookmarkEnd w:id="18943"/>
      <w:bookmarkEnd w:id="18944"/>
      <w:bookmarkEnd w:id="18945"/>
      <w:bookmarkEnd w:id="18946"/>
      <w:bookmarkEnd w:id="18947"/>
      <w:bookmarkEnd w:id="18948"/>
      <w:bookmarkEnd w:id="18949"/>
      <w:bookmarkEnd w:id="18950"/>
      <w:bookmarkEnd w:id="18951"/>
      <w:bookmarkEnd w:id="18952"/>
      <w:bookmarkEnd w:id="18953"/>
      <w:bookmarkEnd w:id="18954"/>
      <w:bookmarkEnd w:id="18955"/>
      <w:bookmarkEnd w:id="18956"/>
      <w:bookmarkEnd w:id="18957"/>
      <w:bookmarkEnd w:id="18958"/>
      <w:r w:rsidRPr="005C081F">
        <w:rPr>
          <w:sz w:val="22"/>
          <w:szCs w:val="22"/>
        </w:rPr>
        <w:t>Puesta a Tierra</w:t>
      </w:r>
      <w:bookmarkEnd w:id="18959"/>
      <w:bookmarkEnd w:id="18960"/>
    </w:p>
    <w:p w14:paraId="2193668C" w14:textId="77777777" w:rsidR="00013A87" w:rsidRPr="005C081F" w:rsidRDefault="00013A87" w:rsidP="00013A87">
      <w:pPr>
        <w:rPr>
          <w:sz w:val="22"/>
          <w:szCs w:val="22"/>
          <w:lang w:eastAsia="en-US"/>
        </w:rPr>
      </w:pPr>
    </w:p>
    <w:p w14:paraId="2ED1E03A" w14:textId="77777777" w:rsidR="00013A87" w:rsidRPr="005C081F" w:rsidRDefault="00013A87" w:rsidP="00013A87">
      <w:pPr>
        <w:pStyle w:val="Sinespaciado"/>
        <w:spacing w:before="0" w:after="0"/>
        <w:rPr>
          <w:rFonts w:ascii="Arial" w:hAnsi="Arial" w:cs="Arial"/>
          <w:sz w:val="22"/>
          <w:szCs w:val="22"/>
          <w:lang w:val="es-CO"/>
        </w:rPr>
      </w:pPr>
      <w:r w:rsidRPr="005C081F">
        <w:rPr>
          <w:rFonts w:ascii="Arial" w:hAnsi="Arial" w:cs="Arial"/>
          <w:sz w:val="22"/>
          <w:szCs w:val="22"/>
          <w:lang w:val="es-CO"/>
        </w:rPr>
        <w:t xml:space="preserve">La selección de la alternativa de puesta a tierra se fundamenta en los análisis técnicos y económicos realizados por el Inversionista. Sin embargo, la alternativa implementada deberá cumplir con la normatividad eléctrica colombiana vigente. </w:t>
      </w:r>
    </w:p>
    <w:p w14:paraId="4493E2F8" w14:textId="77777777" w:rsidR="00013A87" w:rsidRPr="005C081F" w:rsidRDefault="00013A87" w:rsidP="00013A87">
      <w:pPr>
        <w:jc w:val="both"/>
        <w:rPr>
          <w:rFonts w:ascii="Arial" w:hAnsi="Arial" w:cs="Arial"/>
          <w:sz w:val="22"/>
          <w:szCs w:val="22"/>
        </w:rPr>
      </w:pPr>
    </w:p>
    <w:p w14:paraId="78770C06" w14:textId="77777777" w:rsidR="00013A87" w:rsidRPr="005C081F" w:rsidRDefault="00013A87" w:rsidP="00013A87">
      <w:pPr>
        <w:pStyle w:val="Ttulo3"/>
        <w:rPr>
          <w:sz w:val="22"/>
          <w:szCs w:val="22"/>
        </w:rPr>
      </w:pPr>
      <w:bookmarkStart w:id="18961" w:name="_Toc153861572"/>
      <w:r w:rsidRPr="005C081F">
        <w:rPr>
          <w:sz w:val="22"/>
          <w:szCs w:val="22"/>
        </w:rPr>
        <w:t xml:space="preserve"> </w:t>
      </w:r>
      <w:bookmarkStart w:id="18962" w:name="_Toc300324310"/>
      <w:bookmarkStart w:id="18963" w:name="_Toc497400173"/>
      <w:bookmarkStart w:id="18964" w:name="_Toc498763627"/>
      <w:bookmarkStart w:id="18965" w:name="_Toc37748539"/>
      <w:bookmarkStart w:id="18966" w:name="_Toc83803230"/>
      <w:r w:rsidRPr="005C081F">
        <w:rPr>
          <w:sz w:val="22"/>
          <w:szCs w:val="22"/>
        </w:rPr>
        <w:t>B</w:t>
      </w:r>
      <w:bookmarkEnd w:id="18961"/>
      <w:bookmarkEnd w:id="18962"/>
      <w:bookmarkEnd w:id="18963"/>
      <w:bookmarkEnd w:id="18964"/>
      <w:r w:rsidRPr="005C081F">
        <w:rPr>
          <w:sz w:val="22"/>
          <w:szCs w:val="22"/>
        </w:rPr>
        <w:t>ridas Aislantes</w:t>
      </w:r>
      <w:bookmarkEnd w:id="18965"/>
      <w:bookmarkEnd w:id="18966"/>
    </w:p>
    <w:p w14:paraId="0A152A69" w14:textId="77777777" w:rsidR="00013A87" w:rsidRPr="005C081F" w:rsidRDefault="00013A87" w:rsidP="00013A87">
      <w:pPr>
        <w:rPr>
          <w:sz w:val="22"/>
          <w:szCs w:val="22"/>
          <w:lang w:eastAsia="en-US"/>
        </w:rPr>
      </w:pPr>
    </w:p>
    <w:p w14:paraId="6908A4BB" w14:textId="77777777" w:rsidR="00013A87" w:rsidRPr="005C081F" w:rsidRDefault="00013A87" w:rsidP="00013A87">
      <w:pPr>
        <w:jc w:val="both"/>
        <w:rPr>
          <w:rFonts w:ascii="Arial" w:hAnsi="Arial" w:cs="Arial"/>
          <w:sz w:val="22"/>
          <w:szCs w:val="22"/>
        </w:rPr>
      </w:pPr>
      <w:r w:rsidRPr="005C081F">
        <w:rPr>
          <w:rFonts w:ascii="Arial" w:hAnsi="Arial" w:cs="Arial"/>
          <w:sz w:val="22"/>
          <w:szCs w:val="22"/>
        </w:rPr>
        <w:t>Los sellos de aislamiento dieléctrico deberán cumplir la Norma ANSI B16-21 “Juntas no metálicas para bridas de tubo”.</w:t>
      </w:r>
    </w:p>
    <w:p w14:paraId="0BA488AE" w14:textId="77777777" w:rsidR="00013A87" w:rsidRPr="005C081F" w:rsidRDefault="00013A87" w:rsidP="00013A87">
      <w:pPr>
        <w:jc w:val="both"/>
        <w:rPr>
          <w:rFonts w:ascii="Arial" w:hAnsi="Arial" w:cs="Arial"/>
          <w:sz w:val="22"/>
          <w:szCs w:val="22"/>
        </w:rPr>
      </w:pPr>
      <w:bookmarkStart w:id="18967" w:name="_Toc525623769"/>
      <w:bookmarkStart w:id="18968" w:name="_Toc37738839"/>
      <w:bookmarkStart w:id="18969" w:name="_Toc153861590"/>
      <w:bookmarkStart w:id="18970" w:name="_Toc300324335"/>
      <w:bookmarkStart w:id="18971" w:name="_Toc525623752"/>
    </w:p>
    <w:bookmarkEnd w:id="18967"/>
    <w:bookmarkEnd w:id="18968"/>
    <w:bookmarkEnd w:id="18969"/>
    <w:bookmarkEnd w:id="18970"/>
    <w:bookmarkEnd w:id="18971"/>
    <w:p w14:paraId="421C4085" w14:textId="77777777" w:rsidR="00013A87" w:rsidRPr="005C081F" w:rsidRDefault="00013A87" w:rsidP="00013A87">
      <w:pPr>
        <w:rPr>
          <w:rFonts w:ascii="Arial" w:hAnsi="Arial" w:cs="Arial"/>
          <w:sz w:val="22"/>
          <w:szCs w:val="22"/>
        </w:rPr>
      </w:pPr>
    </w:p>
    <w:p w14:paraId="50E408D4" w14:textId="77777777" w:rsidR="00013A87" w:rsidRPr="005C081F" w:rsidRDefault="00013A87" w:rsidP="00013A87">
      <w:pPr>
        <w:pStyle w:val="Ttulo1"/>
        <w:rPr>
          <w:sz w:val="22"/>
          <w:szCs w:val="22"/>
        </w:rPr>
      </w:pPr>
      <w:bookmarkStart w:id="18972" w:name="_Toc232331853"/>
      <w:bookmarkStart w:id="18973" w:name="_Toc498763630"/>
      <w:bookmarkStart w:id="18974" w:name="_Toc37748540"/>
      <w:bookmarkStart w:id="18975" w:name="_Toc83803231"/>
      <w:bookmarkEnd w:id="18921"/>
      <w:r w:rsidRPr="005C081F">
        <w:rPr>
          <w:sz w:val="22"/>
          <w:szCs w:val="22"/>
        </w:rPr>
        <w:t>Códigos, Normas, Estándares y Documentos Referencia</w:t>
      </w:r>
      <w:bookmarkEnd w:id="18972"/>
      <w:bookmarkEnd w:id="18973"/>
      <w:bookmarkEnd w:id="18974"/>
      <w:bookmarkEnd w:id="18975"/>
    </w:p>
    <w:p w14:paraId="5733970A" w14:textId="77777777" w:rsidR="00013A87" w:rsidRPr="005C081F" w:rsidRDefault="00013A87" w:rsidP="00013A87">
      <w:pPr>
        <w:rPr>
          <w:sz w:val="22"/>
          <w:szCs w:val="22"/>
          <w:lang w:eastAsia="en-US"/>
        </w:rPr>
      </w:pPr>
    </w:p>
    <w:p w14:paraId="7136354B" w14:textId="77777777" w:rsidR="00013A87" w:rsidRPr="005C081F" w:rsidRDefault="00013A87" w:rsidP="00013A87">
      <w:pPr>
        <w:rPr>
          <w:rFonts w:ascii="Arial" w:hAnsi="Arial" w:cs="Arial"/>
          <w:sz w:val="22"/>
          <w:szCs w:val="22"/>
        </w:rPr>
      </w:pPr>
      <w:r w:rsidRPr="005C081F">
        <w:rPr>
          <w:rFonts w:ascii="Arial" w:hAnsi="Arial" w:cs="Arial"/>
          <w:sz w:val="22"/>
          <w:szCs w:val="22"/>
        </w:rPr>
        <w:t>Los documentos de referencia que sirven de base para el des</w:t>
      </w:r>
      <w:bookmarkStart w:id="18976" w:name="_Toc232331856"/>
      <w:r w:rsidRPr="005C081F">
        <w:rPr>
          <w:rFonts w:ascii="Arial" w:hAnsi="Arial" w:cs="Arial"/>
          <w:sz w:val="22"/>
          <w:szCs w:val="22"/>
        </w:rPr>
        <w:t>arrollo de este proyecto son:</w:t>
      </w:r>
    </w:p>
    <w:p w14:paraId="47A77635" w14:textId="77777777" w:rsidR="00013A87" w:rsidRPr="005C081F" w:rsidRDefault="00013A87" w:rsidP="00013A87">
      <w:pPr>
        <w:rPr>
          <w:rFonts w:ascii="Arial" w:hAnsi="Arial" w:cs="Arial"/>
          <w:sz w:val="22"/>
          <w:szCs w:val="22"/>
        </w:rPr>
      </w:pPr>
    </w:p>
    <w:p w14:paraId="7E6EA1BF" w14:textId="77777777" w:rsidR="00013A87" w:rsidRPr="005C081F" w:rsidRDefault="00013A87" w:rsidP="00013A87">
      <w:pPr>
        <w:pStyle w:val="Listavi"/>
        <w:rPr>
          <w:caps/>
          <w:sz w:val="22"/>
          <w:szCs w:val="22"/>
        </w:rPr>
      </w:pPr>
      <w:r w:rsidRPr="005C081F">
        <w:rPr>
          <w:sz w:val="22"/>
          <w:szCs w:val="22"/>
        </w:rPr>
        <w:t>Resolución CREG-071 DE 1999.</w:t>
      </w:r>
    </w:p>
    <w:p w14:paraId="46815F11" w14:textId="73B18100" w:rsidR="00A22B81" w:rsidRPr="00B429B5" w:rsidRDefault="00013A87" w:rsidP="00794A74">
      <w:pPr>
        <w:pStyle w:val="Listavi"/>
        <w:rPr>
          <w:caps/>
        </w:rPr>
      </w:pPr>
      <w:r w:rsidRPr="00B429B5">
        <w:t xml:space="preserve">Resolución </w:t>
      </w:r>
      <w:r w:rsidR="00A22B81" w:rsidRPr="00B429B5">
        <w:t>4030</w:t>
      </w:r>
      <w:r w:rsidR="00A22B81">
        <w:t xml:space="preserve">4 </w:t>
      </w:r>
      <w:r w:rsidR="00A22B81" w:rsidRPr="000B7A82">
        <w:t>del 15 de octubre de 2020</w:t>
      </w:r>
      <w:r w:rsidR="00A22B81">
        <w:t>-</w:t>
      </w:r>
    </w:p>
    <w:p w14:paraId="37817F6F" w14:textId="77777777" w:rsidR="00013A87" w:rsidRPr="00B429B5" w:rsidRDefault="00013A87" w:rsidP="00794A74">
      <w:pPr>
        <w:pStyle w:val="Listavi"/>
        <w:numPr>
          <w:ilvl w:val="0"/>
          <w:numId w:val="0"/>
        </w:numPr>
        <w:ind w:left="720"/>
        <w:rPr>
          <w:caps/>
        </w:rPr>
      </w:pPr>
    </w:p>
    <w:p w14:paraId="7E029545" w14:textId="77777777" w:rsidR="00013A87" w:rsidRPr="005C081F" w:rsidRDefault="00013A87" w:rsidP="00013A87">
      <w:pPr>
        <w:pStyle w:val="Ttulo2"/>
        <w:rPr>
          <w:sz w:val="22"/>
          <w:szCs w:val="22"/>
        </w:rPr>
      </w:pPr>
      <w:bookmarkStart w:id="18977" w:name="_Toc37748541"/>
      <w:bookmarkStart w:id="18978" w:name="_Toc83803232"/>
      <w:r w:rsidRPr="005C081F">
        <w:rPr>
          <w:sz w:val="22"/>
          <w:szCs w:val="22"/>
        </w:rPr>
        <w:t>Códigos y Estándares</w:t>
      </w:r>
      <w:bookmarkStart w:id="18979" w:name="_Toc232331857"/>
      <w:bookmarkEnd w:id="18976"/>
      <w:bookmarkEnd w:id="18977"/>
      <w:bookmarkEnd w:id="18978"/>
    </w:p>
    <w:p w14:paraId="44257100" w14:textId="77777777" w:rsidR="00013A87" w:rsidRPr="005C081F" w:rsidRDefault="00013A87" w:rsidP="00013A87">
      <w:pPr>
        <w:rPr>
          <w:sz w:val="22"/>
          <w:szCs w:val="22"/>
        </w:rPr>
      </w:pPr>
    </w:p>
    <w:tbl>
      <w:tblPr>
        <w:tblStyle w:val="Tablaconcuadrcula"/>
        <w:tblW w:w="0" w:type="auto"/>
        <w:tblLook w:val="04A0" w:firstRow="1" w:lastRow="0" w:firstColumn="1" w:lastColumn="0" w:noHBand="0" w:noVBand="1"/>
      </w:tblPr>
      <w:tblGrid>
        <w:gridCol w:w="1842"/>
        <w:gridCol w:w="6602"/>
      </w:tblGrid>
      <w:tr w:rsidR="00013A87" w:rsidRPr="005C081F" w14:paraId="6A5FED35" w14:textId="77777777" w:rsidTr="00486059">
        <w:tc>
          <w:tcPr>
            <w:tcW w:w="1842" w:type="dxa"/>
            <w:shd w:val="clear" w:color="auto" w:fill="D9D9D9" w:themeFill="background1" w:themeFillShade="D9"/>
          </w:tcPr>
          <w:p w14:paraId="6B6CED6E" w14:textId="77777777" w:rsidR="00013A87" w:rsidRPr="005C081F" w:rsidRDefault="00013A87" w:rsidP="00486059">
            <w:pPr>
              <w:jc w:val="center"/>
              <w:rPr>
                <w:rFonts w:ascii="Arial" w:hAnsi="Arial" w:cs="Arial"/>
                <w:b/>
                <w:sz w:val="22"/>
                <w:szCs w:val="22"/>
              </w:rPr>
            </w:pPr>
            <w:r w:rsidRPr="005C081F">
              <w:rPr>
                <w:rFonts w:ascii="Arial" w:hAnsi="Arial" w:cs="Arial"/>
                <w:b/>
                <w:sz w:val="22"/>
                <w:szCs w:val="22"/>
              </w:rPr>
              <w:t>NORMA</w:t>
            </w:r>
          </w:p>
        </w:tc>
        <w:tc>
          <w:tcPr>
            <w:tcW w:w="6602" w:type="dxa"/>
            <w:shd w:val="clear" w:color="auto" w:fill="D9D9D9" w:themeFill="background1" w:themeFillShade="D9"/>
          </w:tcPr>
          <w:p w14:paraId="4CDD8C65" w14:textId="77777777" w:rsidR="00013A87" w:rsidRPr="005C081F" w:rsidRDefault="00013A87" w:rsidP="00486059">
            <w:pPr>
              <w:jc w:val="center"/>
              <w:rPr>
                <w:rFonts w:ascii="Arial" w:hAnsi="Arial" w:cs="Arial"/>
                <w:b/>
                <w:sz w:val="22"/>
                <w:szCs w:val="22"/>
              </w:rPr>
            </w:pPr>
            <w:r w:rsidRPr="005C081F">
              <w:rPr>
                <w:rFonts w:ascii="Arial" w:hAnsi="Arial" w:cs="Arial"/>
                <w:b/>
                <w:sz w:val="22"/>
                <w:szCs w:val="22"/>
              </w:rPr>
              <w:t>DESCRIPCIÓN</w:t>
            </w:r>
          </w:p>
        </w:tc>
      </w:tr>
      <w:tr w:rsidR="00013A87" w:rsidRPr="005C081F" w14:paraId="31952E4C" w14:textId="77777777" w:rsidTr="00486059">
        <w:tc>
          <w:tcPr>
            <w:tcW w:w="1842" w:type="dxa"/>
          </w:tcPr>
          <w:p w14:paraId="7D1C0761" w14:textId="77777777" w:rsidR="00013A87" w:rsidRPr="005C081F" w:rsidRDefault="00013A87" w:rsidP="00486059">
            <w:pPr>
              <w:rPr>
                <w:rFonts w:ascii="Arial" w:hAnsi="Arial" w:cs="Arial"/>
                <w:sz w:val="22"/>
                <w:szCs w:val="22"/>
              </w:rPr>
            </w:pPr>
            <w:r w:rsidRPr="005C081F">
              <w:rPr>
                <w:rFonts w:ascii="Arial" w:hAnsi="Arial" w:cs="Arial"/>
                <w:sz w:val="22"/>
                <w:szCs w:val="22"/>
              </w:rPr>
              <w:t>AGA No. 5</w:t>
            </w:r>
          </w:p>
        </w:tc>
        <w:tc>
          <w:tcPr>
            <w:tcW w:w="6602" w:type="dxa"/>
          </w:tcPr>
          <w:p w14:paraId="3754217B" w14:textId="77777777" w:rsidR="00013A87" w:rsidRPr="005C081F" w:rsidRDefault="00013A87" w:rsidP="00486059">
            <w:pPr>
              <w:rPr>
                <w:rFonts w:ascii="Arial" w:hAnsi="Arial" w:cs="Arial"/>
                <w:color w:val="666666"/>
                <w:sz w:val="22"/>
                <w:szCs w:val="22"/>
                <w:lang w:val="en-US"/>
              </w:rPr>
            </w:pPr>
            <w:r w:rsidRPr="005C081F">
              <w:rPr>
                <w:rFonts w:ascii="Arial" w:hAnsi="Arial" w:cs="Arial"/>
                <w:sz w:val="22"/>
                <w:szCs w:val="22"/>
              </w:rPr>
              <w:t>Natural Gas Energy Measurement</w:t>
            </w:r>
          </w:p>
        </w:tc>
      </w:tr>
      <w:tr w:rsidR="00013A87" w:rsidRPr="003A3772" w14:paraId="0371285D" w14:textId="77777777" w:rsidTr="00486059">
        <w:tc>
          <w:tcPr>
            <w:tcW w:w="1842" w:type="dxa"/>
          </w:tcPr>
          <w:p w14:paraId="431DDF71" w14:textId="77777777" w:rsidR="00013A87" w:rsidRPr="005C081F" w:rsidRDefault="00013A87" w:rsidP="00486059">
            <w:pPr>
              <w:rPr>
                <w:rFonts w:ascii="Arial" w:hAnsi="Arial" w:cs="Arial"/>
                <w:sz w:val="22"/>
                <w:szCs w:val="22"/>
              </w:rPr>
            </w:pPr>
            <w:r w:rsidRPr="005C081F">
              <w:rPr>
                <w:rFonts w:ascii="Arial" w:hAnsi="Arial" w:cs="Arial"/>
                <w:sz w:val="22"/>
                <w:szCs w:val="22"/>
              </w:rPr>
              <w:t>AGA No. 7</w:t>
            </w:r>
          </w:p>
        </w:tc>
        <w:tc>
          <w:tcPr>
            <w:tcW w:w="6602" w:type="dxa"/>
          </w:tcPr>
          <w:p w14:paraId="6C11D6FA" w14:textId="77777777" w:rsidR="00013A87" w:rsidRPr="005C081F" w:rsidRDefault="00013A87" w:rsidP="00486059">
            <w:pPr>
              <w:rPr>
                <w:rFonts w:ascii="Arial" w:hAnsi="Arial" w:cs="Arial"/>
                <w:sz w:val="22"/>
                <w:szCs w:val="22"/>
                <w:lang w:val="en-US"/>
              </w:rPr>
            </w:pPr>
            <w:r w:rsidRPr="005C081F">
              <w:rPr>
                <w:rFonts w:ascii="Arial" w:hAnsi="Arial" w:cs="Arial"/>
                <w:sz w:val="22"/>
                <w:szCs w:val="22"/>
                <w:lang w:val="en-US"/>
              </w:rPr>
              <w:t>Measurement of Natural Gas by Turbine Meter </w:t>
            </w:r>
          </w:p>
        </w:tc>
      </w:tr>
      <w:tr w:rsidR="00013A87" w:rsidRPr="003A3772" w14:paraId="03EDD63C" w14:textId="77777777" w:rsidTr="00486059">
        <w:tc>
          <w:tcPr>
            <w:tcW w:w="1842" w:type="dxa"/>
          </w:tcPr>
          <w:p w14:paraId="27262EDC" w14:textId="77777777" w:rsidR="00013A87" w:rsidRPr="005C081F" w:rsidRDefault="00013A87" w:rsidP="00486059">
            <w:pPr>
              <w:rPr>
                <w:rFonts w:ascii="Arial" w:hAnsi="Arial" w:cs="Arial"/>
                <w:sz w:val="22"/>
                <w:szCs w:val="22"/>
              </w:rPr>
            </w:pPr>
            <w:r w:rsidRPr="005C081F">
              <w:rPr>
                <w:rFonts w:ascii="Arial" w:hAnsi="Arial" w:cs="Arial"/>
                <w:sz w:val="22"/>
                <w:szCs w:val="22"/>
              </w:rPr>
              <w:t>AGA No. 8</w:t>
            </w:r>
          </w:p>
        </w:tc>
        <w:tc>
          <w:tcPr>
            <w:tcW w:w="6602" w:type="dxa"/>
          </w:tcPr>
          <w:p w14:paraId="7EE074CD" w14:textId="77777777" w:rsidR="00013A87" w:rsidRPr="005C081F" w:rsidRDefault="00013A87" w:rsidP="00486059">
            <w:pPr>
              <w:rPr>
                <w:rFonts w:ascii="Arial" w:hAnsi="Arial" w:cs="Arial"/>
                <w:sz w:val="22"/>
                <w:szCs w:val="22"/>
                <w:lang w:val="en-US"/>
              </w:rPr>
            </w:pPr>
            <w:r w:rsidRPr="005C081F">
              <w:rPr>
                <w:rFonts w:ascii="Arial" w:hAnsi="Arial" w:cs="Arial"/>
                <w:sz w:val="22"/>
                <w:szCs w:val="22"/>
                <w:lang w:val="en-US"/>
              </w:rPr>
              <w:t>Thermodynamic Properties of Natural Gas and Related Gases, DETAIL and GROSS Equations of State</w:t>
            </w:r>
          </w:p>
        </w:tc>
      </w:tr>
      <w:tr w:rsidR="00013A87" w:rsidRPr="003A3772" w14:paraId="0F742B6F" w14:textId="77777777" w:rsidTr="00486059">
        <w:tc>
          <w:tcPr>
            <w:tcW w:w="1842" w:type="dxa"/>
          </w:tcPr>
          <w:p w14:paraId="564075B7" w14:textId="77777777" w:rsidR="00013A87" w:rsidRPr="005C081F" w:rsidRDefault="00013A87" w:rsidP="00486059">
            <w:pPr>
              <w:rPr>
                <w:rFonts w:ascii="Arial" w:hAnsi="Arial" w:cs="Arial"/>
                <w:sz w:val="22"/>
                <w:szCs w:val="22"/>
              </w:rPr>
            </w:pPr>
            <w:r w:rsidRPr="005C081F">
              <w:rPr>
                <w:rFonts w:ascii="Arial" w:hAnsi="Arial" w:cs="Arial"/>
                <w:sz w:val="22"/>
                <w:szCs w:val="22"/>
              </w:rPr>
              <w:t>AGA No. 9</w:t>
            </w:r>
          </w:p>
        </w:tc>
        <w:tc>
          <w:tcPr>
            <w:tcW w:w="6602" w:type="dxa"/>
          </w:tcPr>
          <w:p w14:paraId="01F0D6FC" w14:textId="77777777" w:rsidR="00013A87" w:rsidRPr="005C081F" w:rsidRDefault="00013A87" w:rsidP="00486059">
            <w:pPr>
              <w:rPr>
                <w:rFonts w:ascii="Arial" w:hAnsi="Arial" w:cs="Arial"/>
                <w:sz w:val="22"/>
                <w:szCs w:val="22"/>
                <w:lang w:val="en-US"/>
              </w:rPr>
            </w:pPr>
            <w:r w:rsidRPr="005C081F">
              <w:rPr>
                <w:rFonts w:ascii="Arial" w:hAnsi="Arial" w:cs="Arial"/>
                <w:sz w:val="22"/>
                <w:szCs w:val="22"/>
                <w:lang w:val="en-US"/>
              </w:rPr>
              <w:t>Measurement of Gas by Multipath Ultrasonic Meters</w:t>
            </w:r>
          </w:p>
        </w:tc>
      </w:tr>
      <w:tr w:rsidR="00013A87" w:rsidRPr="003A3772" w14:paraId="461B530F" w14:textId="77777777" w:rsidTr="00486059">
        <w:tc>
          <w:tcPr>
            <w:tcW w:w="1842" w:type="dxa"/>
          </w:tcPr>
          <w:p w14:paraId="76B30968" w14:textId="77777777" w:rsidR="00013A87" w:rsidRPr="005C081F" w:rsidRDefault="00013A87" w:rsidP="00486059">
            <w:pPr>
              <w:rPr>
                <w:rFonts w:ascii="Arial" w:hAnsi="Arial" w:cs="Arial"/>
                <w:sz w:val="22"/>
                <w:szCs w:val="22"/>
              </w:rPr>
            </w:pPr>
            <w:r w:rsidRPr="005C081F">
              <w:rPr>
                <w:rFonts w:ascii="Arial" w:hAnsi="Arial" w:cs="Arial"/>
                <w:sz w:val="22"/>
                <w:szCs w:val="22"/>
                <w:lang w:val="en-US"/>
              </w:rPr>
              <w:t>AGA No. 11</w:t>
            </w:r>
          </w:p>
        </w:tc>
        <w:tc>
          <w:tcPr>
            <w:tcW w:w="6602" w:type="dxa"/>
          </w:tcPr>
          <w:p w14:paraId="4D7CC195" w14:textId="77777777" w:rsidR="00013A87" w:rsidRPr="005C081F" w:rsidRDefault="00013A87" w:rsidP="00486059">
            <w:pPr>
              <w:rPr>
                <w:rFonts w:ascii="Arial" w:hAnsi="Arial" w:cs="Arial"/>
                <w:sz w:val="22"/>
                <w:szCs w:val="22"/>
                <w:lang w:val="en-US"/>
              </w:rPr>
            </w:pPr>
            <w:r w:rsidRPr="005C081F">
              <w:rPr>
                <w:rFonts w:ascii="Arial" w:hAnsi="Arial" w:cs="Arial"/>
                <w:sz w:val="22"/>
                <w:szCs w:val="22"/>
                <w:lang w:val="en-US"/>
              </w:rPr>
              <w:t>Measurement of Natural Gas by Coriolis Meter</w:t>
            </w:r>
          </w:p>
        </w:tc>
      </w:tr>
      <w:tr w:rsidR="00013A87" w:rsidRPr="005C081F" w14:paraId="55E14857" w14:textId="77777777" w:rsidTr="00486059">
        <w:tc>
          <w:tcPr>
            <w:tcW w:w="1842" w:type="dxa"/>
          </w:tcPr>
          <w:p w14:paraId="214E4FCD" w14:textId="77777777" w:rsidR="00013A87" w:rsidRPr="005C081F" w:rsidRDefault="00013A87" w:rsidP="00486059">
            <w:pPr>
              <w:rPr>
                <w:rFonts w:ascii="Arial" w:hAnsi="Arial" w:cs="Arial"/>
                <w:sz w:val="22"/>
                <w:szCs w:val="22"/>
              </w:rPr>
            </w:pPr>
            <w:r w:rsidRPr="005C081F">
              <w:rPr>
                <w:rFonts w:ascii="Arial" w:hAnsi="Arial" w:cs="Arial"/>
                <w:sz w:val="22"/>
                <w:szCs w:val="22"/>
              </w:rPr>
              <w:t>NTC 3728</w:t>
            </w:r>
          </w:p>
        </w:tc>
        <w:tc>
          <w:tcPr>
            <w:tcW w:w="6602" w:type="dxa"/>
          </w:tcPr>
          <w:p w14:paraId="54582DC9" w14:textId="77777777" w:rsidR="00013A87" w:rsidRPr="005C081F" w:rsidRDefault="00013A87" w:rsidP="00486059">
            <w:pPr>
              <w:rPr>
                <w:rFonts w:ascii="Arial" w:hAnsi="Arial" w:cs="Arial"/>
                <w:sz w:val="22"/>
                <w:szCs w:val="22"/>
              </w:rPr>
            </w:pPr>
            <w:r w:rsidRPr="005C081F">
              <w:rPr>
                <w:rFonts w:ascii="Arial" w:hAnsi="Arial" w:cs="Arial"/>
                <w:sz w:val="22"/>
                <w:szCs w:val="22"/>
              </w:rPr>
              <w:t>Gasoductos. Líneas de transporte y redes de distribución de gas</w:t>
            </w:r>
          </w:p>
        </w:tc>
      </w:tr>
      <w:tr w:rsidR="00013A87" w:rsidRPr="005C081F" w14:paraId="30FFEB26" w14:textId="77777777" w:rsidTr="00486059">
        <w:tc>
          <w:tcPr>
            <w:tcW w:w="1842" w:type="dxa"/>
          </w:tcPr>
          <w:p w14:paraId="3EA12705" w14:textId="77777777" w:rsidR="00013A87" w:rsidRPr="005C081F" w:rsidRDefault="00013A87" w:rsidP="00486059">
            <w:pPr>
              <w:rPr>
                <w:rFonts w:ascii="Arial" w:hAnsi="Arial" w:cs="Arial"/>
                <w:sz w:val="22"/>
                <w:szCs w:val="22"/>
              </w:rPr>
            </w:pPr>
            <w:r w:rsidRPr="005C081F">
              <w:rPr>
                <w:rFonts w:ascii="Arial" w:hAnsi="Arial" w:cs="Arial"/>
                <w:sz w:val="22"/>
                <w:szCs w:val="22"/>
              </w:rPr>
              <w:t>NTC 3838</w:t>
            </w:r>
            <w:r w:rsidRPr="005C081F">
              <w:rPr>
                <w:rFonts w:ascii="Arial" w:hAnsi="Arial" w:cs="Arial"/>
                <w:sz w:val="22"/>
                <w:szCs w:val="22"/>
              </w:rPr>
              <w:tab/>
            </w:r>
          </w:p>
        </w:tc>
        <w:tc>
          <w:tcPr>
            <w:tcW w:w="6602" w:type="dxa"/>
          </w:tcPr>
          <w:p w14:paraId="4762B67E" w14:textId="77777777" w:rsidR="00013A87" w:rsidRPr="005C081F" w:rsidRDefault="00013A87" w:rsidP="00486059">
            <w:pPr>
              <w:rPr>
                <w:rFonts w:ascii="Arial" w:hAnsi="Arial" w:cs="Arial"/>
                <w:sz w:val="22"/>
                <w:szCs w:val="22"/>
              </w:rPr>
            </w:pPr>
            <w:r w:rsidRPr="005C081F">
              <w:rPr>
                <w:rFonts w:ascii="Arial" w:hAnsi="Arial" w:cs="Arial"/>
                <w:sz w:val="22"/>
                <w:szCs w:val="22"/>
              </w:rPr>
              <w:t>Gasoductos. Presiones de operación permisibles para el transporte, distribución y suministro de gases combustibles</w:t>
            </w:r>
          </w:p>
        </w:tc>
      </w:tr>
      <w:tr w:rsidR="00013A87" w:rsidRPr="005C081F" w14:paraId="6957731D" w14:textId="77777777" w:rsidTr="00486059">
        <w:tc>
          <w:tcPr>
            <w:tcW w:w="1842" w:type="dxa"/>
          </w:tcPr>
          <w:p w14:paraId="64ECCF71" w14:textId="77777777" w:rsidR="00013A87" w:rsidRPr="005C081F" w:rsidRDefault="00013A87" w:rsidP="00486059">
            <w:pPr>
              <w:rPr>
                <w:rFonts w:ascii="Arial" w:hAnsi="Arial" w:cs="Arial"/>
                <w:sz w:val="22"/>
                <w:szCs w:val="22"/>
              </w:rPr>
            </w:pPr>
            <w:r w:rsidRPr="005C081F">
              <w:rPr>
                <w:rFonts w:ascii="Arial" w:hAnsi="Arial" w:cs="Arial"/>
                <w:sz w:val="22"/>
                <w:szCs w:val="22"/>
              </w:rPr>
              <w:t>NTC 3949</w:t>
            </w:r>
          </w:p>
        </w:tc>
        <w:tc>
          <w:tcPr>
            <w:tcW w:w="6602" w:type="dxa"/>
          </w:tcPr>
          <w:p w14:paraId="6BDF1C8E" w14:textId="77777777" w:rsidR="00013A87" w:rsidRPr="005C081F" w:rsidRDefault="00013A87" w:rsidP="00486059">
            <w:pPr>
              <w:rPr>
                <w:rFonts w:ascii="Arial" w:hAnsi="Arial" w:cs="Arial"/>
                <w:sz w:val="22"/>
                <w:szCs w:val="22"/>
              </w:rPr>
            </w:pPr>
            <w:r w:rsidRPr="005C081F">
              <w:rPr>
                <w:rFonts w:ascii="Arial" w:hAnsi="Arial" w:cs="Arial"/>
                <w:sz w:val="22"/>
                <w:szCs w:val="22"/>
              </w:rPr>
              <w:t>Gasoductos. Estaciones de Regulación de Presión para Líneas de Transporte y Redes de Distribución de gas combustible.</w:t>
            </w:r>
          </w:p>
        </w:tc>
      </w:tr>
      <w:tr w:rsidR="00013A87" w:rsidRPr="005C081F" w14:paraId="5DB45080" w14:textId="77777777" w:rsidTr="00486059">
        <w:tc>
          <w:tcPr>
            <w:tcW w:w="1842" w:type="dxa"/>
          </w:tcPr>
          <w:p w14:paraId="5AE7FF5E" w14:textId="77777777" w:rsidR="00013A87" w:rsidRPr="005C081F" w:rsidRDefault="00013A87" w:rsidP="00486059">
            <w:pPr>
              <w:rPr>
                <w:rFonts w:ascii="Arial" w:hAnsi="Arial" w:cs="Arial"/>
                <w:sz w:val="22"/>
                <w:szCs w:val="22"/>
              </w:rPr>
            </w:pPr>
            <w:r w:rsidRPr="005C081F">
              <w:rPr>
                <w:rFonts w:ascii="Arial" w:hAnsi="Arial" w:cs="Arial"/>
                <w:sz w:val="22"/>
                <w:szCs w:val="22"/>
              </w:rPr>
              <w:t>NTC 3991</w:t>
            </w:r>
          </w:p>
        </w:tc>
        <w:tc>
          <w:tcPr>
            <w:tcW w:w="6602" w:type="dxa"/>
          </w:tcPr>
          <w:p w14:paraId="113C9F34" w14:textId="77777777" w:rsidR="00013A87" w:rsidRPr="005C081F" w:rsidRDefault="00013A87" w:rsidP="00486059">
            <w:pPr>
              <w:rPr>
                <w:rFonts w:ascii="Arial" w:hAnsi="Arial" w:cs="Arial"/>
                <w:sz w:val="22"/>
                <w:szCs w:val="22"/>
              </w:rPr>
            </w:pPr>
            <w:r w:rsidRPr="005C081F">
              <w:rPr>
                <w:rFonts w:ascii="Arial" w:hAnsi="Arial" w:cs="Arial"/>
                <w:sz w:val="22"/>
                <w:szCs w:val="22"/>
              </w:rPr>
              <w:t>Soldadura de líneas de tuberías y de instalaciones relacionadas.</w:t>
            </w:r>
          </w:p>
        </w:tc>
      </w:tr>
      <w:tr w:rsidR="00013A87" w:rsidRPr="005C081F" w14:paraId="60753B65" w14:textId="77777777" w:rsidTr="00486059">
        <w:tc>
          <w:tcPr>
            <w:tcW w:w="1842" w:type="dxa"/>
          </w:tcPr>
          <w:p w14:paraId="69812AB2" w14:textId="77777777" w:rsidR="00013A87" w:rsidRPr="005C081F" w:rsidRDefault="00013A87" w:rsidP="00486059">
            <w:pPr>
              <w:rPr>
                <w:rFonts w:ascii="Arial" w:hAnsi="Arial" w:cs="Arial"/>
                <w:sz w:val="22"/>
                <w:szCs w:val="22"/>
              </w:rPr>
            </w:pPr>
            <w:r w:rsidRPr="005C081F">
              <w:rPr>
                <w:rFonts w:ascii="Arial" w:hAnsi="Arial" w:cs="Arial"/>
                <w:sz w:val="22"/>
                <w:szCs w:val="22"/>
                <w:lang w:val="en-US"/>
              </w:rPr>
              <w:t>ASME B31.3</w:t>
            </w:r>
            <w:r w:rsidRPr="005C081F">
              <w:rPr>
                <w:rFonts w:ascii="Arial" w:hAnsi="Arial" w:cs="Arial"/>
                <w:sz w:val="22"/>
                <w:szCs w:val="22"/>
                <w:lang w:val="en-US"/>
              </w:rPr>
              <w:tab/>
            </w:r>
          </w:p>
        </w:tc>
        <w:tc>
          <w:tcPr>
            <w:tcW w:w="6602" w:type="dxa"/>
          </w:tcPr>
          <w:p w14:paraId="1B4FD398" w14:textId="77777777" w:rsidR="00013A87" w:rsidRPr="005C081F" w:rsidRDefault="00013A87" w:rsidP="00486059">
            <w:pPr>
              <w:rPr>
                <w:rFonts w:ascii="Arial" w:hAnsi="Arial" w:cs="Arial"/>
                <w:sz w:val="22"/>
                <w:szCs w:val="22"/>
                <w:lang w:val="en-US"/>
              </w:rPr>
            </w:pPr>
            <w:r w:rsidRPr="005C081F">
              <w:rPr>
                <w:rFonts w:ascii="Arial" w:hAnsi="Arial" w:cs="Arial"/>
                <w:sz w:val="22"/>
                <w:szCs w:val="22"/>
                <w:lang w:val="en-US"/>
              </w:rPr>
              <w:t>Code for Pressure Piping</w:t>
            </w:r>
          </w:p>
        </w:tc>
      </w:tr>
      <w:tr w:rsidR="00013A87" w:rsidRPr="003A3772" w14:paraId="43BF69A0" w14:textId="77777777" w:rsidTr="00486059">
        <w:tc>
          <w:tcPr>
            <w:tcW w:w="1842" w:type="dxa"/>
          </w:tcPr>
          <w:p w14:paraId="0C746EFB" w14:textId="77777777" w:rsidR="00013A87" w:rsidRPr="005C081F" w:rsidRDefault="00013A87" w:rsidP="00486059">
            <w:pPr>
              <w:rPr>
                <w:rFonts w:ascii="Arial" w:hAnsi="Arial" w:cs="Arial"/>
                <w:sz w:val="22"/>
                <w:szCs w:val="22"/>
                <w:lang w:val="en-US"/>
              </w:rPr>
            </w:pPr>
            <w:r w:rsidRPr="005C081F">
              <w:rPr>
                <w:rFonts w:ascii="Arial" w:hAnsi="Arial" w:cs="Arial"/>
                <w:sz w:val="22"/>
                <w:szCs w:val="22"/>
                <w:lang w:val="en-US"/>
              </w:rPr>
              <w:t>ASME B31.8</w:t>
            </w:r>
          </w:p>
        </w:tc>
        <w:tc>
          <w:tcPr>
            <w:tcW w:w="6602" w:type="dxa"/>
          </w:tcPr>
          <w:p w14:paraId="69D24C20" w14:textId="77777777" w:rsidR="00013A87" w:rsidRPr="005C081F" w:rsidRDefault="00013A87" w:rsidP="00486059">
            <w:pPr>
              <w:rPr>
                <w:rFonts w:ascii="Arial" w:hAnsi="Arial" w:cs="Arial"/>
                <w:sz w:val="22"/>
                <w:szCs w:val="22"/>
                <w:lang w:val="en-US"/>
              </w:rPr>
            </w:pPr>
            <w:r w:rsidRPr="005C081F">
              <w:rPr>
                <w:rFonts w:ascii="Arial" w:hAnsi="Arial" w:cs="Arial"/>
                <w:sz w:val="22"/>
                <w:szCs w:val="22"/>
                <w:lang w:val="en-US"/>
              </w:rPr>
              <w:t>Gas transmission and distribution piping system</w:t>
            </w:r>
          </w:p>
        </w:tc>
      </w:tr>
      <w:tr w:rsidR="00013A87" w:rsidRPr="003A3772" w14:paraId="04EB679C" w14:textId="77777777" w:rsidTr="00486059">
        <w:tc>
          <w:tcPr>
            <w:tcW w:w="1842" w:type="dxa"/>
          </w:tcPr>
          <w:p w14:paraId="2143FE96" w14:textId="77777777" w:rsidR="00013A87" w:rsidRPr="005C081F" w:rsidRDefault="00013A87" w:rsidP="00486059">
            <w:pPr>
              <w:rPr>
                <w:rFonts w:ascii="Arial" w:hAnsi="Arial" w:cs="Arial"/>
                <w:sz w:val="22"/>
                <w:szCs w:val="22"/>
                <w:lang w:val="en-US"/>
              </w:rPr>
            </w:pPr>
            <w:r w:rsidRPr="005C081F">
              <w:rPr>
                <w:rFonts w:ascii="Arial" w:hAnsi="Arial" w:cs="Arial"/>
                <w:sz w:val="22"/>
                <w:szCs w:val="22"/>
                <w:lang w:val="en-US"/>
              </w:rPr>
              <w:t>ASME B36.10</w:t>
            </w:r>
          </w:p>
        </w:tc>
        <w:tc>
          <w:tcPr>
            <w:tcW w:w="6602" w:type="dxa"/>
          </w:tcPr>
          <w:p w14:paraId="488A83B4" w14:textId="77777777" w:rsidR="00013A87" w:rsidRPr="005C081F" w:rsidRDefault="00013A87" w:rsidP="00486059">
            <w:pPr>
              <w:rPr>
                <w:rFonts w:ascii="Arial" w:hAnsi="Arial" w:cs="Arial"/>
                <w:sz w:val="22"/>
                <w:szCs w:val="22"/>
                <w:lang w:val="en-US"/>
              </w:rPr>
            </w:pPr>
            <w:r w:rsidRPr="005C081F">
              <w:rPr>
                <w:rFonts w:ascii="Arial" w:hAnsi="Arial" w:cs="Arial"/>
                <w:sz w:val="22"/>
                <w:szCs w:val="22"/>
                <w:lang w:val="en-US"/>
              </w:rPr>
              <w:t>Welded And Seamless Wrought Steel Pipe</w:t>
            </w:r>
          </w:p>
        </w:tc>
      </w:tr>
      <w:tr w:rsidR="00013A87" w:rsidRPr="005C081F" w14:paraId="38F66FA8" w14:textId="77777777" w:rsidTr="00486059">
        <w:tc>
          <w:tcPr>
            <w:tcW w:w="1842" w:type="dxa"/>
          </w:tcPr>
          <w:p w14:paraId="55F28FA1" w14:textId="77777777" w:rsidR="00013A87" w:rsidRPr="005C081F" w:rsidRDefault="00013A87" w:rsidP="00486059">
            <w:pPr>
              <w:rPr>
                <w:rFonts w:ascii="Arial" w:hAnsi="Arial" w:cs="Arial"/>
                <w:sz w:val="22"/>
                <w:szCs w:val="22"/>
                <w:lang w:val="en-US"/>
              </w:rPr>
            </w:pPr>
            <w:r w:rsidRPr="005C081F">
              <w:rPr>
                <w:rFonts w:ascii="Arial" w:hAnsi="Arial" w:cs="Arial"/>
                <w:sz w:val="22"/>
                <w:szCs w:val="22"/>
                <w:lang w:val="en-US"/>
              </w:rPr>
              <w:t>API 14</w:t>
            </w:r>
          </w:p>
        </w:tc>
        <w:tc>
          <w:tcPr>
            <w:tcW w:w="6602" w:type="dxa"/>
          </w:tcPr>
          <w:p w14:paraId="557D0A06" w14:textId="77777777" w:rsidR="00013A87" w:rsidRPr="005C081F" w:rsidRDefault="00013A87" w:rsidP="00486059">
            <w:pPr>
              <w:rPr>
                <w:rFonts w:ascii="Arial" w:hAnsi="Arial" w:cs="Arial"/>
                <w:sz w:val="22"/>
                <w:szCs w:val="22"/>
                <w:lang w:val="en-US"/>
              </w:rPr>
            </w:pPr>
            <w:r w:rsidRPr="005C081F">
              <w:rPr>
                <w:rFonts w:ascii="Arial" w:hAnsi="Arial" w:cs="Arial"/>
                <w:sz w:val="22"/>
                <w:szCs w:val="22"/>
                <w:lang w:val="en-US"/>
              </w:rPr>
              <w:t>Natural Gas Fluids Measurement </w:t>
            </w:r>
          </w:p>
        </w:tc>
      </w:tr>
      <w:bookmarkEnd w:id="18979"/>
    </w:tbl>
    <w:p w14:paraId="612653F3" w14:textId="77777777" w:rsidR="00013A87" w:rsidRPr="005C081F" w:rsidRDefault="00013A87" w:rsidP="00013A87">
      <w:pPr>
        <w:jc w:val="both"/>
        <w:rPr>
          <w:rFonts w:ascii="Arial" w:eastAsia="Calibri" w:hAnsi="Arial" w:cs="Arial"/>
          <w:sz w:val="22"/>
          <w:szCs w:val="22"/>
        </w:rPr>
      </w:pPr>
    </w:p>
    <w:p w14:paraId="166F7BE7" w14:textId="77777777" w:rsidR="00013A87" w:rsidRPr="005C081F" w:rsidRDefault="00013A87" w:rsidP="00013A87">
      <w:pPr>
        <w:pStyle w:val="Ttulo1"/>
        <w:rPr>
          <w:sz w:val="22"/>
          <w:szCs w:val="22"/>
        </w:rPr>
      </w:pPr>
      <w:bookmarkStart w:id="18980" w:name="_Toc501371688"/>
      <w:bookmarkStart w:id="18981" w:name="_Toc37748545"/>
      <w:bookmarkStart w:id="18982" w:name="_Toc83803233"/>
      <w:r w:rsidRPr="005C081F">
        <w:rPr>
          <w:sz w:val="22"/>
          <w:szCs w:val="22"/>
        </w:rPr>
        <w:lastRenderedPageBreak/>
        <w:t>ESPECIFICACIONES PARA LA PUESTA EN SERVICIO DEL PROYECTO</w:t>
      </w:r>
      <w:bookmarkEnd w:id="18980"/>
      <w:bookmarkEnd w:id="18981"/>
      <w:bookmarkEnd w:id="18982"/>
    </w:p>
    <w:p w14:paraId="4DF1129A" w14:textId="77777777" w:rsidR="00013A87" w:rsidRPr="005C081F" w:rsidRDefault="00013A87" w:rsidP="00013A87">
      <w:pPr>
        <w:rPr>
          <w:rFonts w:ascii="Arial" w:eastAsia="Calibri" w:hAnsi="Arial" w:cs="Arial"/>
          <w:sz w:val="22"/>
          <w:szCs w:val="22"/>
        </w:rPr>
      </w:pPr>
    </w:p>
    <w:p w14:paraId="346374F0" w14:textId="76A53F40"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A continuación</w:t>
      </w:r>
      <w:r w:rsidR="00A22B81">
        <w:rPr>
          <w:rFonts w:ascii="Arial" w:eastAsia="Calibri" w:hAnsi="Arial" w:cs="Arial"/>
          <w:sz w:val="22"/>
          <w:szCs w:val="22"/>
        </w:rPr>
        <w:t>,</w:t>
      </w:r>
      <w:r w:rsidRPr="005C081F">
        <w:rPr>
          <w:rFonts w:ascii="Arial" w:eastAsia="Calibri" w:hAnsi="Arial" w:cs="Arial"/>
          <w:sz w:val="22"/>
          <w:szCs w:val="22"/>
        </w:rPr>
        <w:t xml:space="preserve"> se expone brevemente todo lo relacionado con las principales pruebas de calidad que debe cumplir el Gasoducto Buenaventura – Yumbo para que se pueda llevar a cabo su puesta en servicio.</w:t>
      </w:r>
    </w:p>
    <w:p w14:paraId="6689F09B" w14:textId="77777777" w:rsidR="00013A87" w:rsidRPr="005C081F" w:rsidRDefault="00013A87" w:rsidP="00013A87">
      <w:pPr>
        <w:jc w:val="both"/>
        <w:rPr>
          <w:rFonts w:ascii="Arial" w:eastAsia="Calibri" w:hAnsi="Arial" w:cs="Arial"/>
          <w:sz w:val="22"/>
          <w:szCs w:val="22"/>
        </w:rPr>
      </w:pPr>
    </w:p>
    <w:p w14:paraId="54E046D8"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Es responsabilidad exclusiva del Inversionista seleccionado garantizar la segura operabilidad del gasoducto durante la totalidad del período de operación y mantenimiento.</w:t>
      </w:r>
    </w:p>
    <w:p w14:paraId="3B0AB2D2" w14:textId="77777777" w:rsidR="00013A87" w:rsidRPr="005C081F" w:rsidRDefault="00013A87" w:rsidP="00013A87">
      <w:pPr>
        <w:jc w:val="both"/>
        <w:rPr>
          <w:rFonts w:ascii="Arial" w:eastAsia="Calibri" w:hAnsi="Arial" w:cs="Arial"/>
          <w:sz w:val="22"/>
          <w:szCs w:val="22"/>
        </w:rPr>
      </w:pPr>
    </w:p>
    <w:p w14:paraId="247B00C7"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Todo lo relativo a la Implementación y ejecución de pruebas de calidad de construcción y operación, deberá estar de acuerdo principalmente con la última edición de los siguientes códigos y normas:</w:t>
      </w:r>
    </w:p>
    <w:p w14:paraId="1DD987A5" w14:textId="77777777" w:rsidR="00013A87" w:rsidRPr="005C081F" w:rsidRDefault="00013A87" w:rsidP="00013A87">
      <w:pPr>
        <w:jc w:val="both"/>
        <w:rPr>
          <w:rFonts w:ascii="Arial" w:hAnsi="Arial" w:cs="Arial"/>
          <w:sz w:val="22"/>
          <w:szCs w:val="22"/>
        </w:rPr>
      </w:pPr>
    </w:p>
    <w:tbl>
      <w:tblPr>
        <w:tblStyle w:val="Tablaconcuadrcula"/>
        <w:tblW w:w="8537" w:type="dxa"/>
        <w:tblInd w:w="360" w:type="dxa"/>
        <w:tblLook w:val="04A0" w:firstRow="1" w:lastRow="0" w:firstColumn="1" w:lastColumn="0" w:noHBand="0" w:noVBand="1"/>
      </w:tblPr>
      <w:tblGrid>
        <w:gridCol w:w="2059"/>
        <w:gridCol w:w="6478"/>
      </w:tblGrid>
      <w:tr w:rsidR="00013A87" w:rsidRPr="003A3772" w14:paraId="2BC19585" w14:textId="77777777" w:rsidTr="00486059">
        <w:tc>
          <w:tcPr>
            <w:tcW w:w="2059" w:type="dxa"/>
          </w:tcPr>
          <w:p w14:paraId="3D358501" w14:textId="3D4EAFE0" w:rsidR="00013A87" w:rsidRPr="005C081F" w:rsidRDefault="00A03F71" w:rsidP="00486059">
            <w:pPr>
              <w:jc w:val="both"/>
              <w:rPr>
                <w:rFonts w:ascii="Arial" w:eastAsia="Calibri" w:hAnsi="Arial" w:cs="Arial"/>
                <w:sz w:val="22"/>
                <w:szCs w:val="22"/>
                <w:lang w:val="en-US"/>
              </w:rPr>
            </w:pPr>
            <w:r>
              <w:rPr>
                <w:rFonts w:ascii="Arial" w:eastAsia="Calibri" w:hAnsi="Arial" w:cs="Arial"/>
                <w:sz w:val="22"/>
                <w:szCs w:val="22"/>
                <w:lang w:val="en-US"/>
              </w:rPr>
              <w:t>ASME</w:t>
            </w:r>
            <w:r w:rsidR="00013A87" w:rsidRPr="005C081F">
              <w:rPr>
                <w:rFonts w:ascii="Arial" w:eastAsia="Calibri" w:hAnsi="Arial" w:cs="Arial"/>
                <w:sz w:val="22"/>
                <w:szCs w:val="22"/>
                <w:lang w:val="en-US"/>
              </w:rPr>
              <w:t xml:space="preserve"> B31.8</w:t>
            </w:r>
          </w:p>
        </w:tc>
        <w:tc>
          <w:tcPr>
            <w:tcW w:w="6478" w:type="dxa"/>
          </w:tcPr>
          <w:p w14:paraId="493C5CD1" w14:textId="77777777" w:rsidR="00013A87" w:rsidRPr="005C081F" w:rsidRDefault="00013A87" w:rsidP="00486059">
            <w:pPr>
              <w:rPr>
                <w:rFonts w:ascii="Arial" w:eastAsia="Calibri" w:hAnsi="Arial" w:cs="Arial"/>
                <w:sz w:val="22"/>
                <w:szCs w:val="22"/>
                <w:lang w:val="en-US"/>
              </w:rPr>
            </w:pPr>
            <w:r w:rsidRPr="005C081F">
              <w:rPr>
                <w:rFonts w:ascii="Arial" w:eastAsia="Calibri" w:hAnsi="Arial" w:cs="Arial"/>
                <w:sz w:val="22"/>
                <w:szCs w:val="22"/>
                <w:lang w:val="en-US"/>
              </w:rPr>
              <w:t>Gas Transmission and Distribution Piping Systems.</w:t>
            </w:r>
          </w:p>
        </w:tc>
      </w:tr>
      <w:tr w:rsidR="00013A87" w:rsidRPr="003A3772" w14:paraId="5320EC58" w14:textId="77777777" w:rsidTr="00486059">
        <w:tc>
          <w:tcPr>
            <w:tcW w:w="2059" w:type="dxa"/>
          </w:tcPr>
          <w:p w14:paraId="3C91CFC1" w14:textId="0EBDF6F3" w:rsidR="00013A87" w:rsidRPr="005C081F" w:rsidRDefault="00A03F71" w:rsidP="00486059">
            <w:pPr>
              <w:jc w:val="both"/>
              <w:rPr>
                <w:rFonts w:ascii="Arial" w:eastAsia="Calibri" w:hAnsi="Arial" w:cs="Arial"/>
                <w:sz w:val="22"/>
                <w:szCs w:val="22"/>
                <w:lang w:val="en-US"/>
              </w:rPr>
            </w:pPr>
            <w:r>
              <w:rPr>
                <w:rFonts w:ascii="Arial" w:eastAsia="Calibri" w:hAnsi="Arial" w:cs="Arial"/>
                <w:sz w:val="22"/>
                <w:szCs w:val="22"/>
                <w:lang w:val="en-US"/>
              </w:rPr>
              <w:t>ASME</w:t>
            </w:r>
            <w:r w:rsidRPr="005C081F">
              <w:rPr>
                <w:rFonts w:ascii="Arial" w:eastAsia="Calibri" w:hAnsi="Arial" w:cs="Arial"/>
                <w:sz w:val="22"/>
                <w:szCs w:val="22"/>
                <w:lang w:val="en-US"/>
              </w:rPr>
              <w:t xml:space="preserve"> </w:t>
            </w:r>
            <w:r w:rsidR="00013A87" w:rsidRPr="005C081F">
              <w:rPr>
                <w:rFonts w:ascii="Arial" w:eastAsia="Calibri" w:hAnsi="Arial" w:cs="Arial"/>
                <w:sz w:val="22"/>
                <w:szCs w:val="22"/>
                <w:lang w:val="en-US"/>
              </w:rPr>
              <w:t>B16.5</w:t>
            </w:r>
          </w:p>
        </w:tc>
        <w:tc>
          <w:tcPr>
            <w:tcW w:w="6478" w:type="dxa"/>
          </w:tcPr>
          <w:p w14:paraId="40DC010B" w14:textId="77777777" w:rsidR="00013A87" w:rsidRPr="005C081F" w:rsidRDefault="00013A87" w:rsidP="00486059">
            <w:pPr>
              <w:rPr>
                <w:rFonts w:ascii="Arial" w:eastAsia="Calibri" w:hAnsi="Arial" w:cs="Arial"/>
                <w:sz w:val="22"/>
                <w:szCs w:val="22"/>
                <w:lang w:val="en-US"/>
              </w:rPr>
            </w:pPr>
            <w:r w:rsidRPr="005C081F">
              <w:rPr>
                <w:rFonts w:ascii="Arial" w:eastAsia="Calibri" w:hAnsi="Arial" w:cs="Arial"/>
                <w:sz w:val="22"/>
                <w:szCs w:val="22"/>
                <w:lang w:val="en-US"/>
              </w:rPr>
              <w:t>Steel Pipe Flanges and Flanged Fittings, Specification for pipeline valves (gate, plug, ball and check valves)</w:t>
            </w:r>
          </w:p>
        </w:tc>
      </w:tr>
      <w:tr w:rsidR="00013A87" w:rsidRPr="003A3772" w14:paraId="596F95C0" w14:textId="77777777" w:rsidTr="00486059">
        <w:tc>
          <w:tcPr>
            <w:tcW w:w="2059" w:type="dxa"/>
          </w:tcPr>
          <w:p w14:paraId="3117D4A5" w14:textId="77777777" w:rsidR="00013A87" w:rsidRPr="005C081F" w:rsidRDefault="00013A87" w:rsidP="00486059">
            <w:pPr>
              <w:jc w:val="both"/>
              <w:rPr>
                <w:rFonts w:ascii="Arial" w:eastAsia="Calibri" w:hAnsi="Arial" w:cs="Arial"/>
                <w:sz w:val="22"/>
                <w:szCs w:val="22"/>
                <w:lang w:val="en-US"/>
              </w:rPr>
            </w:pPr>
            <w:r w:rsidRPr="005C081F">
              <w:rPr>
                <w:rFonts w:ascii="Arial" w:eastAsia="Calibri" w:hAnsi="Arial" w:cs="Arial"/>
                <w:sz w:val="22"/>
                <w:szCs w:val="22"/>
                <w:lang w:val="en-US"/>
              </w:rPr>
              <w:t>ANSI B31.4</w:t>
            </w:r>
          </w:p>
        </w:tc>
        <w:tc>
          <w:tcPr>
            <w:tcW w:w="6478" w:type="dxa"/>
          </w:tcPr>
          <w:p w14:paraId="7A458E43" w14:textId="77777777" w:rsidR="00013A87" w:rsidRPr="005C081F" w:rsidRDefault="00013A87" w:rsidP="00486059">
            <w:pPr>
              <w:rPr>
                <w:rFonts w:ascii="Arial" w:eastAsia="Calibri" w:hAnsi="Arial" w:cs="Arial"/>
                <w:sz w:val="22"/>
                <w:szCs w:val="22"/>
                <w:lang w:val="en-US"/>
              </w:rPr>
            </w:pPr>
            <w:r w:rsidRPr="005C081F">
              <w:rPr>
                <w:rFonts w:ascii="Arial" w:eastAsia="Calibri" w:hAnsi="Arial" w:cs="Arial"/>
                <w:sz w:val="22"/>
                <w:szCs w:val="22"/>
                <w:lang w:val="en-US"/>
              </w:rPr>
              <w:t>Liquid Petroleum Transportation Piping Systems.</w:t>
            </w:r>
          </w:p>
        </w:tc>
      </w:tr>
      <w:tr w:rsidR="00013A87" w:rsidRPr="003A3772" w14:paraId="34B24302" w14:textId="77777777" w:rsidTr="00486059">
        <w:tc>
          <w:tcPr>
            <w:tcW w:w="2059" w:type="dxa"/>
          </w:tcPr>
          <w:p w14:paraId="28D0D8DE" w14:textId="77777777" w:rsidR="00013A87" w:rsidRPr="005C081F" w:rsidRDefault="00013A87" w:rsidP="00486059">
            <w:pPr>
              <w:jc w:val="both"/>
              <w:rPr>
                <w:rFonts w:ascii="Arial" w:eastAsia="Calibri" w:hAnsi="Arial" w:cs="Arial"/>
                <w:sz w:val="22"/>
                <w:szCs w:val="22"/>
                <w:lang w:val="en-US"/>
              </w:rPr>
            </w:pPr>
            <w:r w:rsidRPr="005C081F">
              <w:rPr>
                <w:rFonts w:ascii="Arial" w:eastAsia="Calibri" w:hAnsi="Arial" w:cs="Arial"/>
                <w:sz w:val="22"/>
                <w:szCs w:val="22"/>
                <w:lang w:val="en-US"/>
              </w:rPr>
              <w:t>IGE/TD/1</w:t>
            </w:r>
          </w:p>
        </w:tc>
        <w:tc>
          <w:tcPr>
            <w:tcW w:w="6478" w:type="dxa"/>
          </w:tcPr>
          <w:p w14:paraId="6F1C88A0" w14:textId="77777777" w:rsidR="00013A87" w:rsidRPr="005C081F" w:rsidRDefault="00013A87" w:rsidP="00486059">
            <w:pPr>
              <w:rPr>
                <w:rFonts w:ascii="Arial" w:eastAsia="Calibri" w:hAnsi="Arial" w:cs="Arial"/>
                <w:sz w:val="22"/>
                <w:szCs w:val="22"/>
                <w:lang w:val="en-US"/>
              </w:rPr>
            </w:pPr>
            <w:r w:rsidRPr="005C081F">
              <w:rPr>
                <w:rFonts w:ascii="Arial" w:eastAsia="Calibri" w:hAnsi="Arial" w:cs="Arial"/>
                <w:sz w:val="22"/>
                <w:szCs w:val="22"/>
                <w:lang w:val="en-US"/>
              </w:rPr>
              <w:t>Steel Pipelines for High Pressure Gas Transmission</w:t>
            </w:r>
          </w:p>
        </w:tc>
      </w:tr>
      <w:tr w:rsidR="00013A87" w:rsidRPr="003A3772" w14:paraId="41623C60" w14:textId="77777777" w:rsidTr="00486059">
        <w:tc>
          <w:tcPr>
            <w:tcW w:w="2059" w:type="dxa"/>
          </w:tcPr>
          <w:p w14:paraId="35C17852" w14:textId="77777777" w:rsidR="00013A87" w:rsidRPr="005C081F" w:rsidRDefault="00013A87" w:rsidP="00486059">
            <w:pPr>
              <w:jc w:val="both"/>
              <w:rPr>
                <w:rFonts w:ascii="Arial" w:eastAsia="Calibri" w:hAnsi="Arial" w:cs="Arial"/>
                <w:sz w:val="22"/>
                <w:szCs w:val="22"/>
                <w:lang w:val="en-US"/>
              </w:rPr>
            </w:pPr>
            <w:r w:rsidRPr="005C081F">
              <w:rPr>
                <w:rFonts w:ascii="Arial" w:eastAsia="Calibri" w:hAnsi="Arial" w:cs="Arial"/>
                <w:sz w:val="22"/>
                <w:szCs w:val="22"/>
                <w:lang w:val="en-US"/>
              </w:rPr>
              <w:t>API 6D</w:t>
            </w:r>
          </w:p>
        </w:tc>
        <w:tc>
          <w:tcPr>
            <w:tcW w:w="6478" w:type="dxa"/>
          </w:tcPr>
          <w:p w14:paraId="5A31BE66" w14:textId="77777777" w:rsidR="00013A87" w:rsidRPr="005C081F" w:rsidRDefault="00013A87" w:rsidP="00486059">
            <w:pPr>
              <w:rPr>
                <w:rFonts w:ascii="Arial" w:eastAsia="Calibri" w:hAnsi="Arial" w:cs="Arial"/>
                <w:sz w:val="22"/>
                <w:szCs w:val="22"/>
                <w:lang w:val="en-US"/>
              </w:rPr>
            </w:pPr>
            <w:r w:rsidRPr="005C081F">
              <w:rPr>
                <w:rFonts w:ascii="Arial" w:eastAsia="Calibri" w:hAnsi="Arial" w:cs="Arial"/>
                <w:sz w:val="22"/>
                <w:szCs w:val="22"/>
                <w:lang w:val="en-US"/>
              </w:rPr>
              <w:t>Pipeline Valves, end closures, Connectors, Swivels.</w:t>
            </w:r>
          </w:p>
        </w:tc>
      </w:tr>
      <w:tr w:rsidR="00013A87" w:rsidRPr="005C081F" w14:paraId="174B64DF" w14:textId="77777777" w:rsidTr="00486059">
        <w:tc>
          <w:tcPr>
            <w:tcW w:w="2059" w:type="dxa"/>
          </w:tcPr>
          <w:p w14:paraId="70B3093C" w14:textId="77777777" w:rsidR="00013A87" w:rsidRPr="005C081F" w:rsidRDefault="00013A87" w:rsidP="00486059">
            <w:pPr>
              <w:jc w:val="both"/>
              <w:rPr>
                <w:rFonts w:ascii="Arial" w:eastAsia="Calibri" w:hAnsi="Arial" w:cs="Arial"/>
                <w:sz w:val="22"/>
                <w:szCs w:val="22"/>
                <w:lang w:val="en-US"/>
              </w:rPr>
            </w:pPr>
            <w:r w:rsidRPr="005C081F">
              <w:rPr>
                <w:rFonts w:ascii="Arial" w:eastAsia="Calibri" w:hAnsi="Arial" w:cs="Arial"/>
                <w:sz w:val="22"/>
                <w:szCs w:val="22"/>
                <w:lang w:val="en-US"/>
              </w:rPr>
              <w:t>API 5L</w:t>
            </w:r>
          </w:p>
        </w:tc>
        <w:tc>
          <w:tcPr>
            <w:tcW w:w="6478" w:type="dxa"/>
          </w:tcPr>
          <w:p w14:paraId="1F764540" w14:textId="77777777" w:rsidR="00013A87" w:rsidRPr="005C081F" w:rsidRDefault="00013A87" w:rsidP="00486059">
            <w:pPr>
              <w:rPr>
                <w:rFonts w:ascii="Arial" w:eastAsia="Calibri" w:hAnsi="Arial" w:cs="Arial"/>
                <w:sz w:val="22"/>
                <w:szCs w:val="22"/>
                <w:lang w:val="en-US"/>
              </w:rPr>
            </w:pPr>
            <w:r w:rsidRPr="005C081F">
              <w:rPr>
                <w:rFonts w:ascii="Arial" w:eastAsia="Calibri" w:hAnsi="Arial" w:cs="Arial"/>
                <w:sz w:val="22"/>
                <w:szCs w:val="22"/>
                <w:lang w:val="en-US"/>
              </w:rPr>
              <w:t>Specification for Line Pipe.</w:t>
            </w:r>
          </w:p>
        </w:tc>
      </w:tr>
      <w:tr w:rsidR="00013A87" w:rsidRPr="003A3772" w14:paraId="0EFB8EF9" w14:textId="77777777" w:rsidTr="00486059">
        <w:tc>
          <w:tcPr>
            <w:tcW w:w="2059" w:type="dxa"/>
          </w:tcPr>
          <w:p w14:paraId="42697077" w14:textId="77777777" w:rsidR="00013A87" w:rsidRPr="005C081F" w:rsidRDefault="00013A87" w:rsidP="00486059">
            <w:pPr>
              <w:jc w:val="both"/>
              <w:rPr>
                <w:rFonts w:ascii="Arial" w:eastAsia="Calibri" w:hAnsi="Arial" w:cs="Arial"/>
                <w:sz w:val="22"/>
                <w:szCs w:val="22"/>
                <w:lang w:val="en-US"/>
              </w:rPr>
            </w:pPr>
            <w:r w:rsidRPr="005C081F">
              <w:rPr>
                <w:rFonts w:ascii="Arial" w:eastAsia="Calibri" w:hAnsi="Arial" w:cs="Arial"/>
                <w:sz w:val="22"/>
                <w:szCs w:val="22"/>
                <w:lang w:val="en-US"/>
              </w:rPr>
              <w:t>API 1104</w:t>
            </w:r>
          </w:p>
        </w:tc>
        <w:tc>
          <w:tcPr>
            <w:tcW w:w="6478" w:type="dxa"/>
          </w:tcPr>
          <w:p w14:paraId="620C5A92" w14:textId="77777777" w:rsidR="00013A87" w:rsidRPr="005C081F" w:rsidRDefault="00013A87" w:rsidP="00486059">
            <w:pPr>
              <w:rPr>
                <w:rFonts w:ascii="Arial" w:eastAsia="Calibri" w:hAnsi="Arial" w:cs="Arial"/>
                <w:sz w:val="22"/>
                <w:szCs w:val="22"/>
                <w:lang w:val="en-US"/>
              </w:rPr>
            </w:pPr>
            <w:r w:rsidRPr="005C081F">
              <w:rPr>
                <w:rFonts w:ascii="Arial" w:eastAsia="Calibri" w:hAnsi="Arial" w:cs="Arial"/>
                <w:sz w:val="22"/>
                <w:szCs w:val="22"/>
                <w:lang w:val="en-US"/>
              </w:rPr>
              <w:t>Welding of Pipelines and Related Facilities</w:t>
            </w:r>
          </w:p>
        </w:tc>
      </w:tr>
      <w:tr w:rsidR="00013A87" w:rsidRPr="003A3772" w14:paraId="343BB041" w14:textId="77777777" w:rsidTr="00486059">
        <w:tc>
          <w:tcPr>
            <w:tcW w:w="2059" w:type="dxa"/>
          </w:tcPr>
          <w:p w14:paraId="63A8AA91" w14:textId="77777777" w:rsidR="00013A87" w:rsidRPr="005C081F" w:rsidRDefault="00013A87" w:rsidP="00486059">
            <w:pPr>
              <w:jc w:val="both"/>
              <w:rPr>
                <w:rFonts w:ascii="Arial" w:eastAsia="Calibri" w:hAnsi="Arial" w:cs="Arial"/>
                <w:sz w:val="22"/>
                <w:szCs w:val="22"/>
                <w:lang w:val="en-US"/>
              </w:rPr>
            </w:pPr>
            <w:r w:rsidRPr="005C081F">
              <w:rPr>
                <w:rFonts w:ascii="Arial" w:eastAsia="Calibri" w:hAnsi="Arial" w:cs="Arial"/>
                <w:sz w:val="22"/>
                <w:szCs w:val="22"/>
                <w:lang w:val="en-US"/>
              </w:rPr>
              <w:t>API - RP 1110</w:t>
            </w:r>
          </w:p>
        </w:tc>
        <w:tc>
          <w:tcPr>
            <w:tcW w:w="6478" w:type="dxa"/>
          </w:tcPr>
          <w:p w14:paraId="58A45AC9" w14:textId="77777777" w:rsidR="00013A87" w:rsidRPr="005C081F" w:rsidRDefault="00013A87" w:rsidP="00486059">
            <w:pPr>
              <w:rPr>
                <w:rFonts w:ascii="Arial" w:eastAsia="Calibri" w:hAnsi="Arial" w:cs="Arial"/>
                <w:sz w:val="22"/>
                <w:szCs w:val="22"/>
                <w:lang w:val="en-US"/>
              </w:rPr>
            </w:pPr>
            <w:r w:rsidRPr="005C081F">
              <w:rPr>
                <w:rFonts w:ascii="Arial" w:eastAsia="Calibri" w:hAnsi="Arial" w:cs="Arial"/>
                <w:sz w:val="22"/>
                <w:szCs w:val="22"/>
                <w:lang w:val="en-US"/>
              </w:rPr>
              <w:t>Recommended practice for the Pressure Testing of liquid petroleum pipelines.</w:t>
            </w:r>
          </w:p>
        </w:tc>
      </w:tr>
    </w:tbl>
    <w:p w14:paraId="70E58248" w14:textId="77777777" w:rsidR="00013A87" w:rsidRPr="005C081F" w:rsidRDefault="00013A87" w:rsidP="00013A87">
      <w:pPr>
        <w:jc w:val="both"/>
        <w:rPr>
          <w:rFonts w:ascii="Arial" w:eastAsia="Calibri" w:hAnsi="Arial" w:cs="Arial"/>
          <w:sz w:val="22"/>
          <w:szCs w:val="22"/>
          <w:lang w:val="en-US"/>
        </w:rPr>
      </w:pPr>
    </w:p>
    <w:p w14:paraId="2FC3E7BD"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En caso de existir discrepancias entre estas normas y códigos o entre la presente especificación y las mismas, prevalecerá la que sea más exigente.</w:t>
      </w:r>
    </w:p>
    <w:p w14:paraId="099E0093" w14:textId="77777777" w:rsidR="00013A87" w:rsidRPr="005C081F" w:rsidRDefault="00013A87" w:rsidP="00013A87">
      <w:pPr>
        <w:jc w:val="both"/>
        <w:rPr>
          <w:rFonts w:ascii="Arial" w:eastAsia="Calibri" w:hAnsi="Arial" w:cs="Arial"/>
          <w:sz w:val="22"/>
          <w:szCs w:val="22"/>
        </w:rPr>
      </w:pPr>
    </w:p>
    <w:p w14:paraId="0D88C2C0"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Los registros de todas las pruebas se consignarán en “Protocolos de Pruebas” diseñados por el inversionista de tal forma que la auditoría, pueda verificar el cumplimiento de los requisitos de la Regulación vigente y de las normas técnicas.</w:t>
      </w:r>
    </w:p>
    <w:p w14:paraId="52A3EDD5" w14:textId="77777777" w:rsidR="00013A87" w:rsidRPr="005C081F" w:rsidRDefault="00013A87" w:rsidP="00013A87">
      <w:pPr>
        <w:jc w:val="both"/>
        <w:rPr>
          <w:rFonts w:ascii="Arial" w:eastAsia="Calibri" w:hAnsi="Arial" w:cs="Arial"/>
          <w:sz w:val="22"/>
          <w:szCs w:val="22"/>
        </w:rPr>
      </w:pPr>
    </w:p>
    <w:p w14:paraId="75E7D30D" w14:textId="77777777" w:rsidR="00013A87" w:rsidRPr="005C081F" w:rsidRDefault="00013A87" w:rsidP="00013A87">
      <w:pPr>
        <w:pStyle w:val="Ttulo2"/>
        <w:rPr>
          <w:sz w:val="22"/>
          <w:szCs w:val="22"/>
        </w:rPr>
      </w:pPr>
      <w:bookmarkStart w:id="18983" w:name="_Toc501371689"/>
      <w:bookmarkStart w:id="18984" w:name="_Toc37748546"/>
      <w:bookmarkStart w:id="18985" w:name="_Toc83803234"/>
      <w:r w:rsidRPr="005C081F">
        <w:rPr>
          <w:sz w:val="22"/>
          <w:szCs w:val="22"/>
        </w:rPr>
        <w:t>Prueba Hidrostática</w:t>
      </w:r>
      <w:bookmarkEnd w:id="18983"/>
      <w:bookmarkEnd w:id="18984"/>
      <w:bookmarkEnd w:id="18985"/>
    </w:p>
    <w:p w14:paraId="59988F49" w14:textId="77777777" w:rsidR="00013A87" w:rsidRPr="005C081F" w:rsidRDefault="00013A87" w:rsidP="00013A87">
      <w:pPr>
        <w:rPr>
          <w:rFonts w:ascii="Arial" w:eastAsia="Calibri" w:hAnsi="Arial" w:cs="Arial"/>
          <w:sz w:val="22"/>
          <w:szCs w:val="22"/>
        </w:rPr>
      </w:pPr>
    </w:p>
    <w:p w14:paraId="4CBDBD35"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El Inversionista seleccionado cuenta con autonomía para decidir los tramos en que se dividirá la prueba Hidrostática, basándose en los sitios donde sea posible la consecución de permisos ambientales para la captación y desalojo de agua, sin embargo el Inversionista deberá:</w:t>
      </w:r>
    </w:p>
    <w:p w14:paraId="2610845B" w14:textId="77777777" w:rsidR="00013A87" w:rsidRPr="005C081F" w:rsidRDefault="00013A87" w:rsidP="00013A87">
      <w:pPr>
        <w:jc w:val="both"/>
        <w:rPr>
          <w:rFonts w:ascii="Arial" w:eastAsia="Calibri" w:hAnsi="Arial" w:cs="Arial"/>
          <w:sz w:val="22"/>
          <w:szCs w:val="22"/>
        </w:rPr>
      </w:pPr>
    </w:p>
    <w:p w14:paraId="62B25253" w14:textId="77777777" w:rsidR="00013A87" w:rsidRPr="005C081F" w:rsidRDefault="00013A87" w:rsidP="00FD5E82">
      <w:pPr>
        <w:pStyle w:val="Prrafodelista"/>
        <w:numPr>
          <w:ilvl w:val="0"/>
          <w:numId w:val="42"/>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 xml:space="preserve">Presentar al Auditor el procedimiento para la realización de las pruebas hidrostáticas, el cual deberá incluir toda la información referente a presiones, secciones de prueba, puntos de control, equipos, comunicaciones, medidas de seguridad, etc. </w:t>
      </w:r>
    </w:p>
    <w:p w14:paraId="6E0D2DFD" w14:textId="77777777" w:rsidR="00013A87" w:rsidRPr="005C081F" w:rsidRDefault="00013A87" w:rsidP="00013A87">
      <w:pPr>
        <w:jc w:val="both"/>
        <w:rPr>
          <w:rFonts w:ascii="Arial" w:eastAsia="Calibri" w:hAnsi="Arial" w:cs="Arial"/>
          <w:sz w:val="22"/>
          <w:szCs w:val="22"/>
        </w:rPr>
      </w:pPr>
    </w:p>
    <w:p w14:paraId="0AAA3C13" w14:textId="77777777" w:rsidR="00013A87" w:rsidRPr="005C081F" w:rsidRDefault="00013A87" w:rsidP="00FD5E82">
      <w:pPr>
        <w:pStyle w:val="Prrafodelista"/>
        <w:numPr>
          <w:ilvl w:val="0"/>
          <w:numId w:val="42"/>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Dar cumplimiento a los requerimientos de la legislación ambiental.</w:t>
      </w:r>
    </w:p>
    <w:p w14:paraId="3FCF4D70" w14:textId="77777777" w:rsidR="00013A87" w:rsidRPr="005C081F" w:rsidRDefault="00013A87" w:rsidP="00013A87">
      <w:pPr>
        <w:jc w:val="both"/>
        <w:rPr>
          <w:rFonts w:ascii="Arial" w:eastAsia="Calibri" w:hAnsi="Arial" w:cs="Arial"/>
          <w:sz w:val="22"/>
          <w:szCs w:val="22"/>
        </w:rPr>
      </w:pPr>
    </w:p>
    <w:p w14:paraId="0EDAA5CC" w14:textId="77777777" w:rsidR="00013A87" w:rsidRPr="005C081F" w:rsidRDefault="00013A87" w:rsidP="00FD5E82">
      <w:pPr>
        <w:pStyle w:val="Prrafodelista"/>
        <w:numPr>
          <w:ilvl w:val="0"/>
          <w:numId w:val="42"/>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 xml:space="preserve">Informar al Auditor con una anticipación de por lo menos 8 días, sobre la iniciación de todos los trabajos relacionados con el proceso de prueba hidrostática; igualmente, incorporará y pondrá al frente de su realización; personal profesional </w:t>
      </w:r>
      <w:r w:rsidRPr="005C081F">
        <w:rPr>
          <w:rFonts w:ascii="Arial" w:eastAsia="Calibri" w:hAnsi="Arial" w:cs="Arial"/>
          <w:sz w:val="22"/>
          <w:szCs w:val="22"/>
          <w:lang w:val="es-CO"/>
        </w:rPr>
        <w:lastRenderedPageBreak/>
        <w:t xml:space="preserve">que cuente con experiencia en realización de pruebas hidrostática de Oleoductos, Poliductos o Gasoductos. </w:t>
      </w:r>
    </w:p>
    <w:p w14:paraId="751729FF" w14:textId="77777777" w:rsidR="00013A87" w:rsidRPr="005C081F" w:rsidRDefault="00013A87" w:rsidP="00013A87">
      <w:pPr>
        <w:jc w:val="both"/>
        <w:rPr>
          <w:rFonts w:ascii="Arial" w:eastAsia="Calibri" w:hAnsi="Arial" w:cs="Arial"/>
          <w:sz w:val="22"/>
          <w:szCs w:val="22"/>
        </w:rPr>
      </w:pPr>
      <w:bookmarkStart w:id="18986" w:name="_Toc34819213"/>
      <w:bookmarkStart w:id="18987" w:name="_Toc36346312"/>
    </w:p>
    <w:p w14:paraId="14B2FFE5" w14:textId="77777777" w:rsidR="00013A87" w:rsidRPr="005C081F" w:rsidRDefault="00013A87" w:rsidP="00013A87">
      <w:pPr>
        <w:pStyle w:val="Ttulo3"/>
        <w:rPr>
          <w:sz w:val="22"/>
          <w:szCs w:val="22"/>
        </w:rPr>
      </w:pPr>
      <w:bookmarkStart w:id="18988" w:name="_Toc37748547"/>
      <w:bookmarkStart w:id="18989" w:name="_Toc83803235"/>
      <w:r w:rsidRPr="005C081F">
        <w:rPr>
          <w:sz w:val="22"/>
          <w:szCs w:val="22"/>
        </w:rPr>
        <w:t>Diseño de la prueba / procedimiento escrito</w:t>
      </w:r>
      <w:bookmarkEnd w:id="18986"/>
      <w:bookmarkEnd w:id="18987"/>
      <w:bookmarkEnd w:id="18988"/>
      <w:bookmarkEnd w:id="18989"/>
    </w:p>
    <w:p w14:paraId="320FA92B" w14:textId="77777777" w:rsidR="00013A87" w:rsidRPr="005C081F" w:rsidRDefault="00013A87" w:rsidP="00013A87">
      <w:pPr>
        <w:jc w:val="both"/>
        <w:rPr>
          <w:rFonts w:ascii="Arial" w:eastAsia="Calibri" w:hAnsi="Arial" w:cs="Arial"/>
          <w:sz w:val="22"/>
          <w:szCs w:val="22"/>
        </w:rPr>
      </w:pPr>
    </w:p>
    <w:p w14:paraId="1DD99A35"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El procedimiento debe cubrir como mínimo los siguientes aspectos:</w:t>
      </w:r>
    </w:p>
    <w:p w14:paraId="3FFDB6F3" w14:textId="77777777" w:rsidR="00013A87" w:rsidRPr="005C081F" w:rsidRDefault="00013A87" w:rsidP="00013A87">
      <w:pPr>
        <w:jc w:val="both"/>
        <w:rPr>
          <w:rFonts w:ascii="Arial" w:eastAsia="Calibri" w:hAnsi="Arial" w:cs="Arial"/>
          <w:sz w:val="22"/>
          <w:szCs w:val="22"/>
        </w:rPr>
      </w:pPr>
    </w:p>
    <w:p w14:paraId="03605E00"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Descripción de las secciones a ser probadas: Los puntos límite de cada prueba deben estar claramente referenciados y deben estar indicados en un plano de planta perfil de la línea.</w:t>
      </w:r>
    </w:p>
    <w:p w14:paraId="2302D1AF" w14:textId="77777777" w:rsidR="00013A87" w:rsidRPr="005C081F" w:rsidRDefault="00013A87" w:rsidP="00013A87">
      <w:pPr>
        <w:jc w:val="both"/>
        <w:rPr>
          <w:rFonts w:ascii="Arial" w:eastAsia="Calibri" w:hAnsi="Arial" w:cs="Arial"/>
          <w:sz w:val="22"/>
          <w:szCs w:val="22"/>
        </w:rPr>
      </w:pPr>
    </w:p>
    <w:p w14:paraId="3E32FC71" w14:textId="28B78233"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Selección de las secciones de prueba: Se debe realizar con base en la topografía, de manera que la variación de las presiones a lo largo del tramo escogido no ocasione que la presión de prueba en algún punto esté por debajo o por encima de lo exigido por la norma ANSI/ASME B 31.8.</w:t>
      </w:r>
    </w:p>
    <w:p w14:paraId="450B5B09" w14:textId="77777777" w:rsidR="00013A87" w:rsidRPr="005C081F" w:rsidRDefault="00013A87" w:rsidP="00013A87">
      <w:pPr>
        <w:jc w:val="both"/>
        <w:rPr>
          <w:rFonts w:ascii="Arial" w:eastAsia="Calibri" w:hAnsi="Arial" w:cs="Arial"/>
          <w:sz w:val="22"/>
          <w:szCs w:val="22"/>
        </w:rPr>
      </w:pPr>
    </w:p>
    <w:p w14:paraId="5FB035E5"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En los tramos seleccionados no se probarán las válvulas instaladas, las válvulas a instalar a lo largo del gasoducto serán probadas y certificadas en fábrica.</w:t>
      </w:r>
    </w:p>
    <w:p w14:paraId="061072ED" w14:textId="77777777" w:rsidR="00013A87" w:rsidRPr="005C081F" w:rsidRDefault="00013A87" w:rsidP="00013A87">
      <w:pPr>
        <w:jc w:val="both"/>
        <w:rPr>
          <w:rFonts w:ascii="Arial" w:eastAsia="Calibri" w:hAnsi="Arial" w:cs="Arial"/>
          <w:sz w:val="22"/>
          <w:szCs w:val="22"/>
        </w:rPr>
      </w:pPr>
    </w:p>
    <w:p w14:paraId="4015B4AE"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Presión máxima y mínima (especificada en la ingeniería de detalle) de prueba en cada sección.</w:t>
      </w:r>
    </w:p>
    <w:p w14:paraId="1BC15519" w14:textId="77777777" w:rsidR="00013A87" w:rsidRPr="005C081F" w:rsidRDefault="00013A87" w:rsidP="00013A87">
      <w:pPr>
        <w:jc w:val="both"/>
        <w:rPr>
          <w:rFonts w:ascii="Arial" w:eastAsia="Calibri" w:hAnsi="Arial" w:cs="Arial"/>
          <w:sz w:val="22"/>
          <w:szCs w:val="22"/>
        </w:rPr>
      </w:pPr>
    </w:p>
    <w:p w14:paraId="62EA6A69"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Volumen total de la sección.</w:t>
      </w:r>
    </w:p>
    <w:p w14:paraId="56011F2D" w14:textId="77777777" w:rsidR="00013A87" w:rsidRPr="005C081F" w:rsidRDefault="00013A87" w:rsidP="00013A87">
      <w:pPr>
        <w:jc w:val="both"/>
        <w:rPr>
          <w:rFonts w:ascii="Arial" w:eastAsia="Calibri" w:hAnsi="Arial" w:cs="Arial"/>
          <w:sz w:val="22"/>
          <w:szCs w:val="22"/>
        </w:rPr>
      </w:pPr>
    </w:p>
    <w:p w14:paraId="0415E3CF"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Diseño y/o selección de tapas y/o cabezales, sistemas de alivio de sobrepresiones, sistemas de presurización, tuberías temporales y demás elementos y trabajos necesarios para la prueba.</w:t>
      </w:r>
    </w:p>
    <w:p w14:paraId="56D1233C" w14:textId="77777777" w:rsidR="00013A87" w:rsidRPr="005C081F" w:rsidRDefault="00013A87" w:rsidP="00013A87">
      <w:pPr>
        <w:jc w:val="both"/>
        <w:rPr>
          <w:rFonts w:ascii="Arial" w:eastAsia="Calibri" w:hAnsi="Arial" w:cs="Arial"/>
          <w:sz w:val="22"/>
          <w:szCs w:val="22"/>
        </w:rPr>
      </w:pPr>
    </w:p>
    <w:p w14:paraId="3041A6FD"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Planes de contingencia y medidas de seguridad especiales para el desarrollo de la prueba.</w:t>
      </w:r>
    </w:p>
    <w:p w14:paraId="61B00ADB" w14:textId="77777777" w:rsidR="00013A87" w:rsidRPr="005C081F" w:rsidRDefault="00013A87" w:rsidP="00013A87">
      <w:pPr>
        <w:jc w:val="both"/>
        <w:rPr>
          <w:rFonts w:ascii="Arial" w:eastAsia="Calibri" w:hAnsi="Arial" w:cs="Arial"/>
          <w:sz w:val="22"/>
          <w:szCs w:val="22"/>
        </w:rPr>
      </w:pPr>
    </w:p>
    <w:p w14:paraId="399D5052"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Selección de inhibidores de corrosión.</w:t>
      </w:r>
    </w:p>
    <w:p w14:paraId="631F2EAE" w14:textId="77777777" w:rsidR="00013A87" w:rsidRPr="005C081F" w:rsidRDefault="00013A87" w:rsidP="00013A87">
      <w:pPr>
        <w:jc w:val="both"/>
        <w:rPr>
          <w:rFonts w:ascii="Arial" w:eastAsia="Calibri" w:hAnsi="Arial" w:cs="Arial"/>
          <w:sz w:val="22"/>
          <w:szCs w:val="22"/>
        </w:rPr>
      </w:pPr>
    </w:p>
    <w:p w14:paraId="3E4EC1B2"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Tratamiento que deberá darse al agua antes de su vertimiento.</w:t>
      </w:r>
    </w:p>
    <w:p w14:paraId="6E69A67F" w14:textId="77777777" w:rsidR="00013A87" w:rsidRPr="005C081F" w:rsidRDefault="00013A87" w:rsidP="00013A87">
      <w:pPr>
        <w:jc w:val="both"/>
        <w:rPr>
          <w:rFonts w:ascii="Arial" w:eastAsia="Calibri" w:hAnsi="Arial" w:cs="Arial"/>
          <w:sz w:val="22"/>
          <w:szCs w:val="22"/>
        </w:rPr>
      </w:pPr>
    </w:p>
    <w:p w14:paraId="6625585C"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Los procedimientos detallados para la prueba, los cuales constarán de dibujos identificando las secciones de la tubería que serán probadas, las instrucciones para la prueba de tubería, la presión de la prueba, el flujo y otras informaciones necesarias.</w:t>
      </w:r>
    </w:p>
    <w:p w14:paraId="41BBB5F0" w14:textId="77777777" w:rsidR="00013A87" w:rsidRPr="005C081F" w:rsidRDefault="00013A87" w:rsidP="00013A87">
      <w:pPr>
        <w:jc w:val="both"/>
        <w:rPr>
          <w:rFonts w:ascii="Arial" w:eastAsia="Calibri" w:hAnsi="Arial" w:cs="Arial"/>
          <w:sz w:val="22"/>
          <w:szCs w:val="22"/>
        </w:rPr>
      </w:pPr>
    </w:p>
    <w:p w14:paraId="593F7CF8" w14:textId="77777777" w:rsidR="00013A87" w:rsidRPr="005C081F" w:rsidRDefault="00013A87" w:rsidP="00FD5E82">
      <w:pPr>
        <w:pStyle w:val="Prrafodelista"/>
        <w:numPr>
          <w:ilvl w:val="0"/>
          <w:numId w:val="43"/>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 xml:space="preserve">Los procedimientos detallados de la prueba incluirán trazados paso a paso de la secuencia de los tramos que van a ser probados, una descripción del equipo que se usará para la prueba, la cantidad y la descripción de los instrumentos, el tamaño de los equipos de presurización, etc. </w:t>
      </w:r>
    </w:p>
    <w:p w14:paraId="73AA2C8D" w14:textId="77777777" w:rsidR="00013A87" w:rsidRPr="005C081F" w:rsidRDefault="00013A87" w:rsidP="00013A87">
      <w:pPr>
        <w:jc w:val="both"/>
        <w:rPr>
          <w:rFonts w:ascii="Arial" w:eastAsia="Calibri" w:hAnsi="Arial" w:cs="Arial"/>
          <w:sz w:val="22"/>
          <w:szCs w:val="22"/>
        </w:rPr>
      </w:pPr>
    </w:p>
    <w:p w14:paraId="627C2418" w14:textId="77777777" w:rsidR="00013A87" w:rsidRPr="005C081F" w:rsidRDefault="00013A87" w:rsidP="00013A87">
      <w:pPr>
        <w:pStyle w:val="Ttulo3"/>
        <w:rPr>
          <w:sz w:val="22"/>
          <w:szCs w:val="22"/>
        </w:rPr>
      </w:pPr>
      <w:bookmarkStart w:id="18990" w:name="_Toc426275224"/>
      <w:bookmarkStart w:id="18991" w:name="_Toc426355722"/>
      <w:bookmarkStart w:id="18992" w:name="_Toc429124559"/>
      <w:bookmarkStart w:id="18993" w:name="_Toc34819239"/>
      <w:bookmarkStart w:id="18994" w:name="_Toc36346338"/>
      <w:bookmarkStart w:id="18995" w:name="_Toc37748548"/>
      <w:bookmarkStart w:id="18996" w:name="_Toc83803236"/>
      <w:r w:rsidRPr="005C081F">
        <w:rPr>
          <w:sz w:val="22"/>
          <w:szCs w:val="22"/>
        </w:rPr>
        <w:t>Seguridad industrial</w:t>
      </w:r>
      <w:bookmarkEnd w:id="18990"/>
      <w:bookmarkEnd w:id="18991"/>
      <w:bookmarkEnd w:id="18992"/>
      <w:bookmarkEnd w:id="18993"/>
      <w:bookmarkEnd w:id="18994"/>
      <w:bookmarkEnd w:id="18995"/>
      <w:bookmarkEnd w:id="18996"/>
    </w:p>
    <w:p w14:paraId="4F8184C2" w14:textId="77777777" w:rsidR="00013A87" w:rsidRPr="005C081F" w:rsidRDefault="00013A87" w:rsidP="00013A87">
      <w:pPr>
        <w:jc w:val="both"/>
        <w:rPr>
          <w:rFonts w:ascii="Arial" w:eastAsia="Calibri" w:hAnsi="Arial" w:cs="Arial"/>
          <w:sz w:val="22"/>
          <w:szCs w:val="22"/>
        </w:rPr>
      </w:pPr>
    </w:p>
    <w:p w14:paraId="36CEF0BA"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Se implementarán todas las medidas de seguridad apropiadas para proteger el personal involucrado en las pruebas y/o la comunidad residente en la ruta del gasoducto.</w:t>
      </w:r>
    </w:p>
    <w:p w14:paraId="3BF5D8C7" w14:textId="77777777" w:rsidR="00013A87" w:rsidRPr="005C081F" w:rsidRDefault="00013A87" w:rsidP="00013A87">
      <w:pPr>
        <w:jc w:val="both"/>
        <w:rPr>
          <w:rFonts w:ascii="Arial" w:eastAsia="Calibri" w:hAnsi="Arial" w:cs="Arial"/>
          <w:sz w:val="22"/>
          <w:szCs w:val="22"/>
        </w:rPr>
      </w:pPr>
    </w:p>
    <w:p w14:paraId="618A0F86"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Los registros de todas las pruebas (aceptación para recepción, individual, funcional, de energización y puesta en servicio) se consignarán en “Protocolos de Pruebas” diseñados por el Inversionista seleccionado de tal forma que la Auditoría, pueda verificar el cumplimiento de los requisitos de la regulación vigente y de las normas técnicas.</w:t>
      </w:r>
    </w:p>
    <w:p w14:paraId="11B245A4" w14:textId="230AA1AA"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 </w:t>
      </w:r>
    </w:p>
    <w:p w14:paraId="7F265880" w14:textId="77777777" w:rsidR="00013A87" w:rsidRPr="005C081F" w:rsidRDefault="00013A87" w:rsidP="00013A87">
      <w:pPr>
        <w:pStyle w:val="Ttulo2"/>
        <w:rPr>
          <w:sz w:val="22"/>
          <w:szCs w:val="22"/>
        </w:rPr>
      </w:pPr>
      <w:bookmarkStart w:id="18997" w:name="_Toc83803237"/>
      <w:r w:rsidRPr="005C081F">
        <w:rPr>
          <w:i/>
          <w:sz w:val="22"/>
          <w:szCs w:val="22"/>
        </w:rPr>
        <w:t>Precommissioning</w:t>
      </w:r>
      <w:r w:rsidRPr="005C081F">
        <w:rPr>
          <w:sz w:val="22"/>
          <w:szCs w:val="22"/>
        </w:rPr>
        <w:t xml:space="preserve"> (Pre-arranque)</w:t>
      </w:r>
      <w:bookmarkEnd w:id="18997"/>
    </w:p>
    <w:p w14:paraId="7D1E21FA" w14:textId="77777777" w:rsidR="00013A87" w:rsidRPr="005C081F" w:rsidRDefault="00013A87" w:rsidP="00013A87">
      <w:pPr>
        <w:rPr>
          <w:rFonts w:ascii="Arial" w:eastAsia="Calibri" w:hAnsi="Arial" w:cs="Arial"/>
          <w:sz w:val="22"/>
          <w:szCs w:val="22"/>
        </w:rPr>
      </w:pPr>
    </w:p>
    <w:p w14:paraId="080A8137"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Corresponde a las actividades que se deben llevar a cabo antes de la realización de las pruebas de funcionamiento, las cuales certifican que se han ejecutado satisfactoriamente todos los chequeos, pruebas y calibraciones requeridas asegurando que el Gasoducto Buenaventura - Yumbo esté cumpliendo integralmente con los requerimientos técnicos de las normas nacionales e internacionales vigentes. </w:t>
      </w:r>
    </w:p>
    <w:p w14:paraId="160BC52B" w14:textId="77777777" w:rsidR="00013A87" w:rsidRPr="005C081F" w:rsidRDefault="00013A87" w:rsidP="00013A87">
      <w:pPr>
        <w:jc w:val="both"/>
        <w:rPr>
          <w:rFonts w:ascii="Arial" w:eastAsia="Calibri" w:hAnsi="Arial" w:cs="Arial"/>
          <w:sz w:val="22"/>
          <w:szCs w:val="22"/>
        </w:rPr>
      </w:pPr>
    </w:p>
    <w:p w14:paraId="5C97C036"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La Macroactividad o fase de </w:t>
      </w:r>
      <w:r w:rsidRPr="005C081F">
        <w:rPr>
          <w:rFonts w:ascii="Arial" w:eastAsia="Calibri" w:hAnsi="Arial" w:cs="Arial"/>
          <w:i/>
          <w:sz w:val="22"/>
          <w:szCs w:val="22"/>
        </w:rPr>
        <w:t>precommissioning</w:t>
      </w:r>
      <w:r w:rsidRPr="005C081F">
        <w:rPr>
          <w:rFonts w:ascii="Arial" w:eastAsia="Calibri" w:hAnsi="Arial" w:cs="Arial"/>
          <w:sz w:val="22"/>
          <w:szCs w:val="22"/>
        </w:rPr>
        <w:t xml:space="preserve"> comprende, sin limitarse a estas, las siguientes actividades de campo:</w:t>
      </w:r>
    </w:p>
    <w:p w14:paraId="44B5BD4B" w14:textId="77777777" w:rsidR="00013A87" w:rsidRPr="005C081F" w:rsidRDefault="00013A87" w:rsidP="00013A87">
      <w:pPr>
        <w:jc w:val="both"/>
        <w:rPr>
          <w:rFonts w:ascii="Arial" w:eastAsia="Calibri" w:hAnsi="Arial" w:cs="Arial"/>
          <w:sz w:val="22"/>
          <w:szCs w:val="22"/>
        </w:rPr>
      </w:pPr>
    </w:p>
    <w:p w14:paraId="0B2BD2BF" w14:textId="77777777" w:rsidR="00013A87" w:rsidRPr="005C081F" w:rsidRDefault="00013A87" w:rsidP="00013A87">
      <w:pPr>
        <w:ind w:left="705" w:hanging="705"/>
        <w:jc w:val="both"/>
        <w:rPr>
          <w:rFonts w:ascii="Arial" w:eastAsia="Calibri" w:hAnsi="Arial" w:cs="Arial"/>
          <w:sz w:val="22"/>
          <w:szCs w:val="22"/>
        </w:rPr>
      </w:pPr>
      <w:r w:rsidRPr="005C081F">
        <w:rPr>
          <w:rFonts w:ascii="Arial" w:eastAsia="Calibri" w:hAnsi="Arial" w:cs="Arial"/>
          <w:sz w:val="22"/>
          <w:szCs w:val="22"/>
        </w:rPr>
        <w:t>a.</w:t>
      </w:r>
      <w:r w:rsidRPr="005C081F">
        <w:rPr>
          <w:rFonts w:ascii="Arial" w:eastAsia="Calibri" w:hAnsi="Arial" w:cs="Arial"/>
          <w:sz w:val="22"/>
          <w:szCs w:val="22"/>
        </w:rPr>
        <w:tab/>
        <w:t>Chequeos de conformidad realizados en cada componente del sistema o proyecto de gasoducto, tales como: elementos finales de control, elementos de seguridad y alivio e instrumentación en general, para verificar visualmente la condición de los equipos y línea de proceso, la calidad de las instalaciones y el cumplimiento con los planos y especificaciones de la ingeniería de detalle, instrucciones del fabricante, códigos, normas y las buenas prácticas de ingeniería.</w:t>
      </w:r>
    </w:p>
    <w:p w14:paraId="2B409D77" w14:textId="77777777" w:rsidR="00013A87" w:rsidRPr="005C081F" w:rsidRDefault="00013A87" w:rsidP="00013A87">
      <w:pPr>
        <w:ind w:left="705" w:hanging="705"/>
        <w:jc w:val="both"/>
        <w:rPr>
          <w:rFonts w:ascii="Arial" w:eastAsia="Calibri" w:hAnsi="Arial" w:cs="Arial"/>
          <w:sz w:val="22"/>
          <w:szCs w:val="22"/>
        </w:rPr>
      </w:pPr>
    </w:p>
    <w:p w14:paraId="68E59AEC" w14:textId="77777777" w:rsidR="00013A87" w:rsidRPr="005C081F" w:rsidRDefault="00013A87" w:rsidP="00013A87">
      <w:pPr>
        <w:ind w:left="705" w:hanging="705"/>
        <w:jc w:val="both"/>
        <w:rPr>
          <w:rFonts w:ascii="Arial" w:eastAsia="Calibri" w:hAnsi="Arial" w:cs="Arial"/>
          <w:sz w:val="22"/>
          <w:szCs w:val="22"/>
        </w:rPr>
      </w:pPr>
      <w:r w:rsidRPr="005C081F">
        <w:rPr>
          <w:rFonts w:ascii="Arial" w:eastAsia="Calibri" w:hAnsi="Arial" w:cs="Arial"/>
          <w:sz w:val="22"/>
          <w:szCs w:val="22"/>
        </w:rPr>
        <w:t>b.</w:t>
      </w:r>
      <w:r w:rsidRPr="005C081F">
        <w:rPr>
          <w:rFonts w:ascii="Arial" w:eastAsia="Calibri" w:hAnsi="Arial" w:cs="Arial"/>
          <w:sz w:val="22"/>
          <w:szCs w:val="22"/>
        </w:rPr>
        <w:tab/>
        <w:t xml:space="preserve">Ensayos no destructivos y de radiografía y líquidos penetrantes. </w:t>
      </w:r>
    </w:p>
    <w:p w14:paraId="4B752E85" w14:textId="77777777" w:rsidR="00013A87" w:rsidRPr="005C081F" w:rsidRDefault="00013A87" w:rsidP="00013A87">
      <w:pPr>
        <w:ind w:left="705" w:hanging="705"/>
        <w:jc w:val="both"/>
        <w:rPr>
          <w:rFonts w:ascii="Arial" w:eastAsia="Calibri" w:hAnsi="Arial" w:cs="Arial"/>
          <w:sz w:val="22"/>
          <w:szCs w:val="22"/>
        </w:rPr>
      </w:pPr>
    </w:p>
    <w:p w14:paraId="69867589" w14:textId="77777777" w:rsidR="00013A87" w:rsidRPr="005C081F" w:rsidRDefault="00013A87" w:rsidP="00013A87">
      <w:pPr>
        <w:ind w:left="705" w:hanging="705"/>
        <w:jc w:val="both"/>
        <w:rPr>
          <w:rFonts w:ascii="Arial" w:eastAsia="Calibri" w:hAnsi="Arial" w:cs="Arial"/>
          <w:sz w:val="22"/>
          <w:szCs w:val="22"/>
        </w:rPr>
      </w:pPr>
      <w:r w:rsidRPr="005C081F">
        <w:rPr>
          <w:rFonts w:ascii="Arial" w:eastAsia="Calibri" w:hAnsi="Arial" w:cs="Arial"/>
          <w:sz w:val="22"/>
          <w:szCs w:val="22"/>
        </w:rPr>
        <w:t>c.</w:t>
      </w:r>
      <w:r w:rsidRPr="005C081F">
        <w:rPr>
          <w:rFonts w:ascii="Arial" w:eastAsia="Calibri" w:hAnsi="Arial" w:cs="Arial"/>
          <w:sz w:val="22"/>
          <w:szCs w:val="22"/>
        </w:rPr>
        <w:tab/>
        <w:t>Pruebas hidrostáticas.</w:t>
      </w:r>
    </w:p>
    <w:p w14:paraId="66580513" w14:textId="77777777" w:rsidR="00013A87" w:rsidRPr="005C081F" w:rsidRDefault="00013A87" w:rsidP="00013A87">
      <w:pPr>
        <w:ind w:left="705" w:hanging="705"/>
        <w:jc w:val="both"/>
        <w:rPr>
          <w:rFonts w:ascii="Arial" w:eastAsia="Calibri" w:hAnsi="Arial" w:cs="Arial"/>
          <w:sz w:val="22"/>
          <w:szCs w:val="22"/>
        </w:rPr>
      </w:pPr>
    </w:p>
    <w:p w14:paraId="59C790DA" w14:textId="77777777" w:rsidR="00013A87" w:rsidRPr="005C081F" w:rsidRDefault="00013A87" w:rsidP="00013A87">
      <w:pPr>
        <w:ind w:left="705" w:hanging="705"/>
        <w:jc w:val="both"/>
        <w:rPr>
          <w:rFonts w:ascii="Arial" w:eastAsia="Calibri" w:hAnsi="Arial" w:cs="Arial"/>
          <w:sz w:val="22"/>
          <w:szCs w:val="22"/>
        </w:rPr>
      </w:pPr>
      <w:r w:rsidRPr="005C081F">
        <w:rPr>
          <w:rFonts w:ascii="Arial" w:eastAsia="Calibri" w:hAnsi="Arial" w:cs="Arial"/>
          <w:sz w:val="22"/>
          <w:szCs w:val="22"/>
        </w:rPr>
        <w:t>d.</w:t>
      </w:r>
      <w:r w:rsidRPr="005C081F">
        <w:rPr>
          <w:rFonts w:ascii="Arial" w:eastAsia="Calibri" w:hAnsi="Arial" w:cs="Arial"/>
          <w:sz w:val="22"/>
          <w:szCs w:val="22"/>
        </w:rPr>
        <w:tab/>
        <w:t>Pruebas de calidad de limpieza con chorro de arena (Sandblasting) y revestimiento</w:t>
      </w:r>
    </w:p>
    <w:p w14:paraId="580CEB10" w14:textId="77777777" w:rsidR="00013A87" w:rsidRPr="005C081F" w:rsidRDefault="00013A87" w:rsidP="00013A87">
      <w:pPr>
        <w:ind w:left="705" w:hanging="705"/>
        <w:jc w:val="both"/>
        <w:rPr>
          <w:rFonts w:ascii="Arial" w:eastAsia="Calibri" w:hAnsi="Arial" w:cs="Arial"/>
          <w:sz w:val="22"/>
          <w:szCs w:val="22"/>
        </w:rPr>
      </w:pPr>
    </w:p>
    <w:p w14:paraId="02A2A5EC" w14:textId="77777777" w:rsidR="00013A87" w:rsidRPr="005C081F" w:rsidRDefault="00013A87" w:rsidP="00013A87">
      <w:pPr>
        <w:ind w:left="705" w:hanging="705"/>
        <w:jc w:val="both"/>
        <w:rPr>
          <w:rFonts w:ascii="Arial" w:eastAsia="Calibri" w:hAnsi="Arial" w:cs="Arial"/>
          <w:sz w:val="22"/>
          <w:szCs w:val="22"/>
        </w:rPr>
      </w:pPr>
      <w:r w:rsidRPr="005C081F">
        <w:rPr>
          <w:rFonts w:ascii="Arial" w:eastAsia="Calibri" w:hAnsi="Arial" w:cs="Arial"/>
          <w:sz w:val="22"/>
          <w:szCs w:val="22"/>
        </w:rPr>
        <w:t>e.</w:t>
      </w:r>
      <w:r w:rsidRPr="005C081F">
        <w:rPr>
          <w:rFonts w:ascii="Arial" w:eastAsia="Calibri" w:hAnsi="Arial" w:cs="Arial"/>
          <w:sz w:val="22"/>
          <w:szCs w:val="22"/>
        </w:rPr>
        <w:tab/>
        <w:t>Limpieza y secado de tubería.</w:t>
      </w:r>
    </w:p>
    <w:p w14:paraId="34C411CC" w14:textId="77777777" w:rsidR="00013A87" w:rsidRPr="005C081F" w:rsidRDefault="00013A87" w:rsidP="00013A87">
      <w:pPr>
        <w:jc w:val="both"/>
        <w:rPr>
          <w:rFonts w:ascii="Arial" w:eastAsia="Calibri" w:hAnsi="Arial" w:cs="Arial"/>
          <w:sz w:val="22"/>
          <w:szCs w:val="22"/>
        </w:rPr>
      </w:pPr>
    </w:p>
    <w:p w14:paraId="60EB8864" w14:textId="77777777" w:rsidR="00013A87" w:rsidRPr="005C081F" w:rsidRDefault="00013A87" w:rsidP="00013A87">
      <w:pPr>
        <w:pStyle w:val="Ttulo4"/>
        <w:rPr>
          <w:sz w:val="22"/>
          <w:szCs w:val="22"/>
        </w:rPr>
      </w:pPr>
      <w:r w:rsidRPr="005C081F">
        <w:rPr>
          <w:sz w:val="22"/>
          <w:szCs w:val="22"/>
        </w:rPr>
        <w:t>Reportes de Pruebas:</w:t>
      </w:r>
    </w:p>
    <w:p w14:paraId="46DC4788" w14:textId="77777777" w:rsidR="00013A87" w:rsidRPr="005C081F" w:rsidRDefault="00013A87" w:rsidP="00013A87">
      <w:pPr>
        <w:jc w:val="both"/>
        <w:rPr>
          <w:rFonts w:ascii="Arial" w:eastAsia="Calibri" w:hAnsi="Arial" w:cs="Arial"/>
          <w:sz w:val="22"/>
          <w:szCs w:val="22"/>
        </w:rPr>
      </w:pPr>
    </w:p>
    <w:p w14:paraId="0BB11921"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Treinta (30) días calendario posterior a la fecha en la cual se efectuó la última prueba, el Inversionista deberá suministrar a la Auditoría una (1) copia que contenga todos los reportes de pruebas de fábrica por cada uno de los aparatos y equipos suministrados. </w:t>
      </w:r>
    </w:p>
    <w:p w14:paraId="241DCFF8" w14:textId="77777777" w:rsidR="00013A87" w:rsidRPr="005C081F" w:rsidRDefault="00013A87" w:rsidP="00013A87">
      <w:pPr>
        <w:jc w:val="both"/>
        <w:rPr>
          <w:rFonts w:ascii="Arial" w:eastAsia="Calibri" w:hAnsi="Arial" w:cs="Arial"/>
          <w:sz w:val="22"/>
          <w:szCs w:val="22"/>
        </w:rPr>
      </w:pPr>
    </w:p>
    <w:p w14:paraId="26C033CA"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El Completamiento de las actividades de </w:t>
      </w:r>
      <w:r w:rsidRPr="005C081F">
        <w:rPr>
          <w:rFonts w:ascii="Arial" w:eastAsia="Calibri" w:hAnsi="Arial" w:cs="Arial"/>
          <w:i/>
          <w:sz w:val="22"/>
          <w:szCs w:val="22"/>
        </w:rPr>
        <w:t>precommissioning</w:t>
      </w:r>
      <w:r w:rsidRPr="005C081F">
        <w:rPr>
          <w:rFonts w:ascii="Arial" w:eastAsia="Calibri" w:hAnsi="Arial" w:cs="Arial"/>
          <w:sz w:val="22"/>
          <w:szCs w:val="22"/>
        </w:rPr>
        <w:t xml:space="preserve"> indica el final de construcción del Gasoducto. Esta fase también es conocida como Completamiento Mecánico.</w:t>
      </w:r>
    </w:p>
    <w:p w14:paraId="368F85EE" w14:textId="77777777" w:rsidR="00013A87" w:rsidRPr="005C081F" w:rsidRDefault="00013A87" w:rsidP="00013A87">
      <w:pPr>
        <w:jc w:val="both"/>
        <w:rPr>
          <w:rFonts w:ascii="Arial" w:eastAsia="Calibri" w:hAnsi="Arial" w:cs="Arial"/>
          <w:sz w:val="22"/>
          <w:szCs w:val="22"/>
        </w:rPr>
      </w:pPr>
    </w:p>
    <w:p w14:paraId="3B11C21E" w14:textId="77777777" w:rsidR="00013A87" w:rsidRPr="005C081F" w:rsidRDefault="00013A87" w:rsidP="00013A87">
      <w:pPr>
        <w:pStyle w:val="Ttulo2"/>
        <w:rPr>
          <w:sz w:val="22"/>
          <w:szCs w:val="22"/>
        </w:rPr>
      </w:pPr>
      <w:bookmarkStart w:id="18998" w:name="_Toc83803238"/>
      <w:r w:rsidRPr="005C081F">
        <w:rPr>
          <w:i/>
          <w:sz w:val="22"/>
          <w:szCs w:val="22"/>
        </w:rPr>
        <w:t>Commissioning</w:t>
      </w:r>
      <w:r w:rsidRPr="005C081F">
        <w:rPr>
          <w:sz w:val="22"/>
          <w:szCs w:val="22"/>
        </w:rPr>
        <w:t xml:space="preserve"> (Listo para la puesta en marcha)</w:t>
      </w:r>
      <w:bookmarkEnd w:id="18998"/>
    </w:p>
    <w:p w14:paraId="3350DDC1" w14:textId="77777777" w:rsidR="00013A87" w:rsidRPr="005C081F" w:rsidRDefault="00013A87" w:rsidP="00013A87">
      <w:pPr>
        <w:pStyle w:val="Ttulo3"/>
        <w:numPr>
          <w:ilvl w:val="0"/>
          <w:numId w:val="0"/>
        </w:numPr>
        <w:rPr>
          <w:rFonts w:eastAsia="Calibri"/>
          <w:sz w:val="22"/>
          <w:szCs w:val="22"/>
        </w:rPr>
      </w:pPr>
    </w:p>
    <w:p w14:paraId="4057FB52"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Esta Macroactividad o fase deberá ser ejecutada por personas con alta calificación y experiencia.</w:t>
      </w:r>
    </w:p>
    <w:p w14:paraId="0A515A33" w14:textId="77777777" w:rsidR="00013A87" w:rsidRPr="005C081F" w:rsidRDefault="00013A87" w:rsidP="00013A87">
      <w:pPr>
        <w:jc w:val="both"/>
        <w:rPr>
          <w:rFonts w:ascii="Arial" w:eastAsia="Calibri" w:hAnsi="Arial" w:cs="Arial"/>
          <w:sz w:val="22"/>
          <w:szCs w:val="22"/>
        </w:rPr>
      </w:pPr>
    </w:p>
    <w:p w14:paraId="6DFE0F19"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La fase de </w:t>
      </w:r>
      <w:r w:rsidRPr="005C081F">
        <w:rPr>
          <w:rFonts w:ascii="Arial" w:eastAsia="Calibri" w:hAnsi="Arial" w:cs="Arial"/>
          <w:i/>
          <w:sz w:val="22"/>
          <w:szCs w:val="22"/>
        </w:rPr>
        <w:t>commissioning</w:t>
      </w:r>
      <w:r w:rsidRPr="005C081F">
        <w:rPr>
          <w:rFonts w:ascii="Arial" w:eastAsia="Calibri" w:hAnsi="Arial" w:cs="Arial"/>
          <w:sz w:val="22"/>
          <w:szCs w:val="22"/>
        </w:rPr>
        <w:t xml:space="preserve"> comprende las siguientes actividades:</w:t>
      </w:r>
    </w:p>
    <w:p w14:paraId="4696113E" w14:textId="77777777" w:rsidR="00013A87" w:rsidRPr="005C081F" w:rsidRDefault="00013A87" w:rsidP="00013A87">
      <w:pPr>
        <w:jc w:val="both"/>
        <w:rPr>
          <w:rFonts w:ascii="Arial" w:eastAsia="Calibri" w:hAnsi="Arial" w:cs="Arial"/>
          <w:sz w:val="22"/>
          <w:szCs w:val="22"/>
        </w:rPr>
      </w:pPr>
    </w:p>
    <w:p w14:paraId="06204561" w14:textId="77777777" w:rsidR="00013A87" w:rsidRPr="005C081F" w:rsidRDefault="00013A87" w:rsidP="00FD5E82">
      <w:pPr>
        <w:pStyle w:val="Prrafodelista"/>
        <w:numPr>
          <w:ilvl w:val="0"/>
          <w:numId w:val="37"/>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 xml:space="preserve">La preparación mecánica y la corrida de rascadores para asegurar la continuidad y secado de la línea de proceso. En primera instancia se deberá pasar un </w:t>
      </w:r>
      <w:r w:rsidRPr="005C081F">
        <w:rPr>
          <w:rFonts w:ascii="Arial" w:eastAsia="Calibri" w:hAnsi="Arial" w:cs="Arial"/>
          <w:i/>
          <w:sz w:val="22"/>
          <w:szCs w:val="22"/>
          <w:lang w:val="es-CO"/>
        </w:rPr>
        <w:t>poly-pig</w:t>
      </w:r>
      <w:r w:rsidRPr="005C081F">
        <w:rPr>
          <w:rFonts w:ascii="Arial" w:eastAsia="Calibri" w:hAnsi="Arial" w:cs="Arial"/>
          <w:sz w:val="22"/>
          <w:szCs w:val="22"/>
          <w:lang w:val="es-CO"/>
        </w:rPr>
        <w:t xml:space="preserve"> de alta densidad, con el fin de retirar agua y/o remoción de sólidos confinados, que hayan podido quedar luego de la prueba hidrostática y secado de la línea. </w:t>
      </w:r>
    </w:p>
    <w:p w14:paraId="1F124327" w14:textId="77777777" w:rsidR="00013A87" w:rsidRPr="005C081F" w:rsidRDefault="00013A87" w:rsidP="00013A87">
      <w:pPr>
        <w:jc w:val="both"/>
        <w:rPr>
          <w:rFonts w:ascii="Arial" w:eastAsia="Calibri" w:hAnsi="Arial" w:cs="Arial"/>
          <w:sz w:val="22"/>
          <w:szCs w:val="22"/>
        </w:rPr>
      </w:pPr>
    </w:p>
    <w:p w14:paraId="1AA6E964" w14:textId="77777777" w:rsidR="00013A87" w:rsidRPr="005C081F" w:rsidRDefault="00013A87" w:rsidP="00FD5E82">
      <w:pPr>
        <w:pStyle w:val="Prrafodelista"/>
        <w:numPr>
          <w:ilvl w:val="0"/>
          <w:numId w:val="37"/>
        </w:numPr>
        <w:suppressAutoHyphens w:val="0"/>
        <w:jc w:val="both"/>
        <w:rPr>
          <w:rFonts w:ascii="Arial" w:eastAsia="Calibri" w:hAnsi="Arial" w:cs="Arial"/>
          <w:sz w:val="22"/>
          <w:szCs w:val="22"/>
          <w:lang w:val="es-CO"/>
        </w:rPr>
      </w:pPr>
      <w:r w:rsidRPr="005C081F">
        <w:rPr>
          <w:rFonts w:ascii="Arial" w:eastAsia="Calibri" w:hAnsi="Arial" w:cs="Arial"/>
          <w:sz w:val="22"/>
          <w:szCs w:val="22"/>
          <w:lang w:val="es-CO"/>
        </w:rPr>
        <w:t>Luego se corre un rascador flexible, con el fin de realizar una limpieza agresiva removiendo posibles incrustaciones presentes en la tubería.</w:t>
      </w:r>
    </w:p>
    <w:p w14:paraId="105459FA" w14:textId="77777777" w:rsidR="00013A87" w:rsidRPr="005C081F" w:rsidRDefault="00013A87" w:rsidP="00013A87">
      <w:pPr>
        <w:jc w:val="both"/>
        <w:rPr>
          <w:rFonts w:ascii="Arial" w:eastAsia="Calibri" w:hAnsi="Arial" w:cs="Arial"/>
          <w:sz w:val="22"/>
          <w:szCs w:val="22"/>
        </w:rPr>
      </w:pPr>
    </w:p>
    <w:p w14:paraId="0F0C8B96"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Es recomendable que el Inversionista considere la utilización de un Smart Pig en esta fase, con el fin de obtener una línea base confiable para los planes de mantenimiento a implementar durante la etapa de operación del gasoducto. </w:t>
      </w:r>
    </w:p>
    <w:p w14:paraId="6F53C312" w14:textId="77777777" w:rsidR="00013A87" w:rsidRPr="005C081F" w:rsidRDefault="00013A87" w:rsidP="00013A87">
      <w:pPr>
        <w:jc w:val="both"/>
        <w:rPr>
          <w:rFonts w:ascii="Arial" w:eastAsia="Calibri" w:hAnsi="Arial" w:cs="Arial"/>
          <w:sz w:val="22"/>
          <w:szCs w:val="22"/>
        </w:rPr>
      </w:pPr>
    </w:p>
    <w:p w14:paraId="7B6F719C"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Cabe anotar que las actividades “</w:t>
      </w:r>
      <w:r w:rsidRPr="005C081F">
        <w:rPr>
          <w:rFonts w:ascii="Arial" w:eastAsia="Calibri" w:hAnsi="Arial" w:cs="Arial"/>
          <w:i/>
          <w:sz w:val="22"/>
          <w:szCs w:val="22"/>
        </w:rPr>
        <w:t>Start Up</w:t>
      </w:r>
      <w:r w:rsidRPr="005C081F">
        <w:rPr>
          <w:rFonts w:ascii="Arial" w:eastAsia="Calibri" w:hAnsi="Arial" w:cs="Arial"/>
          <w:sz w:val="22"/>
          <w:szCs w:val="22"/>
        </w:rPr>
        <w:t xml:space="preserve">” de los sistemas utilitarios o servicios industriales se consideran actividades de </w:t>
      </w:r>
      <w:r w:rsidRPr="005C081F">
        <w:rPr>
          <w:rFonts w:ascii="Arial" w:eastAsia="Calibri" w:hAnsi="Arial" w:cs="Arial"/>
          <w:i/>
          <w:sz w:val="22"/>
          <w:szCs w:val="22"/>
        </w:rPr>
        <w:t>commissioning</w:t>
      </w:r>
      <w:r w:rsidRPr="005C081F">
        <w:rPr>
          <w:rFonts w:ascii="Arial" w:eastAsia="Calibri" w:hAnsi="Arial" w:cs="Arial"/>
          <w:sz w:val="22"/>
          <w:szCs w:val="22"/>
        </w:rPr>
        <w:t>.</w:t>
      </w:r>
    </w:p>
    <w:p w14:paraId="7D667969" w14:textId="77777777" w:rsidR="00013A87" w:rsidRPr="005C081F" w:rsidRDefault="00013A87" w:rsidP="00013A87">
      <w:pPr>
        <w:jc w:val="both"/>
        <w:rPr>
          <w:rFonts w:ascii="Arial" w:eastAsia="Calibri" w:hAnsi="Arial" w:cs="Arial"/>
          <w:sz w:val="22"/>
          <w:szCs w:val="22"/>
        </w:rPr>
      </w:pPr>
    </w:p>
    <w:p w14:paraId="5F4CA834" w14:textId="77777777" w:rsidR="00013A87" w:rsidRPr="005C081F" w:rsidRDefault="00013A87" w:rsidP="00013A87">
      <w:pPr>
        <w:pStyle w:val="Ttulo2"/>
        <w:rPr>
          <w:sz w:val="22"/>
          <w:szCs w:val="22"/>
        </w:rPr>
      </w:pPr>
      <w:bookmarkStart w:id="18999" w:name="_Toc83803239"/>
      <w:r w:rsidRPr="005C081F">
        <w:rPr>
          <w:i/>
          <w:sz w:val="22"/>
          <w:szCs w:val="22"/>
        </w:rPr>
        <w:t>Start - Up</w:t>
      </w:r>
      <w:r w:rsidRPr="005C081F">
        <w:rPr>
          <w:sz w:val="22"/>
          <w:szCs w:val="22"/>
        </w:rPr>
        <w:t xml:space="preserve"> (puesta en marcha)</w:t>
      </w:r>
      <w:bookmarkEnd w:id="18999"/>
    </w:p>
    <w:p w14:paraId="1ADDC4DC" w14:textId="77777777" w:rsidR="00013A87" w:rsidRPr="005C081F" w:rsidRDefault="00013A87" w:rsidP="00013A87">
      <w:pPr>
        <w:rPr>
          <w:rFonts w:ascii="Arial" w:hAnsi="Arial" w:cs="Arial"/>
          <w:sz w:val="22"/>
          <w:szCs w:val="22"/>
        </w:rPr>
      </w:pPr>
    </w:p>
    <w:p w14:paraId="48D5E9F6"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 xml:space="preserve">Comprende la operación de la introducción inicial de hidrocarburos al sistema, ajustando las condiciones para alcanzar el cumplimiento de los servicios del Proyecto y los requisitos establecidos en el plan de abastecimiento de gas natural, la Normatividad Aplicable y estos DSI. </w:t>
      </w:r>
    </w:p>
    <w:p w14:paraId="517D6B7E" w14:textId="77777777" w:rsidR="00013A87" w:rsidRPr="005C081F" w:rsidRDefault="00013A87" w:rsidP="00013A87">
      <w:pPr>
        <w:jc w:val="both"/>
        <w:rPr>
          <w:rFonts w:ascii="Arial" w:eastAsia="Calibri" w:hAnsi="Arial" w:cs="Arial"/>
          <w:sz w:val="22"/>
          <w:szCs w:val="22"/>
        </w:rPr>
      </w:pPr>
    </w:p>
    <w:p w14:paraId="5391948B" w14:textId="77777777" w:rsidR="00013A87" w:rsidRPr="005C081F" w:rsidRDefault="00013A87" w:rsidP="00013A87">
      <w:pPr>
        <w:jc w:val="both"/>
        <w:rPr>
          <w:rFonts w:ascii="Arial" w:eastAsia="Calibri" w:hAnsi="Arial" w:cs="Arial"/>
          <w:sz w:val="22"/>
          <w:szCs w:val="22"/>
        </w:rPr>
      </w:pPr>
      <w:r w:rsidRPr="005C081F">
        <w:rPr>
          <w:rFonts w:ascii="Arial" w:eastAsia="Calibri" w:hAnsi="Arial" w:cs="Arial"/>
          <w:sz w:val="22"/>
          <w:szCs w:val="22"/>
        </w:rPr>
        <w:t>Esta Macroactividad será objeto de documentos de planeación detallados por parte del Inversionista.</w:t>
      </w:r>
    </w:p>
    <w:p w14:paraId="12FC752F" w14:textId="77777777" w:rsidR="00013A87" w:rsidRPr="005C081F" w:rsidRDefault="00013A87" w:rsidP="00013A87">
      <w:pPr>
        <w:jc w:val="both"/>
        <w:rPr>
          <w:rFonts w:ascii="Arial" w:eastAsia="Calibri" w:hAnsi="Arial" w:cs="Arial"/>
          <w:sz w:val="22"/>
          <w:szCs w:val="22"/>
        </w:rPr>
      </w:pPr>
    </w:p>
    <w:p w14:paraId="7A2859FF" w14:textId="77777777" w:rsidR="00013A87" w:rsidRPr="005C081F" w:rsidRDefault="00013A87" w:rsidP="00013A87">
      <w:pPr>
        <w:pStyle w:val="Ttulo3"/>
        <w:rPr>
          <w:sz w:val="22"/>
          <w:szCs w:val="22"/>
        </w:rPr>
      </w:pPr>
      <w:bookmarkStart w:id="19000" w:name="_Toc83803240"/>
      <w:r w:rsidRPr="005C081F">
        <w:rPr>
          <w:sz w:val="22"/>
          <w:szCs w:val="22"/>
        </w:rPr>
        <w:t>Información Requerida para la Puesta en Servicio</w:t>
      </w:r>
      <w:bookmarkEnd w:id="19000"/>
    </w:p>
    <w:p w14:paraId="7911883D" w14:textId="77777777" w:rsidR="00013A87" w:rsidRPr="005C081F" w:rsidRDefault="00013A87" w:rsidP="00013A87">
      <w:pPr>
        <w:keepNext/>
        <w:jc w:val="both"/>
        <w:rPr>
          <w:rFonts w:ascii="Arial" w:eastAsia="Calibri" w:hAnsi="Arial" w:cs="Arial"/>
          <w:sz w:val="22"/>
          <w:szCs w:val="22"/>
        </w:rPr>
      </w:pPr>
    </w:p>
    <w:p w14:paraId="30A48F10" w14:textId="720F4CFD" w:rsidR="00A93046" w:rsidRPr="005C081F" w:rsidRDefault="00013A87" w:rsidP="00B623A2">
      <w:pPr>
        <w:jc w:val="both"/>
        <w:rPr>
          <w:rFonts w:ascii="Arial" w:eastAsia="Calibri" w:hAnsi="Arial" w:cs="Arial"/>
          <w:sz w:val="22"/>
          <w:szCs w:val="22"/>
        </w:rPr>
      </w:pPr>
      <w:r w:rsidRPr="005C081F">
        <w:rPr>
          <w:rFonts w:ascii="Arial" w:eastAsia="Calibri" w:hAnsi="Arial" w:cs="Arial"/>
          <w:sz w:val="22"/>
          <w:szCs w:val="22"/>
        </w:rPr>
        <w:t>El Inversionista deberá realizar una prueba de desempeño una vez que el Gasoducto Buenaventura – Yumbo haya sido instalado y comisionado en el sitio que le permita al Auditor certificar a través de la lista de chequeo a satisfacción que el proyecto se ajusta  a los requerimientos establecidos en el plan de abastecimiento y en este anexo t</w:t>
      </w:r>
      <w:r w:rsidR="000072A3">
        <w:rPr>
          <w:rFonts w:ascii="Arial" w:eastAsia="Calibri" w:hAnsi="Arial" w:cs="Arial"/>
          <w:sz w:val="22"/>
          <w:szCs w:val="22"/>
        </w:rPr>
        <w:t>é</w:t>
      </w:r>
      <w:r w:rsidRPr="005C081F">
        <w:rPr>
          <w:rFonts w:ascii="Arial" w:eastAsia="Calibri" w:hAnsi="Arial" w:cs="Arial"/>
          <w:sz w:val="22"/>
          <w:szCs w:val="22"/>
        </w:rPr>
        <w:t>cnico, y por consiguiente se encuentra apto para su entrada en operación, conforme a lo establecido en el literal b) del artículo 24 de la Resolución CREG 107 de 2017 o la norma que la modifique, aclare o adicione.</w:t>
      </w:r>
    </w:p>
    <w:sectPr w:rsidR="00A93046" w:rsidRPr="005C081F" w:rsidSect="00486059">
      <w:headerReference w:type="even" r:id="rId11"/>
      <w:headerReference w:type="default" r:id="rId12"/>
      <w:footerReference w:type="default" r:id="rId13"/>
      <w:pgSz w:w="12240" w:h="15840"/>
      <w:pgMar w:top="1417" w:right="1701" w:bottom="1417" w:left="1701" w:header="426" w:footer="225" w:gutter="0"/>
      <w:lnNumType w:countBy="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D9D50" w14:textId="77777777" w:rsidR="0072013E" w:rsidRDefault="0072013E" w:rsidP="00013A87">
      <w:r>
        <w:separator/>
      </w:r>
    </w:p>
  </w:endnote>
  <w:endnote w:type="continuationSeparator" w:id="0">
    <w:p w14:paraId="3A0A59D6" w14:textId="77777777" w:rsidR="0072013E" w:rsidRDefault="0072013E" w:rsidP="00013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de3of9">
    <w:altName w:val="Cambria"/>
    <w:panose1 w:val="020B0604020202020204"/>
    <w:charset w:val="00"/>
    <w:family w:val="auto"/>
    <w:pitch w:val="variable"/>
    <w:sig w:usb0="00000003" w:usb1="00000000" w:usb2="00000000" w:usb3="00000000" w:csb0="00000001" w:csb1="00000000"/>
  </w:font>
  <w:font w:name="FreeSans">
    <w:altName w:val="Cambria"/>
    <w:panose1 w:val="020B0604020202020204"/>
    <w:charset w:val="00"/>
    <w:family w:val="roman"/>
    <w:notTrueType/>
    <w:pitch w:val="default"/>
  </w:font>
  <w:font w:name="Arial Negrita">
    <w:altName w:val="Arial"/>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529"/>
    </w:tblGrid>
    <w:tr w:rsidR="00F462B6" w14:paraId="3B364AAF" w14:textId="77777777" w:rsidTr="00486059">
      <w:tc>
        <w:tcPr>
          <w:tcW w:w="3113" w:type="dxa"/>
          <w:shd w:val="clear" w:color="auto" w:fill="auto"/>
          <w:vAlign w:val="center"/>
        </w:tcPr>
        <w:p w14:paraId="39E08B96" w14:textId="77777777" w:rsidR="00F462B6" w:rsidRDefault="00F462B6" w:rsidP="00486059">
          <w:pPr>
            <w:rPr>
              <w:rFonts w:ascii="Arial" w:hAnsi="Arial" w:cs="Arial"/>
              <w:sz w:val="12"/>
              <w:szCs w:val="16"/>
            </w:rPr>
          </w:pPr>
          <w:r>
            <w:rPr>
              <w:rFonts w:ascii="Arial" w:hAnsi="Arial" w:cs="Arial"/>
              <w:sz w:val="12"/>
              <w:szCs w:val="16"/>
            </w:rPr>
            <w:t>Avenida Calle 26 No 69 D – 91 Torre 1, Oficina 901.</w:t>
          </w:r>
          <w:r>
            <w:rPr>
              <w:rFonts w:ascii="Arial" w:hAnsi="Arial" w:cs="Arial"/>
              <w:sz w:val="12"/>
              <w:szCs w:val="16"/>
              <w:lang w:val="es-CO" w:eastAsia="es-CO"/>
            </w:rPr>
            <w:t xml:space="preserve"> </w:t>
          </w:r>
        </w:p>
        <w:p w14:paraId="7657DAAC" w14:textId="1FF36158" w:rsidR="00F462B6" w:rsidRDefault="00F462B6" w:rsidP="00486059">
          <w:pPr>
            <w:ind w:firstLine="14"/>
            <w:rPr>
              <w:rFonts w:ascii="Arial" w:hAnsi="Arial" w:cs="Arial"/>
              <w:sz w:val="12"/>
              <w:szCs w:val="16"/>
            </w:rPr>
          </w:pPr>
          <w:r>
            <w:rPr>
              <w:rFonts w:ascii="Arial" w:hAnsi="Arial" w:cs="Arial"/>
              <w:sz w:val="12"/>
              <w:szCs w:val="16"/>
            </w:rPr>
            <w:t xml:space="preserve">PBX (57) 1 222 06 01 </w:t>
          </w:r>
        </w:p>
        <w:p w14:paraId="236CE8E1" w14:textId="77777777" w:rsidR="00F462B6" w:rsidRDefault="00F462B6" w:rsidP="00486059">
          <w:pPr>
            <w:ind w:firstLine="14"/>
            <w:rPr>
              <w:rFonts w:ascii="Arial" w:hAnsi="Arial" w:cs="Arial"/>
              <w:sz w:val="12"/>
              <w:szCs w:val="16"/>
            </w:rPr>
          </w:pPr>
          <w:r>
            <w:rPr>
              <w:rFonts w:ascii="Arial" w:hAnsi="Arial" w:cs="Arial"/>
              <w:sz w:val="12"/>
              <w:szCs w:val="16"/>
            </w:rPr>
            <w:t xml:space="preserve">Línea Gratuita Nacional 01800 911 729  </w:t>
          </w:r>
          <w:r>
            <w:rPr>
              <w:rFonts w:ascii="Arial" w:hAnsi="Arial" w:cs="Arial"/>
              <w:sz w:val="12"/>
              <w:szCs w:val="16"/>
            </w:rPr>
            <w:tab/>
          </w:r>
        </w:p>
        <w:p w14:paraId="242EC4E6" w14:textId="77777777" w:rsidR="00F462B6" w:rsidRDefault="0072013E" w:rsidP="00486059">
          <w:pPr>
            <w:ind w:firstLine="14"/>
          </w:pPr>
          <w:hyperlink r:id="rId1">
            <w:r w:rsidR="00F462B6">
              <w:rPr>
                <w:rStyle w:val="EnlacedeInternet"/>
                <w:rFonts w:ascii="Arial" w:eastAsiaTheme="majorEastAsia" w:hAnsi="Arial" w:cs="Arial"/>
                <w:sz w:val="12"/>
                <w:szCs w:val="16"/>
              </w:rPr>
              <w:t>www.upme.gov.co</w:t>
            </w:r>
          </w:hyperlink>
        </w:p>
        <w:p w14:paraId="31447822" w14:textId="77777777" w:rsidR="00F462B6" w:rsidRDefault="00F462B6" w:rsidP="00486059"/>
      </w:tc>
      <w:tc>
        <w:tcPr>
          <w:tcW w:w="5528" w:type="dxa"/>
          <w:shd w:val="clear" w:color="auto" w:fill="auto"/>
        </w:tcPr>
        <w:p w14:paraId="2AC17C41" w14:textId="77777777" w:rsidR="00F462B6" w:rsidRDefault="00F462B6" w:rsidP="00486059">
          <w:pPr>
            <w:jc w:val="right"/>
          </w:pPr>
          <w:r>
            <w:rPr>
              <w:noProof/>
              <w:lang w:val="es-CO" w:eastAsia="es-CO"/>
            </w:rPr>
            <w:drawing>
              <wp:inline distT="0" distB="0" distL="0" distR="0" wp14:anchorId="68D4563F" wp14:editId="34FDB0AA">
                <wp:extent cx="2895600" cy="5791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5600" cy="579120"/>
                        </a:xfrm>
                        <a:prstGeom prst="rect">
                          <a:avLst/>
                        </a:prstGeom>
                        <a:noFill/>
                      </pic:spPr>
                    </pic:pic>
                  </a:graphicData>
                </a:graphic>
              </wp:inline>
            </w:drawing>
          </w:r>
        </w:p>
        <w:p w14:paraId="5BC8A387" w14:textId="77777777" w:rsidR="00F462B6" w:rsidRDefault="00F462B6">
          <w:pPr>
            <w:jc w:val="right"/>
            <w:rPr>
              <w:rFonts w:ascii="Arial" w:hAnsi="Arial" w:cs="Arial"/>
              <w:b/>
              <w:sz w:val="16"/>
              <w:szCs w:val="16"/>
            </w:rPr>
          </w:pPr>
        </w:p>
      </w:tc>
    </w:tr>
  </w:tbl>
  <w:p w14:paraId="2CDBF0D8" w14:textId="77777777" w:rsidR="00F462B6" w:rsidRDefault="00F462B6">
    <w:pPr>
      <w:pStyle w:val="Piedepgina"/>
      <w:tabs>
        <w:tab w:val="left" w:pos="146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FF95E" w14:textId="77777777" w:rsidR="0072013E" w:rsidRDefault="0072013E" w:rsidP="00013A87">
      <w:r>
        <w:separator/>
      </w:r>
    </w:p>
  </w:footnote>
  <w:footnote w:type="continuationSeparator" w:id="0">
    <w:p w14:paraId="4874D59D" w14:textId="77777777" w:rsidR="0072013E" w:rsidRDefault="0072013E" w:rsidP="00013A87">
      <w:r>
        <w:continuationSeparator/>
      </w:r>
    </w:p>
  </w:footnote>
  <w:footnote w:id="1">
    <w:p w14:paraId="38270938" w14:textId="045E241C" w:rsidR="00F462B6" w:rsidRDefault="00F462B6" w:rsidP="00013A87">
      <w:pPr>
        <w:suppressAutoHyphens w:val="0"/>
        <w:rPr>
          <w:rStyle w:val="Hipervnculo"/>
          <w:rFonts w:ascii="Arial" w:hAnsi="Arial" w:cs="Arial"/>
          <w:sz w:val="20"/>
          <w:szCs w:val="20"/>
        </w:rPr>
      </w:pPr>
      <w:r>
        <w:rPr>
          <w:rStyle w:val="Refdenotaalpie"/>
        </w:rPr>
        <w:footnoteRef/>
      </w:r>
      <w:r>
        <w:t xml:space="preserve"> </w:t>
      </w:r>
      <w:r w:rsidRPr="00533164">
        <w:rPr>
          <w:rFonts w:ascii="Tahoma" w:hAnsi="Tahoma" w:cs="Tahoma"/>
          <w:sz w:val="20"/>
          <w:szCs w:val="20"/>
        </w:rPr>
        <w:t>El documento se encuentra en el siguiente enlance:</w:t>
      </w:r>
      <w:r>
        <w:t xml:space="preserve"> </w:t>
      </w:r>
      <w:hyperlink r:id="rId1" w:history="1">
        <w:r w:rsidRPr="00B12DD4">
          <w:rPr>
            <w:rStyle w:val="Hipervnculo"/>
            <w:rFonts w:ascii="Arial" w:hAnsi="Arial" w:cs="Arial"/>
            <w:sz w:val="20"/>
            <w:szCs w:val="20"/>
          </w:rPr>
          <w:t>https://www1.upme.gov.co/Hidrocarburos/Convocatorias-GN/UPME-01-2018/PREPUBLICACION/Alertas_Tempranas_Planta.pdf</w:t>
        </w:r>
      </w:hyperlink>
    </w:p>
    <w:p w14:paraId="698BD783" w14:textId="3B06C3F5" w:rsidR="00F462B6" w:rsidRDefault="0072013E" w:rsidP="00013A87">
      <w:pPr>
        <w:suppressAutoHyphens w:val="0"/>
        <w:rPr>
          <w:lang w:val="es-CO" w:eastAsia="es-ES_tradnl"/>
        </w:rPr>
      </w:pPr>
      <w:hyperlink r:id="rId2" w:tgtFrame="_blank" w:history="1">
        <w:r w:rsidR="00F462B6">
          <w:rPr>
            <w:rStyle w:val="Hipervnculo"/>
            <w:rFonts w:eastAsiaTheme="majorEastAsia"/>
            <w:color w:val="3367D6"/>
            <w:sz w:val="20"/>
            <w:szCs w:val="20"/>
            <w:shd w:val="clear" w:color="auto" w:fill="FFFFFF"/>
          </w:rPr>
          <w:t>https://www1.upme.gov.co/Hidrocarburos/Convocatorias-GN/UPME-01-2018/PREPUBLICACION/Mapas_Base.zip</w:t>
        </w:r>
      </w:hyperlink>
    </w:p>
    <w:p w14:paraId="5C36B0A3" w14:textId="77777777" w:rsidR="00F462B6" w:rsidRDefault="00F462B6" w:rsidP="00013A87">
      <w:pPr>
        <w:pStyle w:val="Textonotapie"/>
      </w:pPr>
    </w:p>
  </w:footnote>
  <w:footnote w:id="2">
    <w:p w14:paraId="3923334F" w14:textId="77777777" w:rsidR="00F462B6" w:rsidRDefault="00F462B6" w:rsidP="00013A87">
      <w:pPr>
        <w:pStyle w:val="Textonotapie"/>
      </w:pPr>
      <w:r>
        <w:rPr>
          <w:rStyle w:val="Refdenotaalpie"/>
        </w:rPr>
        <w:footnoteRef/>
      </w:r>
      <w:r>
        <w:t xml:space="preserve"> Buques de transporte de GNL</w:t>
      </w:r>
    </w:p>
  </w:footnote>
  <w:footnote w:id="3">
    <w:p w14:paraId="16742C3A" w14:textId="77777777" w:rsidR="00F462B6" w:rsidRPr="00533164" w:rsidRDefault="00F462B6" w:rsidP="00013A87">
      <w:pPr>
        <w:rPr>
          <w:lang w:eastAsia="es-ES_tradnl"/>
        </w:rPr>
      </w:pPr>
      <w:r>
        <w:rPr>
          <w:rStyle w:val="Refdenotaalpie"/>
        </w:rPr>
        <w:footnoteRef/>
      </w:r>
      <w:r>
        <w:t xml:space="preserve"> </w:t>
      </w:r>
      <w:hyperlink r:id="rId3" w:tgtFrame="_blank" w:history="1">
        <w:r>
          <w:rPr>
            <w:rStyle w:val="Hipervnculo"/>
            <w:rFonts w:ascii="Arial" w:hAnsi="Arial" w:cs="Arial"/>
            <w:color w:val="3367D6"/>
            <w:sz w:val="20"/>
            <w:szCs w:val="20"/>
          </w:rPr>
          <w:t>https://www1.upme.gov.co/Hidrocarburos/Convocatorias-GN/UPME-01-2018/4_06.6_Borrador_Contrato.pdf</w:t>
        </w:r>
      </w:hyperlink>
    </w:p>
  </w:footnote>
  <w:footnote w:id="4">
    <w:p w14:paraId="250F4956" w14:textId="04DC0D4A" w:rsidR="00F462B6" w:rsidRDefault="00F462B6" w:rsidP="00026666">
      <w:pPr>
        <w:rPr>
          <w:rStyle w:val="Hipervnculo"/>
          <w:rFonts w:ascii="Arial" w:hAnsi="Arial" w:cs="Arial"/>
          <w:color w:val="3367D6"/>
          <w:sz w:val="20"/>
          <w:szCs w:val="20"/>
        </w:rPr>
      </w:pPr>
      <w:r>
        <w:rPr>
          <w:rStyle w:val="Refdenotaalpie"/>
        </w:rPr>
        <w:footnoteRef/>
      </w:r>
      <w:r>
        <w:t xml:space="preserve"> </w:t>
      </w:r>
      <w:r w:rsidRPr="00533164">
        <w:rPr>
          <w:rFonts w:ascii="Tahoma" w:hAnsi="Tahoma" w:cs="Tahoma"/>
          <w:sz w:val="20"/>
          <w:szCs w:val="20"/>
          <w:lang w:eastAsia="es-ES_tradnl"/>
        </w:rPr>
        <w:t xml:space="preserve">El documento se encuentra en el siguiente enlace: </w:t>
      </w:r>
      <w:hyperlink r:id="rId4" w:tgtFrame="_blank" w:history="1">
        <w:r>
          <w:rPr>
            <w:rStyle w:val="Hipervnculo"/>
            <w:rFonts w:ascii="Arial" w:hAnsi="Arial" w:cs="Arial"/>
            <w:color w:val="3367D6"/>
            <w:sz w:val="20"/>
            <w:szCs w:val="20"/>
          </w:rPr>
          <w:t>https://www1.upme.gov.co/Hidrocarburos/ALERTAS-TEMPRANAS.pdf</w:t>
        </w:r>
      </w:hyperlink>
    </w:p>
    <w:p w14:paraId="25B05B0C" w14:textId="3D7362C9" w:rsidR="00F462B6" w:rsidRDefault="0072013E" w:rsidP="00026666">
      <w:hyperlink r:id="rId5" w:tgtFrame="_blank" w:history="1">
        <w:r w:rsidR="00F462B6">
          <w:rPr>
            <w:rStyle w:val="Hipervnculo"/>
            <w:rFonts w:eastAsiaTheme="majorEastAsia"/>
            <w:color w:val="3367D6"/>
            <w:sz w:val="20"/>
            <w:szCs w:val="20"/>
            <w:shd w:val="clear" w:color="auto" w:fill="FFFFFF"/>
          </w:rPr>
          <w:t>https://www1.upme.gov.co/Hidrocarburos/PLANOS%20PDF%20CARTOGRAFIA%20SIG.zip</w:t>
        </w:r>
      </w:hyperlink>
    </w:p>
    <w:p w14:paraId="17298669" w14:textId="77777777" w:rsidR="00F462B6" w:rsidRPr="00533164" w:rsidRDefault="00F462B6" w:rsidP="00B429B5">
      <w:pPr>
        <w:jc w:val="both"/>
        <w:rPr>
          <w:lang w:eastAsia="es-ES_tradnl"/>
        </w:rPr>
      </w:pPr>
    </w:p>
  </w:footnote>
  <w:footnote w:id="5">
    <w:p w14:paraId="1097CAF2" w14:textId="0E497E38" w:rsidR="00F462B6" w:rsidRPr="00B429B5" w:rsidRDefault="00F462B6">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5FE25" w14:textId="0E8D4840" w:rsidR="00F462B6" w:rsidRDefault="0072013E">
    <w:pPr>
      <w:pStyle w:val="Encabezado"/>
    </w:pPr>
    <w:r>
      <w:rPr>
        <w:noProof/>
      </w:rPr>
      <w:pict w14:anchorId="0F12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768pt;height:82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in" string="Prepublicación Junio 202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8B9BB" w14:textId="69E8C701" w:rsidR="00F462B6" w:rsidRDefault="00F462B6">
    <w:pPr>
      <w:pStyle w:val="Encabezamiento"/>
    </w:pPr>
    <w:r>
      <w:rPr>
        <w:noProof/>
        <w:lang w:eastAsia="es-CO"/>
      </w:rPr>
      <w:drawing>
        <wp:inline distT="0" distB="0" distL="0" distR="0" wp14:anchorId="7D91FEBA" wp14:editId="64E60ED8">
          <wp:extent cx="1640205" cy="676910"/>
          <wp:effectExtent l="0" t="0" r="0" b="0"/>
          <wp:docPr id="2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6"/>
                  <pic:cNvPicPr>
                    <a:picLocks noChangeAspect="1" noChangeArrowheads="1"/>
                  </pic:cNvPicPr>
                </pic:nvPicPr>
                <pic:blipFill>
                  <a:blip r:embed="rId1"/>
                  <a:stretch>
                    <a:fillRect/>
                  </a:stretch>
                </pic:blipFill>
                <pic:spPr bwMode="auto">
                  <a:xfrm>
                    <a:off x="0" y="0"/>
                    <a:ext cx="1640205" cy="676910"/>
                  </a:xfrm>
                  <a:prstGeom prst="rect">
                    <a:avLst/>
                  </a:prstGeom>
                  <a:noFill/>
                  <a:ln w="9525">
                    <a:noFill/>
                    <a:miter lim="800000"/>
                    <a:headEnd/>
                    <a:tailEnd/>
                  </a:ln>
                </pic:spPr>
              </pic:pic>
            </a:graphicData>
          </a:graphic>
        </wp:inline>
      </w:drawing>
    </w:r>
    <w:r>
      <w:t xml:space="preserve"> </w:t>
    </w:r>
  </w:p>
  <w:p w14:paraId="4B59F9DF" w14:textId="77777777" w:rsidR="00F462B6" w:rsidRDefault="00F462B6" w:rsidP="00486059">
    <w:pPr>
      <w:pStyle w:val="Encabezamiento"/>
      <w:tabs>
        <w:tab w:val="center" w:pos="6096"/>
      </w:tabs>
      <w:jc w:val="right"/>
    </w:pPr>
    <w:r>
      <w:t xml:space="preserve">  </w:t>
    </w:r>
    <w:r>
      <w:rPr>
        <w:rFonts w:ascii="Arial" w:hAnsi="Arial" w:cs="Arial"/>
      </w:rPr>
      <w:t xml:space="preserve">Página </w:t>
    </w:r>
    <w:r>
      <w:rPr>
        <w:rFonts w:ascii="Arial" w:hAnsi="Arial" w:cs="Arial"/>
        <w:b/>
        <w:sz w:val="24"/>
        <w:szCs w:val="24"/>
      </w:rPr>
      <w:fldChar w:fldCharType="begin"/>
    </w:r>
    <w:r>
      <w:instrText>PAGE</w:instrText>
    </w:r>
    <w:r>
      <w:fldChar w:fldCharType="separate"/>
    </w:r>
    <w:r>
      <w:rPr>
        <w:noProof/>
      </w:rPr>
      <w:t>68</w:t>
    </w:r>
    <w:r>
      <w:fldChar w:fldCharType="end"/>
    </w:r>
    <w:r>
      <w:rPr>
        <w:rFonts w:ascii="Arial" w:hAnsi="Arial" w:cs="Arial"/>
      </w:rPr>
      <w:t xml:space="preserve"> de </w:t>
    </w:r>
    <w:r>
      <w:rPr>
        <w:rFonts w:ascii="Arial" w:hAnsi="Arial" w:cs="Arial"/>
        <w:b/>
        <w:sz w:val="24"/>
        <w:szCs w:val="24"/>
      </w:rPr>
      <w:fldChar w:fldCharType="begin"/>
    </w:r>
    <w:r>
      <w:instrText>NUMPAGES</w:instrText>
    </w:r>
    <w:r>
      <w:fldChar w:fldCharType="separate"/>
    </w:r>
    <w:r>
      <w:rPr>
        <w:noProof/>
      </w:rPr>
      <w:t>93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B8C2E5A"/>
    <w:lvl w:ilvl="0">
      <w:start w:val="1"/>
      <w:numFmt w:val="decimal"/>
      <w:pStyle w:val="Listaconnmeros"/>
      <w:lvlText w:val="%1."/>
      <w:lvlJc w:val="left"/>
      <w:pPr>
        <w:tabs>
          <w:tab w:val="num" w:pos="360"/>
        </w:tabs>
        <w:ind w:left="360" w:hanging="360"/>
      </w:pPr>
    </w:lvl>
  </w:abstractNum>
  <w:abstractNum w:abstractNumId="1" w15:restartNumberingAfterBreak="0">
    <w:nsid w:val="00FE3822"/>
    <w:multiLevelType w:val="hybridMultilevel"/>
    <w:tmpl w:val="4098778E"/>
    <w:lvl w:ilvl="0" w:tplc="7242BCCC">
      <w:start w:val="1"/>
      <w:numFmt w:val="decimal"/>
      <w:lvlText w:val="%1)"/>
      <w:lvlJc w:val="left"/>
      <w:pPr>
        <w:tabs>
          <w:tab w:val="num" w:pos="851"/>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10078BD"/>
    <w:multiLevelType w:val="hybridMultilevel"/>
    <w:tmpl w:val="24ECE0DE"/>
    <w:lvl w:ilvl="0" w:tplc="D78EE676">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17225BA"/>
    <w:multiLevelType w:val="hybridMultilevel"/>
    <w:tmpl w:val="FC0613EE"/>
    <w:lvl w:ilvl="0" w:tplc="D78EE676">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2827008"/>
    <w:multiLevelType w:val="hybridMultilevel"/>
    <w:tmpl w:val="5164CB76"/>
    <w:lvl w:ilvl="0" w:tplc="FF3A1BFA">
      <w:start w:val="1"/>
      <w:numFmt w:val="decimal"/>
      <w:lvlText w:val="%1)"/>
      <w:lvlJc w:val="left"/>
      <w:pPr>
        <w:tabs>
          <w:tab w:val="num" w:pos="851"/>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7AA2ADD"/>
    <w:multiLevelType w:val="hybridMultilevel"/>
    <w:tmpl w:val="5B1CAA0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D23D45"/>
    <w:multiLevelType w:val="hybridMultilevel"/>
    <w:tmpl w:val="055286F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F085CBD"/>
    <w:multiLevelType w:val="hybridMultilevel"/>
    <w:tmpl w:val="F53C8990"/>
    <w:lvl w:ilvl="0" w:tplc="0C0A0011">
      <w:start w:val="1"/>
      <w:numFmt w:val="decimal"/>
      <w:lvlText w:val="%1)"/>
      <w:lvlJc w:val="left"/>
      <w:pPr>
        <w:ind w:left="72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3C51CE6"/>
    <w:multiLevelType w:val="hybridMultilevel"/>
    <w:tmpl w:val="CC00C4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4105EF5"/>
    <w:multiLevelType w:val="hybridMultilevel"/>
    <w:tmpl w:val="3364025A"/>
    <w:lvl w:ilvl="0" w:tplc="8F147972">
      <w:start w:val="1"/>
      <w:numFmt w:val="decimal"/>
      <w:lvlText w:val="%1)"/>
      <w:lvlJc w:val="left"/>
      <w:pPr>
        <w:tabs>
          <w:tab w:val="num" w:pos="851"/>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7234BF6"/>
    <w:multiLevelType w:val="multilevel"/>
    <w:tmpl w:val="1CE2856A"/>
    <w:lvl w:ilvl="0">
      <w:start w:val="1"/>
      <w:numFmt w:val="decimal"/>
      <w:pStyle w:val="Titulo1"/>
      <w:lvlText w:val="%1"/>
      <w:lvlJc w:val="left"/>
      <w:pPr>
        <w:ind w:left="432" w:hanging="432"/>
      </w:pPr>
    </w:lvl>
    <w:lvl w:ilvl="1">
      <w:start w:val="1"/>
      <w:numFmt w:val="decimal"/>
      <w:pStyle w:val="titulo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B7C22B0"/>
    <w:multiLevelType w:val="hybridMultilevel"/>
    <w:tmpl w:val="E60E6A92"/>
    <w:lvl w:ilvl="0" w:tplc="92D6BACC">
      <w:start w:val="1"/>
      <w:numFmt w:val="decimal"/>
      <w:lvlText w:val="%1)"/>
      <w:lvlJc w:val="left"/>
      <w:pPr>
        <w:tabs>
          <w:tab w:val="num" w:pos="851"/>
        </w:tabs>
        <w:ind w:left="851" w:hanging="851"/>
      </w:pPr>
      <w:rPr>
        <w:rFonts w:hint="default"/>
      </w:rPr>
    </w:lvl>
    <w:lvl w:ilvl="1" w:tplc="FFFFFFFF">
      <w:start w:val="1"/>
      <w:numFmt w:val="lowerLetter"/>
      <w:lvlText w:val="%2."/>
      <w:lvlJc w:val="left"/>
      <w:pPr>
        <w:tabs>
          <w:tab w:val="num" w:pos="1436"/>
        </w:tabs>
        <w:ind w:left="1436" w:hanging="360"/>
      </w:pPr>
    </w:lvl>
    <w:lvl w:ilvl="2" w:tplc="FFFFFFFF">
      <w:start w:val="1"/>
      <w:numFmt w:val="lowerRoman"/>
      <w:lvlText w:val="%3."/>
      <w:lvlJc w:val="right"/>
      <w:pPr>
        <w:tabs>
          <w:tab w:val="num" w:pos="2156"/>
        </w:tabs>
        <w:ind w:left="2156" w:hanging="180"/>
      </w:pPr>
    </w:lvl>
    <w:lvl w:ilvl="3" w:tplc="FFFFFFFF" w:tentative="1">
      <w:start w:val="1"/>
      <w:numFmt w:val="decimal"/>
      <w:lvlText w:val="%4."/>
      <w:lvlJc w:val="left"/>
      <w:pPr>
        <w:tabs>
          <w:tab w:val="num" w:pos="2876"/>
        </w:tabs>
        <w:ind w:left="2876" w:hanging="360"/>
      </w:pPr>
    </w:lvl>
    <w:lvl w:ilvl="4" w:tplc="FFFFFFFF" w:tentative="1">
      <w:start w:val="1"/>
      <w:numFmt w:val="lowerLetter"/>
      <w:lvlText w:val="%5."/>
      <w:lvlJc w:val="left"/>
      <w:pPr>
        <w:tabs>
          <w:tab w:val="num" w:pos="3596"/>
        </w:tabs>
        <w:ind w:left="3596" w:hanging="360"/>
      </w:pPr>
    </w:lvl>
    <w:lvl w:ilvl="5" w:tplc="FFFFFFFF" w:tentative="1">
      <w:start w:val="1"/>
      <w:numFmt w:val="lowerRoman"/>
      <w:lvlText w:val="%6."/>
      <w:lvlJc w:val="right"/>
      <w:pPr>
        <w:tabs>
          <w:tab w:val="num" w:pos="4316"/>
        </w:tabs>
        <w:ind w:left="4316" w:hanging="180"/>
      </w:pPr>
    </w:lvl>
    <w:lvl w:ilvl="6" w:tplc="FFFFFFFF" w:tentative="1">
      <w:start w:val="1"/>
      <w:numFmt w:val="decimal"/>
      <w:lvlText w:val="%7."/>
      <w:lvlJc w:val="left"/>
      <w:pPr>
        <w:tabs>
          <w:tab w:val="num" w:pos="5036"/>
        </w:tabs>
        <w:ind w:left="5036" w:hanging="360"/>
      </w:pPr>
    </w:lvl>
    <w:lvl w:ilvl="7" w:tplc="FFFFFFFF" w:tentative="1">
      <w:start w:val="1"/>
      <w:numFmt w:val="lowerLetter"/>
      <w:lvlText w:val="%8."/>
      <w:lvlJc w:val="left"/>
      <w:pPr>
        <w:tabs>
          <w:tab w:val="num" w:pos="5756"/>
        </w:tabs>
        <w:ind w:left="5756" w:hanging="360"/>
      </w:pPr>
    </w:lvl>
    <w:lvl w:ilvl="8" w:tplc="FFFFFFFF" w:tentative="1">
      <w:start w:val="1"/>
      <w:numFmt w:val="lowerRoman"/>
      <w:lvlText w:val="%9."/>
      <w:lvlJc w:val="right"/>
      <w:pPr>
        <w:tabs>
          <w:tab w:val="num" w:pos="6476"/>
        </w:tabs>
        <w:ind w:left="6476" w:hanging="180"/>
      </w:pPr>
    </w:lvl>
  </w:abstractNum>
  <w:abstractNum w:abstractNumId="12" w15:restartNumberingAfterBreak="0">
    <w:nsid w:val="1B8D3372"/>
    <w:multiLevelType w:val="hybridMultilevel"/>
    <w:tmpl w:val="A634A4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BD20598"/>
    <w:multiLevelType w:val="multilevel"/>
    <w:tmpl w:val="AE98ADBC"/>
    <w:lvl w:ilvl="0">
      <w:start w:val="1"/>
      <w:numFmt w:val="decimal"/>
      <w:lvlText w:val="%1)"/>
      <w:lvlJc w:val="left"/>
      <w:pPr>
        <w:tabs>
          <w:tab w:val="num" w:pos="851"/>
        </w:tabs>
        <w:ind w:left="851" w:hanging="851"/>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E962893"/>
    <w:multiLevelType w:val="hybridMultilevel"/>
    <w:tmpl w:val="AF5CE59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F0D626F"/>
    <w:multiLevelType w:val="singleLevel"/>
    <w:tmpl w:val="89340972"/>
    <w:lvl w:ilvl="0">
      <w:start w:val="1"/>
      <w:numFmt w:val="bullet"/>
      <w:pStyle w:val="guiones2"/>
      <w:lvlText w:val=""/>
      <w:lvlJc w:val="left"/>
      <w:pPr>
        <w:tabs>
          <w:tab w:val="num" w:pos="1211"/>
        </w:tabs>
        <w:ind w:left="851" w:firstLine="0"/>
      </w:pPr>
      <w:rPr>
        <w:rFonts w:ascii="Symbol" w:hAnsi="Symbol" w:hint="default"/>
      </w:rPr>
    </w:lvl>
  </w:abstractNum>
  <w:abstractNum w:abstractNumId="16" w15:restartNumberingAfterBreak="0">
    <w:nsid w:val="22844908"/>
    <w:multiLevelType w:val="hybridMultilevel"/>
    <w:tmpl w:val="ED8CA316"/>
    <w:lvl w:ilvl="0" w:tplc="779E6E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3C16B87"/>
    <w:multiLevelType w:val="hybridMultilevel"/>
    <w:tmpl w:val="96967B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6A136E6"/>
    <w:multiLevelType w:val="hybridMultilevel"/>
    <w:tmpl w:val="49A0D2D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30D75DB0"/>
    <w:multiLevelType w:val="hybridMultilevel"/>
    <w:tmpl w:val="E0D49EBC"/>
    <w:lvl w:ilvl="0" w:tplc="0C0A0017">
      <w:start w:val="1"/>
      <w:numFmt w:val="lowerLetter"/>
      <w:lvlText w:val="%1)"/>
      <w:lvlJc w:val="left"/>
      <w:pPr>
        <w:ind w:left="720" w:hanging="360"/>
      </w:pPr>
    </w:lvl>
    <w:lvl w:ilvl="1" w:tplc="0F323CD4">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115235B"/>
    <w:multiLevelType w:val="hybridMultilevel"/>
    <w:tmpl w:val="188C376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1FF44B7"/>
    <w:multiLevelType w:val="multilevel"/>
    <w:tmpl w:val="AE98ADBC"/>
    <w:lvl w:ilvl="0">
      <w:start w:val="1"/>
      <w:numFmt w:val="decimal"/>
      <w:lvlText w:val="%1)"/>
      <w:lvlJc w:val="left"/>
      <w:pPr>
        <w:tabs>
          <w:tab w:val="num" w:pos="851"/>
        </w:tabs>
        <w:ind w:left="851" w:hanging="851"/>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20C43D3"/>
    <w:multiLevelType w:val="hybridMultilevel"/>
    <w:tmpl w:val="827EA6E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912A8A"/>
    <w:multiLevelType w:val="hybridMultilevel"/>
    <w:tmpl w:val="68840C88"/>
    <w:lvl w:ilvl="0" w:tplc="1FC41212">
      <w:start w:val="450"/>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39F1BF5"/>
    <w:multiLevelType w:val="multilevel"/>
    <w:tmpl w:val="AE98ADBC"/>
    <w:lvl w:ilvl="0">
      <w:start w:val="1"/>
      <w:numFmt w:val="decimal"/>
      <w:lvlText w:val="%1)"/>
      <w:lvlJc w:val="left"/>
      <w:pPr>
        <w:tabs>
          <w:tab w:val="num" w:pos="851"/>
        </w:tabs>
        <w:ind w:left="851" w:hanging="851"/>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4AE3414"/>
    <w:multiLevelType w:val="multilevel"/>
    <w:tmpl w:val="8BF4B86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150" w:hanging="1008"/>
      </w:pPr>
      <w:rPr>
        <w:b/>
        <w:bCs/>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6" w15:restartNumberingAfterBreak="0">
    <w:nsid w:val="37074FD5"/>
    <w:multiLevelType w:val="hybridMultilevel"/>
    <w:tmpl w:val="A746D976"/>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7" w15:restartNumberingAfterBreak="0">
    <w:nsid w:val="38DF779E"/>
    <w:multiLevelType w:val="hybridMultilevel"/>
    <w:tmpl w:val="5AB440EE"/>
    <w:lvl w:ilvl="0" w:tplc="731A38A4">
      <w:start w:val="1"/>
      <w:numFmt w:val="bullet"/>
      <w:pStyle w:val="Listavi"/>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EBF5718"/>
    <w:multiLevelType w:val="hybridMultilevel"/>
    <w:tmpl w:val="001CB4C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280702"/>
    <w:multiLevelType w:val="hybridMultilevel"/>
    <w:tmpl w:val="F4868292"/>
    <w:lvl w:ilvl="0" w:tplc="779E6E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3E738AC"/>
    <w:multiLevelType w:val="hybridMultilevel"/>
    <w:tmpl w:val="B144246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5830821"/>
    <w:multiLevelType w:val="hybridMultilevel"/>
    <w:tmpl w:val="E6AE57E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9CC645D"/>
    <w:multiLevelType w:val="hybridMultilevel"/>
    <w:tmpl w:val="3026A338"/>
    <w:lvl w:ilvl="0" w:tplc="2BE8B304">
      <w:numFmt w:val="bullet"/>
      <w:lvlText w:val="-"/>
      <w:lvlJc w:val="left"/>
      <w:pPr>
        <w:tabs>
          <w:tab w:val="num" w:pos="1215"/>
        </w:tabs>
        <w:ind w:left="1215" w:hanging="360"/>
      </w:pPr>
      <w:rPr>
        <w:rFonts w:ascii="Times New Roman" w:eastAsia="Times New Roman" w:hAnsi="Times New Roman" w:cs="Times New Roman" w:hint="default"/>
      </w:rPr>
    </w:lvl>
    <w:lvl w:ilvl="1" w:tplc="0C0A0003">
      <w:start w:val="1"/>
      <w:numFmt w:val="bullet"/>
      <w:lvlText w:val="o"/>
      <w:lvlJc w:val="left"/>
      <w:pPr>
        <w:tabs>
          <w:tab w:val="num" w:pos="1935"/>
        </w:tabs>
        <w:ind w:left="1935" w:hanging="360"/>
      </w:pPr>
      <w:rPr>
        <w:rFonts w:ascii="Courier New" w:hAnsi="Courier New" w:hint="default"/>
      </w:rPr>
    </w:lvl>
    <w:lvl w:ilvl="2" w:tplc="0C0A0005" w:tentative="1">
      <w:start w:val="1"/>
      <w:numFmt w:val="bullet"/>
      <w:lvlText w:val=""/>
      <w:lvlJc w:val="left"/>
      <w:pPr>
        <w:tabs>
          <w:tab w:val="num" w:pos="2655"/>
        </w:tabs>
        <w:ind w:left="2655" w:hanging="360"/>
      </w:pPr>
      <w:rPr>
        <w:rFonts w:ascii="Wingdings" w:hAnsi="Wingdings" w:hint="default"/>
      </w:rPr>
    </w:lvl>
    <w:lvl w:ilvl="3" w:tplc="0C0A0001" w:tentative="1">
      <w:start w:val="1"/>
      <w:numFmt w:val="bullet"/>
      <w:lvlText w:val=""/>
      <w:lvlJc w:val="left"/>
      <w:pPr>
        <w:tabs>
          <w:tab w:val="num" w:pos="3375"/>
        </w:tabs>
        <w:ind w:left="3375" w:hanging="360"/>
      </w:pPr>
      <w:rPr>
        <w:rFonts w:ascii="Symbol" w:hAnsi="Symbol" w:hint="default"/>
      </w:rPr>
    </w:lvl>
    <w:lvl w:ilvl="4" w:tplc="0C0A0003" w:tentative="1">
      <w:start w:val="1"/>
      <w:numFmt w:val="bullet"/>
      <w:lvlText w:val="o"/>
      <w:lvlJc w:val="left"/>
      <w:pPr>
        <w:tabs>
          <w:tab w:val="num" w:pos="4095"/>
        </w:tabs>
        <w:ind w:left="4095" w:hanging="360"/>
      </w:pPr>
      <w:rPr>
        <w:rFonts w:ascii="Courier New" w:hAnsi="Courier New" w:hint="default"/>
      </w:rPr>
    </w:lvl>
    <w:lvl w:ilvl="5" w:tplc="0C0A0005" w:tentative="1">
      <w:start w:val="1"/>
      <w:numFmt w:val="bullet"/>
      <w:lvlText w:val=""/>
      <w:lvlJc w:val="left"/>
      <w:pPr>
        <w:tabs>
          <w:tab w:val="num" w:pos="4815"/>
        </w:tabs>
        <w:ind w:left="4815" w:hanging="360"/>
      </w:pPr>
      <w:rPr>
        <w:rFonts w:ascii="Wingdings" w:hAnsi="Wingdings" w:hint="default"/>
      </w:rPr>
    </w:lvl>
    <w:lvl w:ilvl="6" w:tplc="0C0A0001" w:tentative="1">
      <w:start w:val="1"/>
      <w:numFmt w:val="bullet"/>
      <w:lvlText w:val=""/>
      <w:lvlJc w:val="left"/>
      <w:pPr>
        <w:tabs>
          <w:tab w:val="num" w:pos="5535"/>
        </w:tabs>
        <w:ind w:left="5535" w:hanging="360"/>
      </w:pPr>
      <w:rPr>
        <w:rFonts w:ascii="Symbol" w:hAnsi="Symbol" w:hint="default"/>
      </w:rPr>
    </w:lvl>
    <w:lvl w:ilvl="7" w:tplc="0C0A0003" w:tentative="1">
      <w:start w:val="1"/>
      <w:numFmt w:val="bullet"/>
      <w:lvlText w:val="o"/>
      <w:lvlJc w:val="left"/>
      <w:pPr>
        <w:tabs>
          <w:tab w:val="num" w:pos="6255"/>
        </w:tabs>
        <w:ind w:left="6255" w:hanging="360"/>
      </w:pPr>
      <w:rPr>
        <w:rFonts w:ascii="Courier New" w:hAnsi="Courier New" w:hint="default"/>
      </w:rPr>
    </w:lvl>
    <w:lvl w:ilvl="8" w:tplc="0C0A0005" w:tentative="1">
      <w:start w:val="1"/>
      <w:numFmt w:val="bullet"/>
      <w:lvlText w:val=""/>
      <w:lvlJc w:val="left"/>
      <w:pPr>
        <w:tabs>
          <w:tab w:val="num" w:pos="6975"/>
        </w:tabs>
        <w:ind w:left="6975" w:hanging="360"/>
      </w:pPr>
      <w:rPr>
        <w:rFonts w:ascii="Wingdings" w:hAnsi="Wingdings" w:hint="default"/>
      </w:rPr>
    </w:lvl>
  </w:abstractNum>
  <w:abstractNum w:abstractNumId="33" w15:restartNumberingAfterBreak="0">
    <w:nsid w:val="4B762A9E"/>
    <w:multiLevelType w:val="hybridMultilevel"/>
    <w:tmpl w:val="51906356"/>
    <w:lvl w:ilvl="0" w:tplc="E5A0ED96">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EC53214"/>
    <w:multiLevelType w:val="hybridMultilevel"/>
    <w:tmpl w:val="367823A2"/>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35" w15:restartNumberingAfterBreak="0">
    <w:nsid w:val="52D21A5E"/>
    <w:multiLevelType w:val="hybridMultilevel"/>
    <w:tmpl w:val="657CA764"/>
    <w:lvl w:ilvl="0" w:tplc="08090001">
      <w:start w:val="1"/>
      <w:numFmt w:val="bullet"/>
      <w:lvlText w:val=""/>
      <w:lvlJc w:val="left"/>
      <w:pPr>
        <w:ind w:left="1080" w:hanging="360"/>
      </w:pPr>
      <w:rPr>
        <w:rFonts w:ascii="Symbol" w:hAnsi="Symbol" w:hint="default"/>
      </w:rPr>
    </w:lvl>
    <w:lvl w:ilvl="1" w:tplc="779E6EF0">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2D85EED"/>
    <w:multiLevelType w:val="hybridMultilevel"/>
    <w:tmpl w:val="96967B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32A4BAB"/>
    <w:multiLevelType w:val="hybridMultilevel"/>
    <w:tmpl w:val="A4E0C078"/>
    <w:lvl w:ilvl="0" w:tplc="0C0A0001">
      <w:numFmt w:val="bullet"/>
      <w:lvlText w:val=""/>
      <w:lvlJc w:val="left"/>
      <w:pPr>
        <w:ind w:left="360" w:hanging="360"/>
      </w:pPr>
      <w:rPr>
        <w:rFonts w:ascii="Symbol" w:eastAsia="Times New Roman" w:hAnsi="Symbol"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56710822"/>
    <w:multiLevelType w:val="hybridMultilevel"/>
    <w:tmpl w:val="7CEC01B8"/>
    <w:lvl w:ilvl="0" w:tplc="92B0F7F2">
      <w:start w:val="1"/>
      <w:numFmt w:val="decimal"/>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7104617"/>
    <w:multiLevelType w:val="hybridMultilevel"/>
    <w:tmpl w:val="FC0613EE"/>
    <w:lvl w:ilvl="0" w:tplc="D78EE676">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8FC0F6E"/>
    <w:multiLevelType w:val="hybridMultilevel"/>
    <w:tmpl w:val="B9F68290"/>
    <w:lvl w:ilvl="0" w:tplc="240A0001">
      <w:start w:val="1"/>
      <w:numFmt w:val="bullet"/>
      <w:lvlText w:val=""/>
      <w:lvlJc w:val="left"/>
      <w:pPr>
        <w:tabs>
          <w:tab w:val="num" w:pos="1440"/>
        </w:tabs>
        <w:ind w:left="144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2E82169"/>
    <w:multiLevelType w:val="multilevel"/>
    <w:tmpl w:val="AE98ADBC"/>
    <w:lvl w:ilvl="0">
      <w:start w:val="1"/>
      <w:numFmt w:val="decimal"/>
      <w:lvlText w:val="%1)"/>
      <w:lvlJc w:val="left"/>
      <w:pPr>
        <w:tabs>
          <w:tab w:val="num" w:pos="851"/>
        </w:tabs>
        <w:ind w:left="851" w:hanging="851"/>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6DE65713"/>
    <w:multiLevelType w:val="hybridMultilevel"/>
    <w:tmpl w:val="8A741D9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3" w15:restartNumberingAfterBreak="0">
    <w:nsid w:val="6E2F5DC4"/>
    <w:multiLevelType w:val="hybridMultilevel"/>
    <w:tmpl w:val="203E5AF0"/>
    <w:lvl w:ilvl="0" w:tplc="92B0F7F2">
      <w:start w:val="1"/>
      <w:numFmt w:val="decimal"/>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1EB1732"/>
    <w:multiLevelType w:val="hybridMultilevel"/>
    <w:tmpl w:val="10FACE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21601FE"/>
    <w:multiLevelType w:val="hybridMultilevel"/>
    <w:tmpl w:val="4FA03970"/>
    <w:styleLink w:val="Estilo31"/>
    <w:lvl w:ilvl="0" w:tplc="92B0F7F2">
      <w:start w:val="1"/>
      <w:numFmt w:val="decimal"/>
      <w:lvlText w:val="[%1]."/>
      <w:lvlJc w:val="righ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9306CBF"/>
    <w:multiLevelType w:val="hybridMultilevel"/>
    <w:tmpl w:val="60F6165E"/>
    <w:lvl w:ilvl="0" w:tplc="62D2B262">
      <w:start w:val="1"/>
      <w:numFmt w:val="decimal"/>
      <w:lvlText w:val="%1)"/>
      <w:lvlJc w:val="left"/>
      <w:pPr>
        <w:tabs>
          <w:tab w:val="num" w:pos="851"/>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79D8304E"/>
    <w:multiLevelType w:val="hybridMultilevel"/>
    <w:tmpl w:val="B97E867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9E16F3E"/>
    <w:multiLevelType w:val="hybridMultilevel"/>
    <w:tmpl w:val="B41C26C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A350467"/>
    <w:multiLevelType w:val="hybridMultilevel"/>
    <w:tmpl w:val="4F90E1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7CD95A99"/>
    <w:multiLevelType w:val="hybridMultilevel"/>
    <w:tmpl w:val="CC9E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CF64F97"/>
    <w:multiLevelType w:val="multilevel"/>
    <w:tmpl w:val="AE98ADBC"/>
    <w:lvl w:ilvl="0">
      <w:start w:val="1"/>
      <w:numFmt w:val="decimal"/>
      <w:lvlText w:val="%1)"/>
      <w:lvlJc w:val="left"/>
      <w:pPr>
        <w:tabs>
          <w:tab w:val="num" w:pos="851"/>
        </w:tabs>
        <w:ind w:left="851" w:hanging="851"/>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7D0D1E19"/>
    <w:multiLevelType w:val="hybridMultilevel"/>
    <w:tmpl w:val="CDA4AE4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E6E1B7B"/>
    <w:multiLevelType w:val="hybridMultilevel"/>
    <w:tmpl w:val="D1B4912A"/>
    <w:lvl w:ilvl="0" w:tplc="779E6E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48"/>
  </w:num>
  <w:num w:numId="3">
    <w:abstractNumId w:val="2"/>
  </w:num>
  <w:num w:numId="4">
    <w:abstractNumId w:val="36"/>
  </w:num>
  <w:num w:numId="5">
    <w:abstractNumId w:val="37"/>
  </w:num>
  <w:num w:numId="6">
    <w:abstractNumId w:val="8"/>
  </w:num>
  <w:num w:numId="7">
    <w:abstractNumId w:val="35"/>
  </w:num>
  <w:num w:numId="8">
    <w:abstractNumId w:val="38"/>
  </w:num>
  <w:num w:numId="9">
    <w:abstractNumId w:val="43"/>
  </w:num>
  <w:num w:numId="10">
    <w:abstractNumId w:val="45"/>
  </w:num>
  <w:num w:numId="11">
    <w:abstractNumId w:val="50"/>
  </w:num>
  <w:num w:numId="12">
    <w:abstractNumId w:val="53"/>
  </w:num>
  <w:num w:numId="13">
    <w:abstractNumId w:val="16"/>
  </w:num>
  <w:num w:numId="14">
    <w:abstractNumId w:val="29"/>
  </w:num>
  <w:num w:numId="15">
    <w:abstractNumId w:val="44"/>
  </w:num>
  <w:num w:numId="16">
    <w:abstractNumId w:val="19"/>
  </w:num>
  <w:num w:numId="17">
    <w:abstractNumId w:val="33"/>
  </w:num>
  <w:num w:numId="18">
    <w:abstractNumId w:val="15"/>
  </w:num>
  <w:num w:numId="19">
    <w:abstractNumId w:val="12"/>
  </w:num>
  <w:num w:numId="20">
    <w:abstractNumId w:val="32"/>
  </w:num>
  <w:num w:numId="21">
    <w:abstractNumId w:val="11"/>
  </w:num>
  <w:num w:numId="22">
    <w:abstractNumId w:val="0"/>
  </w:num>
  <w:num w:numId="23">
    <w:abstractNumId w:val="24"/>
  </w:num>
  <w:num w:numId="24">
    <w:abstractNumId w:val="21"/>
  </w:num>
  <w:num w:numId="25">
    <w:abstractNumId w:val="13"/>
  </w:num>
  <w:num w:numId="26">
    <w:abstractNumId w:val="51"/>
  </w:num>
  <w:num w:numId="27">
    <w:abstractNumId w:val="41"/>
  </w:num>
  <w:num w:numId="28">
    <w:abstractNumId w:val="46"/>
  </w:num>
  <w:num w:numId="29">
    <w:abstractNumId w:val="4"/>
  </w:num>
  <w:num w:numId="30">
    <w:abstractNumId w:val="1"/>
  </w:num>
  <w:num w:numId="31">
    <w:abstractNumId w:val="9"/>
  </w:num>
  <w:num w:numId="32">
    <w:abstractNumId w:val="40"/>
  </w:num>
  <w:num w:numId="33">
    <w:abstractNumId w:val="7"/>
  </w:num>
  <w:num w:numId="34">
    <w:abstractNumId w:val="26"/>
  </w:num>
  <w:num w:numId="35">
    <w:abstractNumId w:val="42"/>
  </w:num>
  <w:num w:numId="36">
    <w:abstractNumId w:val="34"/>
  </w:num>
  <w:num w:numId="37">
    <w:abstractNumId w:val="47"/>
  </w:num>
  <w:num w:numId="38">
    <w:abstractNumId w:val="27"/>
  </w:num>
  <w:num w:numId="39">
    <w:abstractNumId w:val="14"/>
  </w:num>
  <w:num w:numId="40">
    <w:abstractNumId w:val="31"/>
  </w:num>
  <w:num w:numId="41">
    <w:abstractNumId w:val="6"/>
  </w:num>
  <w:num w:numId="42">
    <w:abstractNumId w:val="30"/>
  </w:num>
  <w:num w:numId="43">
    <w:abstractNumId w:val="20"/>
  </w:num>
  <w:num w:numId="44">
    <w:abstractNumId w:val="23"/>
  </w:num>
  <w:num w:numId="45">
    <w:abstractNumId w:val="10"/>
  </w:num>
  <w:num w:numId="46">
    <w:abstractNumId w:val="52"/>
  </w:num>
  <w:num w:numId="47">
    <w:abstractNumId w:val="22"/>
  </w:num>
  <w:num w:numId="48">
    <w:abstractNumId w:val="5"/>
  </w:num>
  <w:num w:numId="49">
    <w:abstractNumId w:val="28"/>
  </w:num>
  <w:num w:numId="50">
    <w:abstractNumId w:val="49"/>
  </w:num>
  <w:num w:numId="51">
    <w:abstractNumId w:val="18"/>
  </w:num>
  <w:num w:numId="52">
    <w:abstractNumId w:val="17"/>
  </w:num>
  <w:num w:numId="53">
    <w:abstractNumId w:val="39"/>
  </w:num>
  <w:num w:numId="54">
    <w:abstractNumId w:val="42"/>
  </w:num>
  <w:num w:numId="55">
    <w:abstractNumId w:val="26"/>
  </w:num>
  <w:num w:numId="56">
    <w:abstractNumId w:val="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ocumentProtection w:edit="readOnly" w:formatting="1"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A87"/>
    <w:rsid w:val="00001ED7"/>
    <w:rsid w:val="000072A3"/>
    <w:rsid w:val="00011A2E"/>
    <w:rsid w:val="00013303"/>
    <w:rsid w:val="00013A87"/>
    <w:rsid w:val="00013AE1"/>
    <w:rsid w:val="00026666"/>
    <w:rsid w:val="0003070A"/>
    <w:rsid w:val="00033CD1"/>
    <w:rsid w:val="00041C65"/>
    <w:rsid w:val="0005170C"/>
    <w:rsid w:val="000549A3"/>
    <w:rsid w:val="0007149D"/>
    <w:rsid w:val="00071FF8"/>
    <w:rsid w:val="00072F20"/>
    <w:rsid w:val="0007362D"/>
    <w:rsid w:val="00073C1A"/>
    <w:rsid w:val="00091278"/>
    <w:rsid w:val="000A387E"/>
    <w:rsid w:val="000B7D30"/>
    <w:rsid w:val="000D04FA"/>
    <w:rsid w:val="000D2741"/>
    <w:rsid w:val="000E0AC8"/>
    <w:rsid w:val="000E0FAC"/>
    <w:rsid w:val="000E584A"/>
    <w:rsid w:val="000F0389"/>
    <w:rsid w:val="000F0441"/>
    <w:rsid w:val="000F1748"/>
    <w:rsid w:val="000F2D14"/>
    <w:rsid w:val="00101436"/>
    <w:rsid w:val="00107301"/>
    <w:rsid w:val="001122A5"/>
    <w:rsid w:val="001126A6"/>
    <w:rsid w:val="0012557B"/>
    <w:rsid w:val="001653B3"/>
    <w:rsid w:val="00174537"/>
    <w:rsid w:val="00185159"/>
    <w:rsid w:val="00185BBB"/>
    <w:rsid w:val="001871AC"/>
    <w:rsid w:val="00193B6A"/>
    <w:rsid w:val="001A3623"/>
    <w:rsid w:val="001A771C"/>
    <w:rsid w:val="001B2686"/>
    <w:rsid w:val="001C0AF3"/>
    <w:rsid w:val="001C1CAE"/>
    <w:rsid w:val="001D6BC8"/>
    <w:rsid w:val="001E7B34"/>
    <w:rsid w:val="001E7E76"/>
    <w:rsid w:val="00203132"/>
    <w:rsid w:val="00213933"/>
    <w:rsid w:val="00217DE9"/>
    <w:rsid w:val="00230ACD"/>
    <w:rsid w:val="00231B09"/>
    <w:rsid w:val="00233A1D"/>
    <w:rsid w:val="00241663"/>
    <w:rsid w:val="00245A74"/>
    <w:rsid w:val="0027555B"/>
    <w:rsid w:val="00297BFA"/>
    <w:rsid w:val="002A6328"/>
    <w:rsid w:val="002A7B46"/>
    <w:rsid w:val="002C1E3F"/>
    <w:rsid w:val="002C6061"/>
    <w:rsid w:val="002D036A"/>
    <w:rsid w:val="002D2144"/>
    <w:rsid w:val="002E3594"/>
    <w:rsid w:val="002E4A5B"/>
    <w:rsid w:val="002F4628"/>
    <w:rsid w:val="003149B4"/>
    <w:rsid w:val="00315E7B"/>
    <w:rsid w:val="00324648"/>
    <w:rsid w:val="003302D9"/>
    <w:rsid w:val="003350CC"/>
    <w:rsid w:val="003362E3"/>
    <w:rsid w:val="00340E70"/>
    <w:rsid w:val="00342792"/>
    <w:rsid w:val="00353FE6"/>
    <w:rsid w:val="003652F3"/>
    <w:rsid w:val="00372625"/>
    <w:rsid w:val="003742F9"/>
    <w:rsid w:val="003A3772"/>
    <w:rsid w:val="003A3F0D"/>
    <w:rsid w:val="003A4F98"/>
    <w:rsid w:val="003A6287"/>
    <w:rsid w:val="003B33F6"/>
    <w:rsid w:val="003C7809"/>
    <w:rsid w:val="003D1E74"/>
    <w:rsid w:val="003E1FD5"/>
    <w:rsid w:val="003F1AFD"/>
    <w:rsid w:val="0040036C"/>
    <w:rsid w:val="004033DE"/>
    <w:rsid w:val="004226FE"/>
    <w:rsid w:val="00424940"/>
    <w:rsid w:val="004279B7"/>
    <w:rsid w:val="0043530A"/>
    <w:rsid w:val="00444B05"/>
    <w:rsid w:val="00450DD9"/>
    <w:rsid w:val="00451099"/>
    <w:rsid w:val="00475B3D"/>
    <w:rsid w:val="00482517"/>
    <w:rsid w:val="00483633"/>
    <w:rsid w:val="00486059"/>
    <w:rsid w:val="004919BE"/>
    <w:rsid w:val="00496835"/>
    <w:rsid w:val="004C59C8"/>
    <w:rsid w:val="004D5C88"/>
    <w:rsid w:val="004E0B2A"/>
    <w:rsid w:val="004E2AB3"/>
    <w:rsid w:val="004E523D"/>
    <w:rsid w:val="004F351F"/>
    <w:rsid w:val="004F3693"/>
    <w:rsid w:val="00504F3C"/>
    <w:rsid w:val="005162B5"/>
    <w:rsid w:val="005165DE"/>
    <w:rsid w:val="00523409"/>
    <w:rsid w:val="005234F5"/>
    <w:rsid w:val="00526809"/>
    <w:rsid w:val="00527F30"/>
    <w:rsid w:val="00531336"/>
    <w:rsid w:val="00532937"/>
    <w:rsid w:val="00532E2D"/>
    <w:rsid w:val="00553D69"/>
    <w:rsid w:val="00581882"/>
    <w:rsid w:val="00583CA9"/>
    <w:rsid w:val="005A3A6F"/>
    <w:rsid w:val="005B0E8F"/>
    <w:rsid w:val="005B5D64"/>
    <w:rsid w:val="005C081F"/>
    <w:rsid w:val="005C7E03"/>
    <w:rsid w:val="005D7BF2"/>
    <w:rsid w:val="005E0996"/>
    <w:rsid w:val="005E0F54"/>
    <w:rsid w:val="006024C3"/>
    <w:rsid w:val="006026A2"/>
    <w:rsid w:val="00613A31"/>
    <w:rsid w:val="00617D98"/>
    <w:rsid w:val="0062090B"/>
    <w:rsid w:val="00623BD7"/>
    <w:rsid w:val="00636D79"/>
    <w:rsid w:val="00660CC5"/>
    <w:rsid w:val="00665815"/>
    <w:rsid w:val="00667B83"/>
    <w:rsid w:val="00670954"/>
    <w:rsid w:val="00671925"/>
    <w:rsid w:val="006B31B4"/>
    <w:rsid w:val="006B3AC1"/>
    <w:rsid w:val="006C4624"/>
    <w:rsid w:val="006D2C63"/>
    <w:rsid w:val="006D613D"/>
    <w:rsid w:val="006E17DD"/>
    <w:rsid w:val="006F0E85"/>
    <w:rsid w:val="006F3BD1"/>
    <w:rsid w:val="006F7DF1"/>
    <w:rsid w:val="00710813"/>
    <w:rsid w:val="00714311"/>
    <w:rsid w:val="00716200"/>
    <w:rsid w:val="0072013E"/>
    <w:rsid w:val="00721148"/>
    <w:rsid w:val="00723BE3"/>
    <w:rsid w:val="00730875"/>
    <w:rsid w:val="00737B8C"/>
    <w:rsid w:val="007434E9"/>
    <w:rsid w:val="00760EED"/>
    <w:rsid w:val="00761D67"/>
    <w:rsid w:val="00761FF0"/>
    <w:rsid w:val="00765753"/>
    <w:rsid w:val="007829DF"/>
    <w:rsid w:val="00794A74"/>
    <w:rsid w:val="007A3423"/>
    <w:rsid w:val="007B2E28"/>
    <w:rsid w:val="007B5916"/>
    <w:rsid w:val="007C5831"/>
    <w:rsid w:val="008145C4"/>
    <w:rsid w:val="00840C13"/>
    <w:rsid w:val="00841CEE"/>
    <w:rsid w:val="00841DA0"/>
    <w:rsid w:val="00845B55"/>
    <w:rsid w:val="008713E2"/>
    <w:rsid w:val="00877FB9"/>
    <w:rsid w:val="008A1CD1"/>
    <w:rsid w:val="008A4564"/>
    <w:rsid w:val="008B2900"/>
    <w:rsid w:val="008B3250"/>
    <w:rsid w:val="008B3853"/>
    <w:rsid w:val="008B4382"/>
    <w:rsid w:val="008C70CE"/>
    <w:rsid w:val="00903040"/>
    <w:rsid w:val="00916935"/>
    <w:rsid w:val="00920C8D"/>
    <w:rsid w:val="00924785"/>
    <w:rsid w:val="00940CA0"/>
    <w:rsid w:val="00941C66"/>
    <w:rsid w:val="00954FDB"/>
    <w:rsid w:val="009679E1"/>
    <w:rsid w:val="00987D97"/>
    <w:rsid w:val="009B4265"/>
    <w:rsid w:val="009C37C8"/>
    <w:rsid w:val="009C4137"/>
    <w:rsid w:val="009C5D26"/>
    <w:rsid w:val="009D699C"/>
    <w:rsid w:val="009F121E"/>
    <w:rsid w:val="009F5843"/>
    <w:rsid w:val="00A03F71"/>
    <w:rsid w:val="00A044AF"/>
    <w:rsid w:val="00A16FDE"/>
    <w:rsid w:val="00A205DE"/>
    <w:rsid w:val="00A20A90"/>
    <w:rsid w:val="00A22B81"/>
    <w:rsid w:val="00A36CB7"/>
    <w:rsid w:val="00A37D17"/>
    <w:rsid w:val="00A4599F"/>
    <w:rsid w:val="00A50DB0"/>
    <w:rsid w:val="00A5261F"/>
    <w:rsid w:val="00A731E5"/>
    <w:rsid w:val="00A82CA3"/>
    <w:rsid w:val="00A839B2"/>
    <w:rsid w:val="00A93046"/>
    <w:rsid w:val="00A96D1D"/>
    <w:rsid w:val="00AA19CD"/>
    <w:rsid w:val="00AA357B"/>
    <w:rsid w:val="00AB1351"/>
    <w:rsid w:val="00AC73E5"/>
    <w:rsid w:val="00B12DD4"/>
    <w:rsid w:val="00B14DE3"/>
    <w:rsid w:val="00B23B3F"/>
    <w:rsid w:val="00B3358B"/>
    <w:rsid w:val="00B429B5"/>
    <w:rsid w:val="00B53CF9"/>
    <w:rsid w:val="00B623A2"/>
    <w:rsid w:val="00B9054C"/>
    <w:rsid w:val="00BB6C8A"/>
    <w:rsid w:val="00BC3A3F"/>
    <w:rsid w:val="00BC3DF1"/>
    <w:rsid w:val="00BD5790"/>
    <w:rsid w:val="00BD70D6"/>
    <w:rsid w:val="00BE4E29"/>
    <w:rsid w:val="00BF05B4"/>
    <w:rsid w:val="00BF3C86"/>
    <w:rsid w:val="00C1727E"/>
    <w:rsid w:val="00C24705"/>
    <w:rsid w:val="00C30FB2"/>
    <w:rsid w:val="00C4012B"/>
    <w:rsid w:val="00C44ECB"/>
    <w:rsid w:val="00C72BF5"/>
    <w:rsid w:val="00C83D2D"/>
    <w:rsid w:val="00C864B8"/>
    <w:rsid w:val="00C90275"/>
    <w:rsid w:val="00CA6CA1"/>
    <w:rsid w:val="00CA6F42"/>
    <w:rsid w:val="00CE540A"/>
    <w:rsid w:val="00CF4DCA"/>
    <w:rsid w:val="00D1223A"/>
    <w:rsid w:val="00D26FBD"/>
    <w:rsid w:val="00D3649E"/>
    <w:rsid w:val="00D50875"/>
    <w:rsid w:val="00D6296F"/>
    <w:rsid w:val="00D7414E"/>
    <w:rsid w:val="00D76E0C"/>
    <w:rsid w:val="00D8031F"/>
    <w:rsid w:val="00DA597D"/>
    <w:rsid w:val="00DD230C"/>
    <w:rsid w:val="00DD4C8A"/>
    <w:rsid w:val="00DD73F0"/>
    <w:rsid w:val="00DE0C15"/>
    <w:rsid w:val="00DF54D1"/>
    <w:rsid w:val="00E10DC8"/>
    <w:rsid w:val="00E70046"/>
    <w:rsid w:val="00E70DFC"/>
    <w:rsid w:val="00E829E2"/>
    <w:rsid w:val="00E86DA1"/>
    <w:rsid w:val="00E9076C"/>
    <w:rsid w:val="00E92D0E"/>
    <w:rsid w:val="00E93DD9"/>
    <w:rsid w:val="00E95040"/>
    <w:rsid w:val="00EB155C"/>
    <w:rsid w:val="00EB4727"/>
    <w:rsid w:val="00EB5D39"/>
    <w:rsid w:val="00EB68DA"/>
    <w:rsid w:val="00EB6DAA"/>
    <w:rsid w:val="00EC11EE"/>
    <w:rsid w:val="00EC1398"/>
    <w:rsid w:val="00ED75A1"/>
    <w:rsid w:val="00EE26B5"/>
    <w:rsid w:val="00EE7229"/>
    <w:rsid w:val="00EF1856"/>
    <w:rsid w:val="00EF54F3"/>
    <w:rsid w:val="00F0018A"/>
    <w:rsid w:val="00F12818"/>
    <w:rsid w:val="00F24B80"/>
    <w:rsid w:val="00F37613"/>
    <w:rsid w:val="00F462B6"/>
    <w:rsid w:val="00F50AC8"/>
    <w:rsid w:val="00F81ACC"/>
    <w:rsid w:val="00F83B5E"/>
    <w:rsid w:val="00F8710D"/>
    <w:rsid w:val="00FA668A"/>
    <w:rsid w:val="00FB082D"/>
    <w:rsid w:val="00FC7D4E"/>
    <w:rsid w:val="00FD213E"/>
    <w:rsid w:val="00FD5E82"/>
    <w:rsid w:val="00FE1031"/>
    <w:rsid w:val="00FE14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597B7"/>
  <w15:chartTrackingRefBased/>
  <w15:docId w15:val="{B000E6E9-74A7-384F-BDE1-F1A6A8B31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A87"/>
    <w:pPr>
      <w:suppressAutoHyphens/>
    </w:pPr>
    <w:rPr>
      <w:rFonts w:ascii="Times New Roman" w:eastAsia="Times New Roman" w:hAnsi="Times New Roman" w:cs="Times New Roman"/>
      <w:lang w:val="es-ES" w:eastAsia="es-ES"/>
    </w:rPr>
  </w:style>
  <w:style w:type="paragraph" w:styleId="Ttulo1">
    <w:name w:val="heading 1"/>
    <w:basedOn w:val="Normal"/>
    <w:next w:val="Normal"/>
    <w:link w:val="Ttulo1Car"/>
    <w:uiPriority w:val="9"/>
    <w:qFormat/>
    <w:rsid w:val="00013A87"/>
    <w:pPr>
      <w:keepNext/>
      <w:keepLines/>
      <w:numPr>
        <w:numId w:val="1"/>
      </w:numPr>
      <w:jc w:val="both"/>
      <w:outlineLvl w:val="0"/>
    </w:pPr>
    <w:rPr>
      <w:rFonts w:ascii="Arial" w:eastAsiaTheme="majorEastAsia" w:hAnsi="Arial" w:cs="Arial"/>
      <w:b/>
    </w:rPr>
  </w:style>
  <w:style w:type="paragraph" w:styleId="Ttulo2">
    <w:name w:val="heading 2"/>
    <w:basedOn w:val="Normal"/>
    <w:next w:val="Normal"/>
    <w:link w:val="Ttulo2Car1"/>
    <w:uiPriority w:val="9"/>
    <w:unhideWhenUsed/>
    <w:qFormat/>
    <w:rsid w:val="00013A87"/>
    <w:pPr>
      <w:keepNext/>
      <w:keepLines/>
      <w:numPr>
        <w:ilvl w:val="1"/>
        <w:numId w:val="1"/>
      </w:numPr>
      <w:jc w:val="both"/>
      <w:outlineLvl w:val="1"/>
    </w:pPr>
    <w:rPr>
      <w:rFonts w:ascii="Arial" w:eastAsiaTheme="majorEastAsia" w:hAnsi="Arial" w:cs="Arial"/>
      <w:b/>
    </w:rPr>
  </w:style>
  <w:style w:type="paragraph" w:styleId="Ttulo3">
    <w:name w:val="heading 3"/>
    <w:basedOn w:val="Normal"/>
    <w:next w:val="Normal"/>
    <w:link w:val="Ttulo3Car"/>
    <w:uiPriority w:val="9"/>
    <w:unhideWhenUsed/>
    <w:qFormat/>
    <w:rsid w:val="00013A87"/>
    <w:pPr>
      <w:keepNext/>
      <w:keepLines/>
      <w:numPr>
        <w:ilvl w:val="2"/>
        <w:numId w:val="1"/>
      </w:numPr>
      <w:jc w:val="both"/>
      <w:outlineLvl w:val="2"/>
    </w:pPr>
    <w:rPr>
      <w:rFonts w:ascii="Arial" w:eastAsiaTheme="majorEastAsia" w:hAnsi="Arial" w:cs="Arial"/>
      <w:b/>
    </w:rPr>
  </w:style>
  <w:style w:type="paragraph" w:styleId="Ttulo4">
    <w:name w:val="heading 4"/>
    <w:basedOn w:val="Normal"/>
    <w:next w:val="Normal"/>
    <w:link w:val="Ttulo4Car"/>
    <w:uiPriority w:val="9"/>
    <w:unhideWhenUsed/>
    <w:qFormat/>
    <w:rsid w:val="00013A87"/>
    <w:pPr>
      <w:keepNext/>
      <w:keepLines/>
      <w:numPr>
        <w:ilvl w:val="3"/>
        <w:numId w:val="1"/>
      </w:numPr>
      <w:jc w:val="both"/>
      <w:outlineLvl w:val="3"/>
    </w:pPr>
    <w:rPr>
      <w:rFonts w:ascii="Arial" w:eastAsiaTheme="majorEastAsia" w:hAnsi="Arial" w:cs="Arial"/>
      <w:b/>
      <w:iCs/>
    </w:rPr>
  </w:style>
  <w:style w:type="paragraph" w:styleId="Ttulo5">
    <w:name w:val="heading 5"/>
    <w:basedOn w:val="Normal"/>
    <w:next w:val="Normal"/>
    <w:link w:val="Ttulo5Car"/>
    <w:uiPriority w:val="9"/>
    <w:unhideWhenUsed/>
    <w:qFormat/>
    <w:rsid w:val="00013A87"/>
    <w:pPr>
      <w:keepNext/>
      <w:keepLines/>
      <w:numPr>
        <w:ilvl w:val="4"/>
        <w:numId w:val="1"/>
      </w:numPr>
      <w:jc w:val="both"/>
      <w:outlineLvl w:val="4"/>
    </w:pPr>
    <w:rPr>
      <w:rFonts w:ascii="Arial" w:eastAsiaTheme="majorEastAsia" w:hAnsi="Arial" w:cs="Arial"/>
      <w:b/>
    </w:rPr>
  </w:style>
  <w:style w:type="paragraph" w:styleId="Ttulo6">
    <w:name w:val="heading 6"/>
    <w:basedOn w:val="Normal"/>
    <w:next w:val="Normal"/>
    <w:link w:val="Ttulo6Car"/>
    <w:unhideWhenUsed/>
    <w:qFormat/>
    <w:rsid w:val="00013A87"/>
    <w:pPr>
      <w:keepNext/>
      <w:keepLines/>
      <w:numPr>
        <w:ilvl w:val="5"/>
        <w:numId w:val="1"/>
      </w:numPr>
      <w:outlineLvl w:val="5"/>
    </w:pPr>
    <w:rPr>
      <w:rFonts w:ascii="Arial" w:eastAsiaTheme="majorEastAsia" w:hAnsi="Arial" w:cs="Arial"/>
      <w:b/>
    </w:rPr>
  </w:style>
  <w:style w:type="paragraph" w:styleId="Ttulo7">
    <w:name w:val="heading 7"/>
    <w:basedOn w:val="Normal"/>
    <w:next w:val="Normal"/>
    <w:link w:val="Ttulo7Car"/>
    <w:uiPriority w:val="9"/>
    <w:semiHidden/>
    <w:unhideWhenUsed/>
    <w:qFormat/>
    <w:rsid w:val="00013A87"/>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013A8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13A8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3A87"/>
    <w:rPr>
      <w:rFonts w:ascii="Arial" w:eastAsiaTheme="majorEastAsia" w:hAnsi="Arial" w:cs="Arial"/>
      <w:b/>
      <w:lang w:val="es-ES" w:eastAsia="es-ES"/>
    </w:rPr>
  </w:style>
  <w:style w:type="character" w:customStyle="1" w:styleId="Ttulo2Car">
    <w:name w:val="Título 2 Car"/>
    <w:basedOn w:val="Fuentedeprrafopredeter"/>
    <w:link w:val="Encabezado2"/>
    <w:uiPriority w:val="9"/>
    <w:qFormat/>
    <w:rsid w:val="00013A87"/>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013A87"/>
    <w:rPr>
      <w:rFonts w:ascii="Arial" w:eastAsiaTheme="majorEastAsia" w:hAnsi="Arial" w:cs="Arial"/>
      <w:b/>
      <w:lang w:val="es-ES" w:eastAsia="es-ES"/>
    </w:rPr>
  </w:style>
  <w:style w:type="character" w:customStyle="1" w:styleId="Ttulo4Car">
    <w:name w:val="Título 4 Car"/>
    <w:basedOn w:val="Fuentedeprrafopredeter"/>
    <w:link w:val="Ttulo4"/>
    <w:uiPriority w:val="9"/>
    <w:rsid w:val="00013A87"/>
    <w:rPr>
      <w:rFonts w:ascii="Arial" w:eastAsiaTheme="majorEastAsia" w:hAnsi="Arial" w:cs="Arial"/>
      <w:b/>
      <w:iCs/>
      <w:lang w:val="es-ES" w:eastAsia="es-ES"/>
    </w:rPr>
  </w:style>
  <w:style w:type="character" w:customStyle="1" w:styleId="Ttulo5Car">
    <w:name w:val="Título 5 Car"/>
    <w:basedOn w:val="Fuentedeprrafopredeter"/>
    <w:link w:val="Ttulo5"/>
    <w:uiPriority w:val="9"/>
    <w:rsid w:val="00013A87"/>
    <w:rPr>
      <w:rFonts w:ascii="Arial" w:eastAsiaTheme="majorEastAsia" w:hAnsi="Arial" w:cs="Arial"/>
      <w:b/>
      <w:lang w:val="es-ES" w:eastAsia="es-ES"/>
    </w:rPr>
  </w:style>
  <w:style w:type="character" w:customStyle="1" w:styleId="Ttulo6Car">
    <w:name w:val="Título 6 Car"/>
    <w:basedOn w:val="Fuentedeprrafopredeter"/>
    <w:link w:val="Ttulo6"/>
    <w:rsid w:val="00013A87"/>
    <w:rPr>
      <w:rFonts w:ascii="Arial" w:eastAsiaTheme="majorEastAsia" w:hAnsi="Arial" w:cs="Arial"/>
      <w:b/>
      <w:lang w:val="es-ES" w:eastAsia="es-ES"/>
    </w:rPr>
  </w:style>
  <w:style w:type="character" w:customStyle="1" w:styleId="Ttulo7Car">
    <w:name w:val="Título 7 Car"/>
    <w:basedOn w:val="Fuentedeprrafopredeter"/>
    <w:link w:val="Ttulo7"/>
    <w:uiPriority w:val="9"/>
    <w:semiHidden/>
    <w:rsid w:val="00013A87"/>
    <w:rPr>
      <w:rFonts w:asciiTheme="majorHAnsi" w:eastAsiaTheme="majorEastAsia" w:hAnsiTheme="majorHAnsi" w:cstheme="majorBidi"/>
      <w:i/>
      <w:iCs/>
      <w:color w:val="1F3763" w:themeColor="accent1" w:themeShade="7F"/>
      <w:lang w:val="es-ES" w:eastAsia="es-ES"/>
    </w:rPr>
  </w:style>
  <w:style w:type="character" w:customStyle="1" w:styleId="Ttulo8Car">
    <w:name w:val="Título 8 Car"/>
    <w:basedOn w:val="Fuentedeprrafopredeter"/>
    <w:link w:val="Ttulo8"/>
    <w:uiPriority w:val="9"/>
    <w:semiHidden/>
    <w:rsid w:val="00013A87"/>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uiPriority w:val="9"/>
    <w:semiHidden/>
    <w:rsid w:val="00013A87"/>
    <w:rPr>
      <w:rFonts w:asciiTheme="majorHAnsi" w:eastAsiaTheme="majorEastAsia" w:hAnsiTheme="majorHAnsi" w:cstheme="majorBidi"/>
      <w:i/>
      <w:iCs/>
      <w:color w:val="272727" w:themeColor="text1" w:themeTint="D8"/>
      <w:sz w:val="21"/>
      <w:szCs w:val="21"/>
      <w:lang w:val="es-ES" w:eastAsia="es-ES"/>
    </w:rPr>
  </w:style>
  <w:style w:type="paragraph" w:customStyle="1" w:styleId="Encabezado2">
    <w:name w:val="Encabezado 2"/>
    <w:basedOn w:val="Normal"/>
    <w:next w:val="Normal"/>
    <w:link w:val="Ttulo2Car"/>
    <w:uiPriority w:val="9"/>
    <w:unhideWhenUsed/>
    <w:qFormat/>
    <w:rsid w:val="00013A87"/>
    <w:pPr>
      <w:keepNext/>
      <w:keepLines/>
      <w:spacing w:before="200" w:line="276" w:lineRule="auto"/>
      <w:outlineLvl w:val="1"/>
    </w:pPr>
    <w:rPr>
      <w:rFonts w:asciiTheme="majorHAnsi" w:eastAsiaTheme="majorEastAsia" w:hAnsiTheme="majorHAnsi" w:cstheme="majorBidi"/>
      <w:color w:val="2F5496" w:themeColor="accent1" w:themeShade="BF"/>
      <w:sz w:val="26"/>
      <w:szCs w:val="26"/>
    </w:rPr>
  </w:style>
  <w:style w:type="character" w:customStyle="1" w:styleId="EncabezadoCar">
    <w:name w:val="Encabezado Car"/>
    <w:basedOn w:val="Fuentedeprrafopredeter"/>
    <w:link w:val="Encabezado"/>
    <w:uiPriority w:val="99"/>
    <w:qFormat/>
    <w:rsid w:val="00013A87"/>
  </w:style>
  <w:style w:type="character" w:customStyle="1" w:styleId="PiedepginaCar">
    <w:name w:val="Pie de página Car"/>
    <w:basedOn w:val="Fuentedeprrafopredeter"/>
    <w:link w:val="Piedepgina"/>
    <w:uiPriority w:val="99"/>
    <w:qFormat/>
    <w:rsid w:val="00013A87"/>
  </w:style>
  <w:style w:type="character" w:customStyle="1" w:styleId="TextodegloboCar">
    <w:name w:val="Texto de globo Car"/>
    <w:link w:val="Textodeglobo"/>
    <w:uiPriority w:val="99"/>
    <w:semiHidden/>
    <w:qFormat/>
    <w:rsid w:val="00013A87"/>
    <w:rPr>
      <w:rFonts w:ascii="Tahoma" w:hAnsi="Tahoma" w:cs="Tahoma"/>
      <w:sz w:val="16"/>
      <w:szCs w:val="16"/>
    </w:rPr>
  </w:style>
  <w:style w:type="character" w:styleId="Textodelmarcadordeposicin">
    <w:name w:val="Placeholder Text"/>
    <w:uiPriority w:val="99"/>
    <w:semiHidden/>
    <w:qFormat/>
    <w:rsid w:val="00013A87"/>
    <w:rPr>
      <w:color w:val="808080"/>
    </w:rPr>
  </w:style>
  <w:style w:type="character" w:customStyle="1" w:styleId="codigobarras">
    <w:name w:val="codigo barras"/>
    <w:qFormat/>
    <w:rsid w:val="00013A87"/>
    <w:rPr>
      <w:rFonts w:ascii="Code3of9" w:hAnsi="Code3of9"/>
      <w:b w:val="0"/>
    </w:rPr>
  </w:style>
  <w:style w:type="character" w:styleId="Textoennegrita">
    <w:name w:val="Strong"/>
    <w:uiPriority w:val="22"/>
    <w:qFormat/>
    <w:rsid w:val="00013A87"/>
    <w:rPr>
      <w:b/>
      <w:bCs/>
    </w:rPr>
  </w:style>
  <w:style w:type="character" w:customStyle="1" w:styleId="EnlacedeInternet">
    <w:name w:val="Enlace de Internet"/>
    <w:uiPriority w:val="99"/>
    <w:unhideWhenUsed/>
    <w:rsid w:val="00013A87"/>
    <w:rPr>
      <w:color w:val="0000FF"/>
      <w:u w:val="single"/>
    </w:rPr>
  </w:style>
  <w:style w:type="paragraph" w:styleId="Encabezado">
    <w:name w:val="header"/>
    <w:basedOn w:val="Normal"/>
    <w:next w:val="Cuerpodetexto"/>
    <w:link w:val="EncabezadoCar"/>
    <w:uiPriority w:val="99"/>
    <w:qFormat/>
    <w:rsid w:val="00013A87"/>
    <w:pPr>
      <w:keepNext/>
      <w:spacing w:before="240" w:after="120"/>
    </w:pPr>
    <w:rPr>
      <w:rFonts w:asciiTheme="minorHAnsi" w:eastAsiaTheme="minorHAnsi" w:hAnsiTheme="minorHAnsi" w:cstheme="minorBidi"/>
      <w:lang w:val="es-CO" w:eastAsia="en-US"/>
    </w:rPr>
  </w:style>
  <w:style w:type="character" w:customStyle="1" w:styleId="EncabezadoCar1">
    <w:name w:val="Encabezado Car1"/>
    <w:basedOn w:val="Fuentedeprrafopredeter"/>
    <w:uiPriority w:val="99"/>
    <w:semiHidden/>
    <w:rsid w:val="00013A87"/>
    <w:rPr>
      <w:rFonts w:ascii="Times New Roman" w:eastAsia="Times New Roman" w:hAnsi="Times New Roman" w:cs="Times New Roman"/>
      <w:lang w:val="es-ES" w:eastAsia="es-ES"/>
    </w:rPr>
  </w:style>
  <w:style w:type="paragraph" w:customStyle="1" w:styleId="Cuerpodetexto">
    <w:name w:val="Cuerpo de texto"/>
    <w:basedOn w:val="Normal"/>
    <w:rsid w:val="00013A87"/>
    <w:pPr>
      <w:spacing w:after="140" w:line="288" w:lineRule="auto"/>
    </w:pPr>
  </w:style>
  <w:style w:type="paragraph" w:styleId="Lista">
    <w:name w:val="List"/>
    <w:basedOn w:val="Cuerpodetexto"/>
    <w:rsid w:val="00013A87"/>
    <w:rPr>
      <w:rFonts w:cs="FreeSans"/>
    </w:rPr>
  </w:style>
  <w:style w:type="paragraph" w:customStyle="1" w:styleId="Pie">
    <w:name w:val="Pie"/>
    <w:basedOn w:val="Normal"/>
    <w:rsid w:val="00013A87"/>
    <w:pPr>
      <w:suppressLineNumbers/>
      <w:spacing w:before="120" w:after="120"/>
    </w:pPr>
    <w:rPr>
      <w:rFonts w:cs="FreeSans"/>
      <w:i/>
      <w:iCs/>
    </w:rPr>
  </w:style>
  <w:style w:type="paragraph" w:customStyle="1" w:styleId="ndice">
    <w:name w:val="Índice"/>
    <w:basedOn w:val="Normal"/>
    <w:qFormat/>
    <w:rsid w:val="00013A87"/>
    <w:pPr>
      <w:suppressLineNumbers/>
    </w:pPr>
    <w:rPr>
      <w:rFonts w:cs="FreeSans"/>
    </w:rPr>
  </w:style>
  <w:style w:type="paragraph" w:customStyle="1" w:styleId="Encabezamiento">
    <w:name w:val="Encabezamiento"/>
    <w:basedOn w:val="Normal"/>
    <w:uiPriority w:val="99"/>
    <w:unhideWhenUsed/>
    <w:rsid w:val="00013A87"/>
    <w:pPr>
      <w:tabs>
        <w:tab w:val="center" w:pos="4419"/>
        <w:tab w:val="right" w:pos="8838"/>
      </w:tabs>
    </w:pPr>
    <w:rPr>
      <w:rFonts w:ascii="Calibri" w:eastAsia="Calibri" w:hAnsi="Calibri"/>
      <w:sz w:val="22"/>
      <w:szCs w:val="22"/>
      <w:lang w:val="es-CO" w:eastAsia="en-US"/>
    </w:rPr>
  </w:style>
  <w:style w:type="paragraph" w:styleId="Piedepgina">
    <w:name w:val="footer"/>
    <w:basedOn w:val="Normal"/>
    <w:link w:val="PiedepginaCar"/>
    <w:uiPriority w:val="99"/>
    <w:unhideWhenUsed/>
    <w:rsid w:val="00013A87"/>
    <w:pPr>
      <w:tabs>
        <w:tab w:val="center" w:pos="4419"/>
        <w:tab w:val="right" w:pos="8838"/>
      </w:tabs>
    </w:pPr>
    <w:rPr>
      <w:rFonts w:asciiTheme="minorHAnsi" w:eastAsiaTheme="minorHAnsi" w:hAnsiTheme="minorHAnsi" w:cstheme="minorBidi"/>
      <w:lang w:val="es-CO" w:eastAsia="en-US"/>
    </w:rPr>
  </w:style>
  <w:style w:type="character" w:customStyle="1" w:styleId="PiedepginaCar1">
    <w:name w:val="Pie de página Car1"/>
    <w:basedOn w:val="Fuentedeprrafopredeter"/>
    <w:uiPriority w:val="99"/>
    <w:semiHidden/>
    <w:rsid w:val="00013A87"/>
    <w:rPr>
      <w:rFonts w:ascii="Times New Roman" w:eastAsia="Times New Roman" w:hAnsi="Times New Roman" w:cs="Times New Roman"/>
      <w:lang w:val="es-ES" w:eastAsia="es-ES"/>
    </w:rPr>
  </w:style>
  <w:style w:type="paragraph" w:styleId="Textodeglobo">
    <w:name w:val="Balloon Text"/>
    <w:basedOn w:val="Normal"/>
    <w:link w:val="TextodegloboCar"/>
    <w:uiPriority w:val="99"/>
    <w:semiHidden/>
    <w:unhideWhenUsed/>
    <w:qFormat/>
    <w:rsid w:val="00013A87"/>
    <w:rPr>
      <w:rFonts w:ascii="Tahoma" w:eastAsiaTheme="minorHAnsi" w:hAnsi="Tahoma" w:cs="Tahoma"/>
      <w:sz w:val="16"/>
      <w:szCs w:val="16"/>
      <w:lang w:val="es-CO" w:eastAsia="en-US"/>
    </w:rPr>
  </w:style>
  <w:style w:type="character" w:customStyle="1" w:styleId="TextodegloboCar1">
    <w:name w:val="Texto de globo Car1"/>
    <w:basedOn w:val="Fuentedeprrafopredeter"/>
    <w:uiPriority w:val="99"/>
    <w:semiHidden/>
    <w:rsid w:val="00013A87"/>
    <w:rPr>
      <w:rFonts w:ascii="Times New Roman" w:eastAsia="Times New Roman" w:hAnsi="Times New Roman" w:cs="Times New Roman"/>
      <w:sz w:val="18"/>
      <w:szCs w:val="18"/>
      <w:lang w:val="es-ES" w:eastAsia="es-ES"/>
    </w:rPr>
  </w:style>
  <w:style w:type="paragraph" w:styleId="NormalWeb">
    <w:name w:val="Normal (Web)"/>
    <w:basedOn w:val="Normal"/>
    <w:uiPriority w:val="99"/>
    <w:semiHidden/>
    <w:unhideWhenUsed/>
    <w:qFormat/>
    <w:rsid w:val="00013A87"/>
    <w:pPr>
      <w:spacing w:beforeAutospacing="1" w:afterAutospacing="1"/>
    </w:pPr>
    <w:rPr>
      <w:lang w:val="es-CO" w:eastAsia="es-CO"/>
    </w:rPr>
  </w:style>
  <w:style w:type="paragraph" w:styleId="Prrafodelista">
    <w:name w:val="List Paragraph"/>
    <w:basedOn w:val="Normal"/>
    <w:link w:val="PrrafodelistaCar"/>
    <w:uiPriority w:val="34"/>
    <w:qFormat/>
    <w:rsid w:val="00013A87"/>
    <w:pPr>
      <w:ind w:left="720"/>
      <w:contextualSpacing/>
    </w:pPr>
  </w:style>
  <w:style w:type="paragraph" w:customStyle="1" w:styleId="Sinespaciado1">
    <w:name w:val="Sin espaciado1"/>
    <w:qFormat/>
    <w:rsid w:val="00013A87"/>
    <w:pPr>
      <w:keepNext/>
      <w:suppressAutoHyphens/>
      <w:spacing w:after="200" w:line="100" w:lineRule="atLeast"/>
      <w:jc w:val="both"/>
    </w:pPr>
    <w:rPr>
      <w:rFonts w:ascii="Calibri" w:eastAsia="Calibri" w:hAnsi="Calibri" w:cs="Times New Roman"/>
      <w:color w:val="00000A"/>
      <w:szCs w:val="20"/>
    </w:rPr>
  </w:style>
  <w:style w:type="table" w:styleId="Tablaconcuadrcula">
    <w:name w:val="Table Grid"/>
    <w:basedOn w:val="Tablanormal"/>
    <w:uiPriority w:val="59"/>
    <w:rsid w:val="00013A87"/>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1">
    <w:name w:val="Título 2 Car1"/>
    <w:basedOn w:val="Fuentedeprrafopredeter"/>
    <w:link w:val="Ttulo2"/>
    <w:uiPriority w:val="9"/>
    <w:rsid w:val="00013A87"/>
    <w:rPr>
      <w:rFonts w:ascii="Arial" w:eastAsiaTheme="majorEastAsia" w:hAnsi="Arial" w:cs="Arial"/>
      <w:b/>
      <w:lang w:val="es-ES" w:eastAsia="es-ES"/>
    </w:rPr>
  </w:style>
  <w:style w:type="paragraph" w:styleId="TDC1">
    <w:name w:val="toc 1"/>
    <w:basedOn w:val="Normal"/>
    <w:next w:val="Normal"/>
    <w:autoRedefine/>
    <w:uiPriority w:val="39"/>
    <w:unhideWhenUsed/>
    <w:rsid w:val="00073C1A"/>
    <w:pPr>
      <w:spacing w:before="120" w:after="120"/>
      <w:jc w:val="both"/>
    </w:pPr>
    <w:rPr>
      <w:rFonts w:ascii="Arial" w:hAnsi="Arial"/>
      <w:b/>
      <w:i/>
      <w:sz w:val="22"/>
    </w:rPr>
  </w:style>
  <w:style w:type="character" w:styleId="Hipervnculo">
    <w:name w:val="Hyperlink"/>
    <w:basedOn w:val="Fuentedeprrafopredeter"/>
    <w:uiPriority w:val="99"/>
    <w:unhideWhenUsed/>
    <w:rsid w:val="00013A87"/>
    <w:rPr>
      <w:color w:val="0563C1" w:themeColor="hyperlink"/>
      <w:u w:val="single"/>
    </w:rPr>
  </w:style>
  <w:style w:type="paragraph" w:styleId="TDC2">
    <w:name w:val="toc 2"/>
    <w:basedOn w:val="Normal"/>
    <w:next w:val="Normal"/>
    <w:autoRedefine/>
    <w:uiPriority w:val="39"/>
    <w:unhideWhenUsed/>
    <w:rsid w:val="00073C1A"/>
    <w:pPr>
      <w:ind w:left="198"/>
      <w:jc w:val="both"/>
    </w:pPr>
    <w:rPr>
      <w:rFonts w:ascii="Arial" w:hAnsi="Arial"/>
      <w:sz w:val="22"/>
    </w:rPr>
  </w:style>
  <w:style w:type="table" w:customStyle="1" w:styleId="TableNormal1">
    <w:name w:val="Table Normal1"/>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paragraph" w:styleId="TDC3">
    <w:name w:val="toc 3"/>
    <w:basedOn w:val="Normal"/>
    <w:next w:val="Normal"/>
    <w:autoRedefine/>
    <w:uiPriority w:val="39"/>
    <w:unhideWhenUsed/>
    <w:rsid w:val="00073C1A"/>
    <w:pPr>
      <w:tabs>
        <w:tab w:val="left" w:pos="1320"/>
        <w:tab w:val="right" w:leader="dot" w:pos="8789"/>
      </w:tabs>
      <w:ind w:left="403"/>
      <w:jc w:val="both"/>
    </w:pPr>
    <w:rPr>
      <w:rFonts w:ascii="Arial" w:hAnsi="Arial"/>
      <w:sz w:val="22"/>
    </w:rPr>
  </w:style>
  <w:style w:type="paragraph" w:styleId="TDC4">
    <w:name w:val="toc 4"/>
    <w:basedOn w:val="Normal"/>
    <w:next w:val="Normal"/>
    <w:autoRedefine/>
    <w:uiPriority w:val="39"/>
    <w:unhideWhenUsed/>
    <w:rsid w:val="00073C1A"/>
    <w:pPr>
      <w:ind w:left="720"/>
      <w:jc w:val="both"/>
    </w:pPr>
    <w:rPr>
      <w:rFonts w:ascii="Arial" w:hAnsi="Arial"/>
      <w:sz w:val="22"/>
    </w:rPr>
  </w:style>
  <w:style w:type="paragraph" w:styleId="Textocomentario">
    <w:name w:val="annotation text"/>
    <w:basedOn w:val="Normal"/>
    <w:link w:val="TextocomentarioCar"/>
    <w:uiPriority w:val="99"/>
    <w:unhideWhenUsed/>
    <w:rsid w:val="00013A87"/>
    <w:rPr>
      <w:sz w:val="20"/>
      <w:szCs w:val="20"/>
    </w:rPr>
  </w:style>
  <w:style w:type="character" w:customStyle="1" w:styleId="TextocomentarioCar">
    <w:name w:val="Texto comentario Car"/>
    <w:basedOn w:val="Fuentedeprrafopredeter"/>
    <w:link w:val="Textocomentario"/>
    <w:uiPriority w:val="99"/>
    <w:rsid w:val="00013A87"/>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uiPriority w:val="99"/>
    <w:unhideWhenUsed/>
    <w:rsid w:val="00013A87"/>
    <w:rPr>
      <w:sz w:val="16"/>
      <w:szCs w:val="16"/>
    </w:rPr>
  </w:style>
  <w:style w:type="table" w:customStyle="1" w:styleId="Tablaconcuadrcula1">
    <w:name w:val="Tabla con cuadrícula1"/>
    <w:basedOn w:val="Tablanormal"/>
    <w:next w:val="Tablaconcuadrcula"/>
    <w:uiPriority w:val="59"/>
    <w:rsid w:val="00013A87"/>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13A87"/>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13A87"/>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
    <w:name w:val="Light Grid"/>
    <w:basedOn w:val="Tablanormal"/>
    <w:uiPriority w:val="62"/>
    <w:rsid w:val="00013A87"/>
    <w:rPr>
      <w:sz w:val="22"/>
      <w:szCs w:val="22"/>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nfasis2">
    <w:name w:val="Light List Accent 2"/>
    <w:basedOn w:val="Tablanormal"/>
    <w:uiPriority w:val="61"/>
    <w:rsid w:val="00013A87"/>
    <w:rPr>
      <w:sz w:val="22"/>
      <w:szCs w:val="22"/>
      <w:lang w:val="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numbering" w:customStyle="1" w:styleId="Estilo31">
    <w:name w:val="Estilo31"/>
    <w:uiPriority w:val="99"/>
    <w:rsid w:val="00013A87"/>
    <w:pPr>
      <w:numPr>
        <w:numId w:val="10"/>
      </w:numPr>
    </w:pPr>
  </w:style>
  <w:style w:type="table" w:customStyle="1" w:styleId="Tablaconcuadrcula4">
    <w:name w:val="Tabla con cuadrícula4"/>
    <w:basedOn w:val="Tablanormal"/>
    <w:next w:val="Tablaconcuadrcula"/>
    <w:uiPriority w:val="59"/>
    <w:rsid w:val="00013A87"/>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1">
    <w:name w:val="Cuadrícula clara1"/>
    <w:basedOn w:val="Tablanormal"/>
    <w:next w:val="Cuadrculaclara"/>
    <w:uiPriority w:val="62"/>
    <w:rsid w:val="00013A87"/>
    <w:rPr>
      <w:sz w:val="22"/>
      <w:szCs w:val="22"/>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aconcuadrcula5">
    <w:name w:val="Tabla con cuadrícula5"/>
    <w:basedOn w:val="Tablanormal"/>
    <w:next w:val="Tablaconcuadrcula"/>
    <w:uiPriority w:val="59"/>
    <w:rsid w:val="00013A87"/>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paragraph" w:styleId="TDC5">
    <w:name w:val="toc 5"/>
    <w:basedOn w:val="Normal"/>
    <w:next w:val="Normal"/>
    <w:autoRedefine/>
    <w:uiPriority w:val="39"/>
    <w:unhideWhenUsed/>
    <w:rsid w:val="00013A87"/>
    <w:pPr>
      <w:ind w:left="960"/>
    </w:pPr>
    <w:rPr>
      <w:rFonts w:ascii="Arial" w:hAnsi="Arial"/>
      <w:sz w:val="22"/>
    </w:rPr>
  </w:style>
  <w:style w:type="paragraph" w:styleId="TDC6">
    <w:name w:val="toc 6"/>
    <w:basedOn w:val="Normal"/>
    <w:next w:val="Normal"/>
    <w:autoRedefine/>
    <w:uiPriority w:val="39"/>
    <w:unhideWhenUsed/>
    <w:rsid w:val="00013A87"/>
    <w:pPr>
      <w:ind w:left="1200"/>
      <w:jc w:val="both"/>
    </w:pPr>
    <w:rPr>
      <w:rFonts w:ascii="Arial" w:hAnsi="Arial"/>
      <w:sz w:val="22"/>
    </w:rPr>
  </w:style>
  <w:style w:type="paragraph" w:styleId="TDC7">
    <w:name w:val="toc 7"/>
    <w:basedOn w:val="Normal"/>
    <w:next w:val="Normal"/>
    <w:autoRedefine/>
    <w:uiPriority w:val="39"/>
    <w:unhideWhenUsed/>
    <w:rsid w:val="00013A87"/>
    <w:pPr>
      <w:suppressAutoHyphens w:val="0"/>
      <w:ind w:left="1320"/>
    </w:pPr>
    <w:rPr>
      <w:rFonts w:ascii="Arial" w:eastAsiaTheme="minorEastAsia" w:hAnsi="Arial" w:cstheme="minorBidi"/>
      <w:sz w:val="22"/>
      <w:szCs w:val="22"/>
      <w:lang w:val="es-CO" w:eastAsia="es-CO"/>
    </w:rPr>
  </w:style>
  <w:style w:type="paragraph" w:styleId="TDC8">
    <w:name w:val="toc 8"/>
    <w:basedOn w:val="Normal"/>
    <w:next w:val="Normal"/>
    <w:autoRedefine/>
    <w:uiPriority w:val="39"/>
    <w:unhideWhenUsed/>
    <w:rsid w:val="00013A87"/>
    <w:pPr>
      <w:suppressAutoHyphens w:val="0"/>
      <w:spacing w:after="100" w:line="259" w:lineRule="auto"/>
      <w:ind w:left="1540"/>
    </w:pPr>
    <w:rPr>
      <w:rFonts w:asciiTheme="minorHAnsi" w:eastAsiaTheme="minorEastAsia" w:hAnsiTheme="minorHAnsi" w:cstheme="minorBidi"/>
      <w:sz w:val="22"/>
      <w:szCs w:val="22"/>
      <w:lang w:val="es-CO" w:eastAsia="es-CO"/>
    </w:rPr>
  </w:style>
  <w:style w:type="paragraph" w:styleId="TDC9">
    <w:name w:val="toc 9"/>
    <w:basedOn w:val="Normal"/>
    <w:next w:val="Normal"/>
    <w:autoRedefine/>
    <w:uiPriority w:val="39"/>
    <w:unhideWhenUsed/>
    <w:rsid w:val="00013A87"/>
    <w:pPr>
      <w:suppressAutoHyphens w:val="0"/>
      <w:spacing w:after="100" w:line="259" w:lineRule="auto"/>
      <w:ind w:left="1760"/>
    </w:pPr>
    <w:rPr>
      <w:rFonts w:asciiTheme="minorHAnsi" w:eastAsiaTheme="minorEastAsia" w:hAnsiTheme="minorHAnsi" w:cstheme="minorBidi"/>
      <w:sz w:val="22"/>
      <w:szCs w:val="22"/>
      <w:lang w:val="es-CO" w:eastAsia="es-CO"/>
    </w:rPr>
  </w:style>
  <w:style w:type="table" w:customStyle="1" w:styleId="TableNormal2">
    <w:name w:val="Table Normal2"/>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paragraph" w:customStyle="1" w:styleId="guiones2">
    <w:name w:val="guiones2"/>
    <w:basedOn w:val="Normal"/>
    <w:rsid w:val="00013A87"/>
    <w:pPr>
      <w:numPr>
        <w:numId w:val="18"/>
      </w:numPr>
      <w:tabs>
        <w:tab w:val="left" w:pos="851"/>
        <w:tab w:val="left" w:pos="1134"/>
        <w:tab w:val="left" w:pos="1418"/>
        <w:tab w:val="left" w:pos="1701"/>
      </w:tabs>
      <w:suppressAutoHyphens w:val="0"/>
      <w:spacing w:before="120" w:line="360" w:lineRule="auto"/>
      <w:jc w:val="both"/>
    </w:pPr>
    <w:rPr>
      <w:rFonts w:ascii="Arial" w:eastAsiaTheme="minorHAnsi" w:hAnsi="Arial" w:cs="Arial"/>
      <w:sz w:val="20"/>
      <w:szCs w:val="20"/>
      <w:lang w:val="es-CO" w:eastAsia="en-US"/>
    </w:rPr>
  </w:style>
  <w:style w:type="table" w:customStyle="1" w:styleId="TableNormal3">
    <w:name w:val="Table Normal3"/>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aconcuadrcula6">
    <w:name w:val="Tabla con cuadrícula6"/>
    <w:basedOn w:val="Tablanormal"/>
    <w:next w:val="Tablaconcuadrcula"/>
    <w:uiPriority w:val="59"/>
    <w:rsid w:val="00013A87"/>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013A87"/>
    <w:rPr>
      <w:b/>
      <w:bCs/>
    </w:rPr>
  </w:style>
  <w:style w:type="character" w:customStyle="1" w:styleId="AsuntodelcomentarioCar">
    <w:name w:val="Asunto del comentario Car"/>
    <w:basedOn w:val="TextocomentarioCar"/>
    <w:link w:val="Asuntodelcomentario"/>
    <w:uiPriority w:val="99"/>
    <w:semiHidden/>
    <w:rsid w:val="00013A87"/>
    <w:rPr>
      <w:rFonts w:ascii="Times New Roman" w:eastAsia="Times New Roman" w:hAnsi="Times New Roman" w:cs="Times New Roman"/>
      <w:b/>
      <w:bCs/>
      <w:sz w:val="20"/>
      <w:szCs w:val="20"/>
      <w:lang w:val="es-ES" w:eastAsia="es-ES"/>
    </w:rPr>
  </w:style>
  <w:style w:type="table" w:customStyle="1" w:styleId="TableNormal5">
    <w:name w:val="Table Normal5"/>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paragraph" w:styleId="Descripcin">
    <w:name w:val="caption"/>
    <w:aliases w:val="Epígrafe Car Car Car Car,Epígrafe1,Epígrafe Car Car Car Car Car Car Car,Epígrafe Car Car Car Car Car Car Car Car Car Car,Epígrafe Car Car Car Car Car Car Car Car Car Car Ca,Epígrafe Car Car Car Car Car Car Car Car Car"/>
    <w:basedOn w:val="Normal"/>
    <w:next w:val="Normal"/>
    <w:link w:val="DescripcinCar"/>
    <w:uiPriority w:val="35"/>
    <w:unhideWhenUsed/>
    <w:qFormat/>
    <w:rsid w:val="00013A87"/>
    <w:pPr>
      <w:suppressAutoHyphens w:val="0"/>
      <w:jc w:val="center"/>
    </w:pPr>
    <w:rPr>
      <w:rFonts w:ascii="Arial" w:eastAsiaTheme="minorHAnsi" w:hAnsi="Arial" w:cs="Arial"/>
      <w:b/>
      <w:bCs/>
      <w:lang w:val="es-CO" w:eastAsia="en-US"/>
    </w:rPr>
  </w:style>
  <w:style w:type="character" w:customStyle="1" w:styleId="DescripcinCar">
    <w:name w:val="Descripción Car"/>
    <w:aliases w:val="Epígrafe Car Car Car Car Car,Epígrafe1 Car,Epígrafe Car Car Car Car Car Car Car Car,Epígrafe Car Car Car Car Car Car Car Car Car Car Car,Epígrafe Car Car Car Car Car Car Car Car Car Car Ca Car"/>
    <w:link w:val="Descripcin"/>
    <w:uiPriority w:val="35"/>
    <w:locked/>
    <w:rsid w:val="00013A87"/>
    <w:rPr>
      <w:rFonts w:ascii="Arial" w:hAnsi="Arial" w:cs="Arial"/>
      <w:b/>
      <w:bCs/>
    </w:rPr>
  </w:style>
  <w:style w:type="table" w:customStyle="1" w:styleId="TableNormal6">
    <w:name w:val="Table Normal6"/>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00">
    <w:name w:val="Table Normal10"/>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13A87"/>
    <w:pPr>
      <w:widowControl w:val="0"/>
    </w:pPr>
    <w:rPr>
      <w:sz w:val="22"/>
      <w:szCs w:val="22"/>
      <w:lang w:val="en-US"/>
    </w:rPr>
    <w:tblPr>
      <w:tblInd w:w="0" w:type="dxa"/>
      <w:tblCellMar>
        <w:top w:w="0" w:type="dxa"/>
        <w:left w:w="0" w:type="dxa"/>
        <w:bottom w:w="0" w:type="dxa"/>
        <w:right w:w="0" w:type="dxa"/>
      </w:tblCellMar>
    </w:tblPr>
  </w:style>
  <w:style w:type="paragraph" w:styleId="Listaconnmeros">
    <w:name w:val="List Number"/>
    <w:basedOn w:val="Normal"/>
    <w:uiPriority w:val="99"/>
    <w:semiHidden/>
    <w:unhideWhenUsed/>
    <w:rsid w:val="00013A87"/>
    <w:pPr>
      <w:numPr>
        <w:numId w:val="22"/>
      </w:numPr>
      <w:contextualSpacing/>
    </w:pPr>
  </w:style>
  <w:style w:type="paragraph" w:customStyle="1" w:styleId="T">
    <w:name w:val="T"/>
    <w:basedOn w:val="Normal"/>
    <w:rsid w:val="00013A87"/>
    <w:pPr>
      <w:suppressAutoHyphens w:val="0"/>
      <w:spacing w:before="220"/>
      <w:ind w:left="851"/>
      <w:jc w:val="both"/>
    </w:pPr>
    <w:rPr>
      <w:rFonts w:ascii="Arial" w:eastAsiaTheme="minorHAnsi" w:hAnsi="Arial" w:cs="Arial"/>
      <w:sz w:val="22"/>
      <w:szCs w:val="20"/>
      <w:lang w:val="en-GB" w:eastAsia="en-US"/>
    </w:rPr>
  </w:style>
  <w:style w:type="paragraph" w:styleId="Tabladeilustraciones">
    <w:name w:val="table of figures"/>
    <w:basedOn w:val="Normal"/>
    <w:next w:val="Normal"/>
    <w:uiPriority w:val="99"/>
    <w:unhideWhenUsed/>
    <w:rsid w:val="00013A87"/>
    <w:pPr>
      <w:spacing w:before="120" w:after="120"/>
      <w:jc w:val="both"/>
    </w:pPr>
    <w:rPr>
      <w:rFonts w:ascii="Arial" w:hAnsi="Arial"/>
      <w:sz w:val="22"/>
    </w:rPr>
  </w:style>
  <w:style w:type="character" w:customStyle="1" w:styleId="PrrafodelistaCar">
    <w:name w:val="Párrafo de lista Car"/>
    <w:link w:val="Prrafodelista"/>
    <w:uiPriority w:val="34"/>
    <w:rsid w:val="00013A87"/>
    <w:rPr>
      <w:rFonts w:ascii="Times New Roman" w:eastAsia="Times New Roman" w:hAnsi="Times New Roman" w:cs="Times New Roman"/>
      <w:lang w:val="es-ES" w:eastAsia="es-ES"/>
    </w:rPr>
  </w:style>
  <w:style w:type="paragraph" w:styleId="Revisin">
    <w:name w:val="Revision"/>
    <w:hidden/>
    <w:uiPriority w:val="99"/>
    <w:semiHidden/>
    <w:rsid w:val="00013A87"/>
    <w:rPr>
      <w:rFonts w:ascii="Times New Roman" w:eastAsia="Times New Roman" w:hAnsi="Times New Roman" w:cs="Times New Roman"/>
      <w:lang w:val="es-ES" w:eastAsia="es-ES"/>
    </w:rPr>
  </w:style>
  <w:style w:type="character" w:styleId="Nmerodelnea">
    <w:name w:val="line number"/>
    <w:basedOn w:val="Fuentedeprrafopredeter"/>
    <w:uiPriority w:val="99"/>
    <w:semiHidden/>
    <w:unhideWhenUsed/>
    <w:rsid w:val="00013A87"/>
  </w:style>
  <w:style w:type="paragraph" w:styleId="Textonotapie">
    <w:name w:val="footnote text"/>
    <w:basedOn w:val="Normal"/>
    <w:link w:val="TextonotapieCar"/>
    <w:uiPriority w:val="99"/>
    <w:unhideWhenUsed/>
    <w:rsid w:val="00013A87"/>
    <w:rPr>
      <w:sz w:val="20"/>
      <w:szCs w:val="20"/>
    </w:rPr>
  </w:style>
  <w:style w:type="character" w:customStyle="1" w:styleId="TextonotapieCar">
    <w:name w:val="Texto nota pie Car"/>
    <w:basedOn w:val="Fuentedeprrafopredeter"/>
    <w:link w:val="Textonotapie"/>
    <w:uiPriority w:val="99"/>
    <w:rsid w:val="00013A87"/>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013A87"/>
    <w:rPr>
      <w:vertAlign w:val="superscript"/>
    </w:rPr>
  </w:style>
  <w:style w:type="paragraph" w:customStyle="1" w:styleId="Default">
    <w:name w:val="Default"/>
    <w:rsid w:val="00013A87"/>
    <w:pPr>
      <w:autoSpaceDE w:val="0"/>
      <w:autoSpaceDN w:val="0"/>
      <w:adjustRightInd w:val="0"/>
    </w:pPr>
    <w:rPr>
      <w:rFonts w:ascii="Times New Roman" w:eastAsia="Calibri" w:hAnsi="Times New Roman" w:cs="Times New Roman"/>
      <w:color w:val="000000"/>
      <w:lang w:eastAsia="es-CO"/>
    </w:rPr>
  </w:style>
  <w:style w:type="character" w:styleId="Hipervnculovisitado">
    <w:name w:val="FollowedHyperlink"/>
    <w:basedOn w:val="Fuentedeprrafopredeter"/>
    <w:uiPriority w:val="99"/>
    <w:semiHidden/>
    <w:unhideWhenUsed/>
    <w:rsid w:val="00013A87"/>
    <w:rPr>
      <w:color w:val="954F72" w:themeColor="followedHyperlink"/>
      <w:u w:val="single"/>
    </w:rPr>
  </w:style>
  <w:style w:type="character" w:customStyle="1" w:styleId="Mencinsinresolver1">
    <w:name w:val="Mención sin resolver1"/>
    <w:basedOn w:val="Fuentedeprrafopredeter"/>
    <w:uiPriority w:val="99"/>
    <w:semiHidden/>
    <w:unhideWhenUsed/>
    <w:rsid w:val="00013A87"/>
    <w:rPr>
      <w:color w:val="605E5C"/>
      <w:shd w:val="clear" w:color="auto" w:fill="E1DFDD"/>
    </w:rPr>
  </w:style>
  <w:style w:type="paragraph" w:customStyle="1" w:styleId="Listavi">
    <w:name w:val="Lista viñ"/>
    <w:basedOn w:val="Normal"/>
    <w:link w:val="ListaviCar"/>
    <w:qFormat/>
    <w:rsid w:val="00013A87"/>
    <w:pPr>
      <w:numPr>
        <w:numId w:val="38"/>
      </w:numPr>
      <w:suppressAutoHyphens w:val="0"/>
      <w:autoSpaceDE w:val="0"/>
      <w:autoSpaceDN w:val="0"/>
      <w:adjustRightInd w:val="0"/>
      <w:jc w:val="both"/>
    </w:pPr>
    <w:rPr>
      <w:rFonts w:ascii="Arial" w:hAnsi="Arial" w:cs="Arial"/>
      <w:color w:val="000000"/>
      <w:lang w:val="es-CO" w:eastAsia="es-CO"/>
    </w:rPr>
  </w:style>
  <w:style w:type="character" w:customStyle="1" w:styleId="ListaviCar">
    <w:name w:val="Lista viñ Car"/>
    <w:basedOn w:val="Fuentedeprrafopredeter"/>
    <w:link w:val="Listavi"/>
    <w:rsid w:val="00013A87"/>
    <w:rPr>
      <w:rFonts w:ascii="Arial" w:eastAsia="Times New Roman" w:hAnsi="Arial" w:cs="Arial"/>
      <w:color w:val="000000"/>
      <w:lang w:eastAsia="es-CO"/>
    </w:rPr>
  </w:style>
  <w:style w:type="paragraph" w:styleId="Sinespaciado">
    <w:name w:val="No Spacing"/>
    <w:basedOn w:val="Normal"/>
    <w:link w:val="SinespaciadoCar"/>
    <w:qFormat/>
    <w:rsid w:val="00013A87"/>
    <w:pPr>
      <w:suppressAutoHyphens w:val="0"/>
      <w:spacing w:before="240" w:after="120"/>
      <w:jc w:val="both"/>
    </w:pPr>
    <w:rPr>
      <w:rFonts w:ascii="Calibri" w:hAnsi="Calibri"/>
      <w:lang w:val="en-US" w:bidi="en-US"/>
    </w:rPr>
  </w:style>
  <w:style w:type="character" w:customStyle="1" w:styleId="SinespaciadoCar">
    <w:name w:val="Sin espaciado Car"/>
    <w:link w:val="Sinespaciado"/>
    <w:rsid w:val="00013A87"/>
    <w:rPr>
      <w:rFonts w:ascii="Calibri" w:eastAsia="Times New Roman" w:hAnsi="Calibri" w:cs="Times New Roman"/>
      <w:lang w:val="en-US" w:eastAsia="es-ES" w:bidi="en-US"/>
    </w:rPr>
  </w:style>
  <w:style w:type="paragraph" w:customStyle="1" w:styleId="Titulo1">
    <w:name w:val="Titulo 1"/>
    <w:basedOn w:val="Normal"/>
    <w:link w:val="Titulo1Car"/>
    <w:qFormat/>
    <w:rsid w:val="00013A87"/>
    <w:pPr>
      <w:keepNext/>
      <w:keepLines/>
      <w:numPr>
        <w:numId w:val="45"/>
      </w:numPr>
      <w:suppressAutoHyphens w:val="0"/>
      <w:spacing w:before="400" w:after="240"/>
      <w:ind w:left="680" w:hanging="680"/>
      <w:jc w:val="both"/>
      <w:outlineLvl w:val="0"/>
    </w:pPr>
    <w:rPr>
      <w:rFonts w:ascii="Arial Negrita" w:hAnsi="Arial Negrita"/>
      <w:b/>
      <w:caps/>
      <w:szCs w:val="20"/>
      <w:lang w:val="es-CO"/>
    </w:rPr>
  </w:style>
  <w:style w:type="character" w:customStyle="1" w:styleId="Titulo1Car">
    <w:name w:val="Titulo 1 Car"/>
    <w:basedOn w:val="Fuentedeprrafopredeter"/>
    <w:link w:val="Titulo1"/>
    <w:rsid w:val="00013A87"/>
    <w:rPr>
      <w:rFonts w:ascii="Arial Negrita" w:eastAsia="Times New Roman" w:hAnsi="Arial Negrita" w:cs="Times New Roman"/>
      <w:b/>
      <w:caps/>
      <w:szCs w:val="20"/>
      <w:lang w:eastAsia="es-ES"/>
    </w:rPr>
  </w:style>
  <w:style w:type="paragraph" w:customStyle="1" w:styleId="titulo2">
    <w:name w:val="titulo 2"/>
    <w:basedOn w:val="Titulo1"/>
    <w:link w:val="titulo2Car"/>
    <w:qFormat/>
    <w:rsid w:val="00013A87"/>
    <w:pPr>
      <w:numPr>
        <w:ilvl w:val="1"/>
      </w:numPr>
      <w:ind w:left="578" w:hanging="578"/>
    </w:pPr>
    <w:rPr>
      <w:rFonts w:ascii="Arial" w:hAnsi="Arial"/>
    </w:rPr>
  </w:style>
  <w:style w:type="paragraph" w:customStyle="1" w:styleId="tablasanexo">
    <w:name w:val="tablas anexo"/>
    <w:basedOn w:val="Normal"/>
    <w:link w:val="tablasanexoCar"/>
    <w:qFormat/>
    <w:rsid w:val="00013A87"/>
    <w:pPr>
      <w:suppressAutoHyphens w:val="0"/>
      <w:spacing w:before="240" w:after="120"/>
    </w:pPr>
    <w:rPr>
      <w:rFonts w:ascii="Arial" w:hAnsi="Arial"/>
      <w:sz w:val="22"/>
      <w:lang w:val="es-CO"/>
    </w:rPr>
  </w:style>
  <w:style w:type="character" w:customStyle="1" w:styleId="titulo2Car">
    <w:name w:val="titulo 2 Car"/>
    <w:basedOn w:val="Titulo1Car"/>
    <w:link w:val="titulo2"/>
    <w:rsid w:val="00013A87"/>
    <w:rPr>
      <w:rFonts w:ascii="Arial" w:eastAsia="Times New Roman" w:hAnsi="Arial" w:cs="Times New Roman"/>
      <w:b/>
      <w:caps/>
      <w:szCs w:val="20"/>
      <w:lang w:eastAsia="es-ES"/>
    </w:rPr>
  </w:style>
  <w:style w:type="character" w:customStyle="1" w:styleId="tablasanexoCar">
    <w:name w:val="tablas anexo Car"/>
    <w:basedOn w:val="Fuentedeprrafopredeter"/>
    <w:link w:val="tablasanexo"/>
    <w:rsid w:val="00013A87"/>
    <w:rPr>
      <w:rFonts w:ascii="Arial" w:eastAsia="Times New Roman" w:hAnsi="Arial" w:cs="Times New Roman"/>
      <w:sz w:val="22"/>
      <w:lang w:eastAsia="es-ES"/>
    </w:rPr>
  </w:style>
  <w:style w:type="paragraph" w:styleId="Sangra2detindependiente">
    <w:name w:val="Body Text Indent 2"/>
    <w:basedOn w:val="Normal"/>
    <w:link w:val="Sangra2detindependienteCar"/>
    <w:rsid w:val="00013A87"/>
    <w:pPr>
      <w:suppressAutoHyphens w:val="0"/>
      <w:spacing w:after="120" w:line="480" w:lineRule="auto"/>
      <w:ind w:left="283"/>
    </w:pPr>
    <w:rPr>
      <w:sz w:val="20"/>
      <w:szCs w:val="20"/>
      <w:lang w:val="es-CO"/>
    </w:rPr>
  </w:style>
  <w:style w:type="character" w:customStyle="1" w:styleId="Sangra2detindependienteCar">
    <w:name w:val="Sangría 2 de t. independiente Car"/>
    <w:basedOn w:val="Fuentedeprrafopredeter"/>
    <w:link w:val="Sangra2detindependiente"/>
    <w:rsid w:val="00013A87"/>
    <w:rPr>
      <w:rFonts w:ascii="Times New Roman" w:eastAsia="Times New Roman" w:hAnsi="Times New Roman" w:cs="Times New Roman"/>
      <w:sz w:val="20"/>
      <w:szCs w:val="20"/>
      <w:lang w:eastAsia="es-ES"/>
    </w:rPr>
  </w:style>
  <w:style w:type="character" w:styleId="Mencinsinresolver">
    <w:name w:val="Unresolved Mention"/>
    <w:basedOn w:val="Fuentedeprrafopredeter"/>
    <w:uiPriority w:val="99"/>
    <w:semiHidden/>
    <w:unhideWhenUsed/>
    <w:rsid w:val="006F3B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287854">
      <w:bodyDiv w:val="1"/>
      <w:marLeft w:val="0"/>
      <w:marRight w:val="0"/>
      <w:marTop w:val="0"/>
      <w:marBottom w:val="0"/>
      <w:divBdr>
        <w:top w:val="none" w:sz="0" w:space="0" w:color="auto"/>
        <w:left w:val="none" w:sz="0" w:space="0" w:color="auto"/>
        <w:bottom w:val="none" w:sz="0" w:space="0" w:color="auto"/>
        <w:right w:val="none" w:sz="0" w:space="0" w:color="auto"/>
      </w:divBdr>
    </w:div>
    <w:div w:id="772557088">
      <w:bodyDiv w:val="1"/>
      <w:marLeft w:val="0"/>
      <w:marRight w:val="0"/>
      <w:marTop w:val="0"/>
      <w:marBottom w:val="0"/>
      <w:divBdr>
        <w:top w:val="none" w:sz="0" w:space="0" w:color="auto"/>
        <w:left w:val="none" w:sz="0" w:space="0" w:color="auto"/>
        <w:bottom w:val="none" w:sz="0" w:space="0" w:color="auto"/>
        <w:right w:val="none" w:sz="0" w:space="0" w:color="auto"/>
      </w:divBdr>
    </w:div>
    <w:div w:id="793062027">
      <w:bodyDiv w:val="1"/>
      <w:marLeft w:val="0"/>
      <w:marRight w:val="0"/>
      <w:marTop w:val="0"/>
      <w:marBottom w:val="0"/>
      <w:divBdr>
        <w:top w:val="none" w:sz="0" w:space="0" w:color="auto"/>
        <w:left w:val="none" w:sz="0" w:space="0" w:color="auto"/>
        <w:bottom w:val="none" w:sz="0" w:space="0" w:color="auto"/>
        <w:right w:val="none" w:sz="0" w:space="0" w:color="auto"/>
      </w:divBdr>
    </w:div>
    <w:div w:id="834302320">
      <w:bodyDiv w:val="1"/>
      <w:marLeft w:val="0"/>
      <w:marRight w:val="0"/>
      <w:marTop w:val="0"/>
      <w:marBottom w:val="0"/>
      <w:divBdr>
        <w:top w:val="none" w:sz="0" w:space="0" w:color="auto"/>
        <w:left w:val="none" w:sz="0" w:space="0" w:color="auto"/>
        <w:bottom w:val="none" w:sz="0" w:space="0" w:color="auto"/>
        <w:right w:val="none" w:sz="0" w:space="0" w:color="auto"/>
      </w:divBdr>
    </w:div>
    <w:div w:id="1145470749">
      <w:bodyDiv w:val="1"/>
      <w:marLeft w:val="0"/>
      <w:marRight w:val="0"/>
      <w:marTop w:val="0"/>
      <w:marBottom w:val="0"/>
      <w:divBdr>
        <w:top w:val="none" w:sz="0" w:space="0" w:color="auto"/>
        <w:left w:val="none" w:sz="0" w:space="0" w:color="auto"/>
        <w:bottom w:val="none" w:sz="0" w:space="0" w:color="auto"/>
        <w:right w:val="none" w:sz="0" w:space="0" w:color="auto"/>
      </w:divBdr>
    </w:div>
    <w:div w:id="1209605844">
      <w:bodyDiv w:val="1"/>
      <w:marLeft w:val="0"/>
      <w:marRight w:val="0"/>
      <w:marTop w:val="0"/>
      <w:marBottom w:val="0"/>
      <w:divBdr>
        <w:top w:val="none" w:sz="0" w:space="0" w:color="auto"/>
        <w:left w:val="none" w:sz="0" w:space="0" w:color="auto"/>
        <w:bottom w:val="none" w:sz="0" w:space="0" w:color="auto"/>
        <w:right w:val="none" w:sz="0" w:space="0" w:color="auto"/>
      </w:divBdr>
    </w:div>
    <w:div w:id="1433210745">
      <w:bodyDiv w:val="1"/>
      <w:marLeft w:val="0"/>
      <w:marRight w:val="0"/>
      <w:marTop w:val="0"/>
      <w:marBottom w:val="0"/>
      <w:divBdr>
        <w:top w:val="none" w:sz="0" w:space="0" w:color="auto"/>
        <w:left w:val="none" w:sz="0" w:space="0" w:color="auto"/>
        <w:bottom w:val="none" w:sz="0" w:space="0" w:color="auto"/>
        <w:right w:val="none" w:sz="0" w:space="0" w:color="auto"/>
      </w:divBdr>
    </w:div>
    <w:div w:id="1470826150">
      <w:bodyDiv w:val="1"/>
      <w:marLeft w:val="0"/>
      <w:marRight w:val="0"/>
      <w:marTop w:val="0"/>
      <w:marBottom w:val="0"/>
      <w:divBdr>
        <w:top w:val="none" w:sz="0" w:space="0" w:color="auto"/>
        <w:left w:val="none" w:sz="0" w:space="0" w:color="auto"/>
        <w:bottom w:val="none" w:sz="0" w:space="0" w:color="auto"/>
        <w:right w:val="none" w:sz="0" w:space="0" w:color="auto"/>
      </w:divBdr>
    </w:div>
    <w:div w:id="1530410883">
      <w:bodyDiv w:val="1"/>
      <w:marLeft w:val="0"/>
      <w:marRight w:val="0"/>
      <w:marTop w:val="0"/>
      <w:marBottom w:val="0"/>
      <w:divBdr>
        <w:top w:val="none" w:sz="0" w:space="0" w:color="auto"/>
        <w:left w:val="none" w:sz="0" w:space="0" w:color="auto"/>
        <w:bottom w:val="none" w:sz="0" w:space="0" w:color="auto"/>
        <w:right w:val="none" w:sz="0" w:space="0" w:color="auto"/>
      </w:divBdr>
    </w:div>
    <w:div w:id="1594586151">
      <w:bodyDiv w:val="1"/>
      <w:marLeft w:val="0"/>
      <w:marRight w:val="0"/>
      <w:marTop w:val="0"/>
      <w:marBottom w:val="0"/>
      <w:divBdr>
        <w:top w:val="none" w:sz="0" w:space="0" w:color="auto"/>
        <w:left w:val="none" w:sz="0" w:space="0" w:color="auto"/>
        <w:bottom w:val="none" w:sz="0" w:space="0" w:color="auto"/>
        <w:right w:val="none" w:sz="0" w:space="0" w:color="auto"/>
      </w:divBdr>
    </w:div>
    <w:div w:id="1601715983">
      <w:bodyDiv w:val="1"/>
      <w:marLeft w:val="0"/>
      <w:marRight w:val="0"/>
      <w:marTop w:val="0"/>
      <w:marBottom w:val="0"/>
      <w:divBdr>
        <w:top w:val="none" w:sz="0" w:space="0" w:color="auto"/>
        <w:left w:val="none" w:sz="0" w:space="0" w:color="auto"/>
        <w:bottom w:val="none" w:sz="0" w:space="0" w:color="auto"/>
        <w:right w:val="none" w:sz="0" w:space="0" w:color="auto"/>
      </w:divBdr>
    </w:div>
    <w:div w:id="1619722243">
      <w:bodyDiv w:val="1"/>
      <w:marLeft w:val="0"/>
      <w:marRight w:val="0"/>
      <w:marTop w:val="0"/>
      <w:marBottom w:val="0"/>
      <w:divBdr>
        <w:top w:val="none" w:sz="0" w:space="0" w:color="auto"/>
        <w:left w:val="none" w:sz="0" w:space="0" w:color="auto"/>
        <w:bottom w:val="none" w:sz="0" w:space="0" w:color="auto"/>
        <w:right w:val="none" w:sz="0" w:space="0" w:color="auto"/>
      </w:divBdr>
    </w:div>
    <w:div w:id="1907178895">
      <w:bodyDiv w:val="1"/>
      <w:marLeft w:val="0"/>
      <w:marRight w:val="0"/>
      <w:marTop w:val="0"/>
      <w:marBottom w:val="0"/>
      <w:divBdr>
        <w:top w:val="none" w:sz="0" w:space="0" w:color="auto"/>
        <w:left w:val="none" w:sz="0" w:space="0" w:color="auto"/>
        <w:bottom w:val="none" w:sz="0" w:space="0" w:color="auto"/>
        <w:right w:val="none" w:sz="0" w:space="0" w:color="auto"/>
      </w:divBdr>
    </w:div>
    <w:div w:id="1922905487">
      <w:bodyDiv w:val="1"/>
      <w:marLeft w:val="0"/>
      <w:marRight w:val="0"/>
      <w:marTop w:val="0"/>
      <w:marBottom w:val="0"/>
      <w:divBdr>
        <w:top w:val="none" w:sz="0" w:space="0" w:color="auto"/>
        <w:left w:val="none" w:sz="0" w:space="0" w:color="auto"/>
        <w:bottom w:val="none" w:sz="0" w:space="0" w:color="auto"/>
        <w:right w:val="none" w:sz="0" w:space="0" w:color="auto"/>
      </w:divBdr>
    </w:div>
    <w:div w:id="199394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upme.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meet.google.com/linkredirect?authuser=1&amp;dest=https%3A%2F%2Fwww1.upme.gov.co%2FHidrocarburos%2FConvocatorias-GN%2FUPME-01-2018%2F4_06.6_Borrador_Contrato.pdf" TargetMode="External"/><Relationship Id="rId2" Type="http://schemas.openxmlformats.org/officeDocument/2006/relationships/hyperlink" Target="https://meet.google.com/linkredirect?authuser=0&amp;dest=https%3A%2F%2Fwww1.upme.gov.co%2FHidrocarburos%2FConvocatorias-GN%2FUPME-01-2018%2FPREPUBLICACION%2FMapas_Base.zip" TargetMode="External"/><Relationship Id="rId1" Type="http://schemas.openxmlformats.org/officeDocument/2006/relationships/hyperlink" Target="https://www1.upme.gov.co/Hidrocarburos/Convocatorias-GN/UPME-01-2018/PREPUBLICACION/Alertas_Tempranas_Planta.pdf" TargetMode="External"/><Relationship Id="rId5" Type="http://schemas.openxmlformats.org/officeDocument/2006/relationships/hyperlink" Target="https://meet.google.com/linkredirect?authuser=0&amp;dest=https%3A%2F%2Fwww1.upme.gov.co%2FHidrocarburos%2FPLANOS%2520PDF%2520CARTOGRAFIA%2520SIG.zip" TargetMode="External"/><Relationship Id="rId4" Type="http://schemas.openxmlformats.org/officeDocument/2006/relationships/hyperlink" Target="https://meet.google.com/linkredirect?authuser=1&amp;dest=https%3A%2F%2Fwww1.upme.gov.co%2FHidrocarburos%2FALERTAS-TEMPRANA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942729923DD3E41ABE998432493E3D1" ma:contentTypeVersion="2" ma:contentTypeDescription="Crear nuevo documento." ma:contentTypeScope="" ma:versionID="28d0085fb3ff3ba2637e27c597caf0b5">
  <xsd:schema xmlns:xsd="http://www.w3.org/2001/XMLSchema" xmlns:xs="http://www.w3.org/2001/XMLSchema" xmlns:p="http://schemas.microsoft.com/office/2006/metadata/properties" targetNamespace="http://schemas.microsoft.com/office/2006/metadata/properties" ma:root="true" ma:fieldsID="7b4afbcb2487568e4ac3f4426186394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515E29-8654-40A6-AD09-DF8CA136F4E7}"/>
</file>

<file path=customXml/itemProps2.xml><?xml version="1.0" encoding="utf-8"?>
<ds:datastoreItem xmlns:ds="http://schemas.openxmlformats.org/officeDocument/2006/customXml" ds:itemID="{43159084-0237-49E6-A3B8-093085E75AF0}"/>
</file>

<file path=customXml/itemProps3.xml><?xml version="1.0" encoding="utf-8"?>
<ds:datastoreItem xmlns:ds="http://schemas.openxmlformats.org/officeDocument/2006/customXml" ds:itemID="{6D3C4A2F-4434-43A0-AA07-22625D8C97C7}"/>
</file>

<file path=customXml/itemProps4.xml><?xml version="1.0" encoding="utf-8"?>
<ds:datastoreItem xmlns:ds="http://schemas.openxmlformats.org/officeDocument/2006/customXml" ds:itemID="{23A29B62-2065-473D-8745-BE8310AA6133}"/>
</file>

<file path=docProps/app.xml><?xml version="1.0" encoding="utf-8"?>
<Properties xmlns="http://schemas.openxmlformats.org/officeDocument/2006/extended-properties" xmlns:vt="http://schemas.openxmlformats.org/officeDocument/2006/docPropsVTypes">
  <Template>Normal.dotm</Template>
  <TotalTime>0</TotalTime>
  <Pages>93</Pages>
  <Words>29324</Words>
  <Characters>161284</Characters>
  <Application>Microsoft Office Word</Application>
  <DocSecurity>0</DocSecurity>
  <Lines>1344</Lines>
  <Paragraphs>380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Jannluck Canosa Cantor</cp:lastModifiedBy>
  <cp:revision>2</cp:revision>
  <cp:lastPrinted>2020-10-29T23:05:00Z</cp:lastPrinted>
  <dcterms:created xsi:type="dcterms:W3CDTF">2021-09-29T22:30:00Z</dcterms:created>
  <dcterms:modified xsi:type="dcterms:W3CDTF">2021-09-29T22:30:00Z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0x0101008942729923DD3E41ABE998432493E3D1</vt:lpwstr>
  </property>
</Properties>
</file>