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rawings/drawing3.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diagrams/data1.xml" ContentType="application/vnd.openxmlformats-officedocument.drawingml.diagramData+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iagrams/layout1.xml" ContentType="application/vnd.openxmlformats-officedocument.drawingml.diagramLayout+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1.xml" ContentType="application/vnd.openxmlformats-officedocument.theme+xml"/>
  <Override PartName="/word/charts/style3.xml" ContentType="application/vnd.ms-office.chartstyl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42AF4" w14:textId="77777777" w:rsidR="00DE798B" w:rsidRDefault="002E63C9">
      <w:pPr>
        <w:rPr>
          <w:b/>
        </w:rPr>
      </w:pPr>
      <w:r>
        <w:rPr>
          <w:noProof/>
          <w:lang w:val="es-CO" w:eastAsia="es-CO"/>
        </w:rPr>
        <w:drawing>
          <wp:anchor distT="0" distB="0" distL="114300" distR="114300" simplePos="0" relativeHeight="251658240" behindDoc="0" locked="0" layoutInCell="1" hidden="0" allowOverlap="1" wp14:anchorId="74732D3A" wp14:editId="019AEE8E">
            <wp:simplePos x="0" y="0"/>
            <wp:positionH relativeFrom="column">
              <wp:posOffset>3</wp:posOffset>
            </wp:positionH>
            <wp:positionV relativeFrom="paragraph">
              <wp:posOffset>160020</wp:posOffset>
            </wp:positionV>
            <wp:extent cx="2292350" cy="937260"/>
            <wp:effectExtent l="0" t="0" r="0" b="0"/>
            <wp:wrapSquare wrapText="bothSides" distT="0" distB="0" distL="114300" distR="114300"/>
            <wp:docPr id="119" name="image5.png" descr="Un dibujo de una cara feliz&#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png" descr="Un dibujo de una cara feliz&#10;&#10;Descripción generada automáticamente con confianza baja"/>
                    <pic:cNvPicPr preferRelativeResize="0"/>
                  </pic:nvPicPr>
                  <pic:blipFill>
                    <a:blip r:embed="rId9"/>
                    <a:srcRect b="4878"/>
                    <a:stretch>
                      <a:fillRect/>
                    </a:stretch>
                  </pic:blipFill>
                  <pic:spPr>
                    <a:xfrm>
                      <a:off x="0" y="0"/>
                      <a:ext cx="2292350" cy="937260"/>
                    </a:xfrm>
                    <a:prstGeom prst="rect">
                      <a:avLst/>
                    </a:prstGeom>
                    <a:ln/>
                  </pic:spPr>
                </pic:pic>
              </a:graphicData>
            </a:graphic>
          </wp:anchor>
        </w:drawing>
      </w:r>
    </w:p>
    <w:p w14:paraId="3FB0C07C" w14:textId="77777777" w:rsidR="00DE798B" w:rsidRDefault="002E63C9">
      <w:pPr>
        <w:rPr>
          <w:b/>
        </w:rPr>
        <w:sectPr w:rsidR="00DE798B">
          <w:headerReference w:type="default" r:id="rId10"/>
          <w:footerReference w:type="default" r:id="rId11"/>
          <w:pgSz w:w="12240" w:h="15840"/>
          <w:pgMar w:top="1417" w:right="1701" w:bottom="1417" w:left="1701" w:header="426" w:footer="225" w:gutter="0"/>
          <w:pgNumType w:start="1"/>
          <w:cols w:space="720"/>
        </w:sectPr>
      </w:pPr>
      <w:r>
        <w:rPr>
          <w:noProof/>
          <w:lang w:val="es-CO" w:eastAsia="es-CO"/>
        </w:rPr>
        <mc:AlternateContent>
          <mc:Choice Requires="wps">
            <w:drawing>
              <wp:anchor distT="0" distB="0" distL="114300" distR="114300" simplePos="0" relativeHeight="251659264" behindDoc="0" locked="0" layoutInCell="1" hidden="0" allowOverlap="1" wp14:anchorId="2FBE6107" wp14:editId="359D202A">
                <wp:simplePos x="0" y="0"/>
                <wp:positionH relativeFrom="margin">
                  <wp:posOffset>-269252</wp:posOffset>
                </wp:positionH>
                <wp:positionV relativeFrom="page">
                  <wp:posOffset>1975448</wp:posOffset>
                </wp:positionV>
                <wp:extent cx="6802755" cy="5831457"/>
                <wp:effectExtent l="0" t="0" r="17145" b="17145"/>
                <wp:wrapNone/>
                <wp:docPr id="106" name="Rectangle 106"/>
                <wp:cNvGraphicFramePr/>
                <a:graphic xmlns:a="http://schemas.openxmlformats.org/drawingml/2006/main">
                  <a:graphicData uri="http://schemas.microsoft.com/office/word/2010/wordprocessingShape">
                    <wps:wsp>
                      <wps:cNvSpPr/>
                      <wps:spPr>
                        <a:xfrm>
                          <a:off x="0" y="0"/>
                          <a:ext cx="6802755" cy="5831457"/>
                        </a:xfrm>
                        <a:prstGeom prst="rect">
                          <a:avLst/>
                        </a:prstGeom>
                        <a:noFill/>
                        <a:ln>
                          <a:noFill/>
                        </a:ln>
                      </wps:spPr>
                      <wps:txbx>
                        <w:txbxContent>
                          <w:p w14:paraId="0F22F2DC" w14:textId="77777777" w:rsidR="002E63C9" w:rsidRDefault="002E63C9">
                            <w:pPr>
                              <w:jc w:val="center"/>
                              <w:textDirection w:val="btLr"/>
                            </w:pPr>
                          </w:p>
                          <w:p w14:paraId="4ACB8E6E" w14:textId="77777777" w:rsidR="002E63C9" w:rsidRDefault="002E63C9">
                            <w:pPr>
                              <w:ind w:left="-141" w:hanging="141"/>
                              <w:jc w:val="center"/>
                              <w:textDirection w:val="btLr"/>
                            </w:pPr>
                            <w:r>
                              <w:rPr>
                                <w:rFonts w:ascii="Calibri" w:eastAsia="Calibri" w:hAnsi="Calibri" w:cs="Calibri"/>
                                <w:b/>
                                <w:color w:val="262626"/>
                                <w:sz w:val="40"/>
                              </w:rPr>
                              <w:t>PROYECCIÓN DE PRECIOS DE LOS ENERGÉTICOS EN FUENTE DE PRODUCCIÓN Y EN PLANTAS DE GENERACIÓN</w:t>
                            </w:r>
                          </w:p>
                          <w:p w14:paraId="7E23E7C0" w14:textId="77777777" w:rsidR="002E63C9" w:rsidRDefault="002E63C9">
                            <w:pPr>
                              <w:jc w:val="center"/>
                              <w:textDirection w:val="btLr"/>
                            </w:pPr>
                            <w:r>
                              <w:rPr>
                                <w:rFonts w:ascii="Calibri" w:eastAsia="Calibri" w:hAnsi="Calibri" w:cs="Calibri"/>
                                <w:b/>
                                <w:color w:val="262626"/>
                                <w:sz w:val="40"/>
                              </w:rPr>
                              <w:t xml:space="preserve">     ENERO 2022 – DICIEMBRE 2037</w:t>
                            </w:r>
                          </w:p>
                          <w:p w14:paraId="427EB021" w14:textId="76C48F02" w:rsidR="002E63C9" w:rsidRDefault="001E378D">
                            <w:pPr>
                              <w:jc w:val="center"/>
                              <w:textDirection w:val="btLr"/>
                              <w:rPr>
                                <w:rFonts w:ascii="Calibri" w:eastAsia="Calibri" w:hAnsi="Calibri" w:cs="Calibri"/>
                                <w:b/>
                                <w:color w:val="262626"/>
                                <w:sz w:val="32"/>
                              </w:rPr>
                            </w:pPr>
                            <w:r>
                              <w:rPr>
                                <w:rFonts w:ascii="Calibri" w:eastAsia="Calibri" w:hAnsi="Calibri" w:cs="Calibri"/>
                                <w:b/>
                                <w:color w:val="262626"/>
                                <w:sz w:val="32"/>
                              </w:rPr>
                              <w:t>Noviembre</w:t>
                            </w:r>
                            <w:r w:rsidR="002E63C9">
                              <w:rPr>
                                <w:rFonts w:ascii="Calibri" w:eastAsia="Calibri" w:hAnsi="Calibri" w:cs="Calibri"/>
                                <w:b/>
                                <w:color w:val="262626"/>
                                <w:sz w:val="32"/>
                              </w:rPr>
                              <w:t xml:space="preserve"> 2022</w:t>
                            </w:r>
                          </w:p>
                          <w:p w14:paraId="1137B3BD" w14:textId="77777777" w:rsidR="003A7CCC" w:rsidRDefault="003A7CCC">
                            <w:pPr>
                              <w:jc w:val="center"/>
                              <w:textDirection w:val="btLr"/>
                              <w:rPr>
                                <w:rFonts w:ascii="Calibri" w:eastAsia="Calibri" w:hAnsi="Calibri" w:cs="Calibri"/>
                                <w:b/>
                                <w:color w:val="262626"/>
                                <w:sz w:val="32"/>
                              </w:rPr>
                            </w:pPr>
                          </w:p>
                          <w:p w14:paraId="20F713A8" w14:textId="77777777" w:rsidR="003A7CCC" w:rsidRDefault="003A7CCC">
                            <w:pPr>
                              <w:jc w:val="center"/>
                              <w:textDirection w:val="btLr"/>
                              <w:rPr>
                                <w:rFonts w:ascii="Calibri" w:eastAsia="Calibri" w:hAnsi="Calibri" w:cs="Calibri"/>
                                <w:b/>
                                <w:color w:val="262626"/>
                                <w:sz w:val="32"/>
                              </w:rPr>
                            </w:pPr>
                            <w:r>
                              <w:rPr>
                                <w:rFonts w:asciiTheme="majorHAnsi" w:eastAsiaTheme="majorEastAsia" w:hAnsiTheme="majorHAnsi" w:cstheme="majorBidi"/>
                                <w:b/>
                                <w:noProof/>
                                <w:color w:val="002060"/>
                                <w:sz w:val="36"/>
                                <w:szCs w:val="72"/>
                                <w:lang w:val="es-CO" w:eastAsia="es-CO"/>
                              </w:rPr>
                              <w:drawing>
                                <wp:inline distT="0" distB="0" distL="0" distR="0" wp14:anchorId="323CA7D9" wp14:editId="5C000446">
                                  <wp:extent cx="5486400" cy="4181475"/>
                                  <wp:effectExtent l="0" t="0" r="12700" b="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1B9DE23" w14:textId="77777777" w:rsidR="003A7CCC" w:rsidRDefault="003A7CCC">
                            <w:pPr>
                              <w:jc w:val="center"/>
                              <w:textDirection w:val="btLr"/>
                              <w:rPr>
                                <w:rFonts w:ascii="Calibri" w:eastAsia="Calibri" w:hAnsi="Calibri" w:cs="Calibri"/>
                                <w:b/>
                                <w:color w:val="262626"/>
                                <w:sz w:val="32"/>
                              </w:rPr>
                            </w:pPr>
                          </w:p>
                          <w:p w14:paraId="128BB0D8" w14:textId="77777777" w:rsidR="003A7CCC" w:rsidRDefault="003A7CCC">
                            <w:pPr>
                              <w:jc w:val="center"/>
                              <w:textDirection w:val="btLr"/>
                              <w:rPr>
                                <w:rFonts w:ascii="Calibri" w:eastAsia="Calibri" w:hAnsi="Calibri" w:cs="Calibri"/>
                                <w:b/>
                                <w:color w:val="262626"/>
                                <w:sz w:val="32"/>
                              </w:rPr>
                            </w:pPr>
                          </w:p>
                          <w:p w14:paraId="140C16ED" w14:textId="77777777" w:rsidR="003A7CCC" w:rsidRDefault="003A7CCC">
                            <w:pPr>
                              <w:jc w:val="center"/>
                              <w:textDirection w:val="btLr"/>
                              <w:rPr>
                                <w:rFonts w:ascii="Calibri" w:eastAsia="Calibri" w:hAnsi="Calibri" w:cs="Calibri"/>
                                <w:b/>
                                <w:color w:val="262626"/>
                                <w:sz w:val="32"/>
                              </w:rPr>
                            </w:pPr>
                          </w:p>
                          <w:p w14:paraId="2ED84E60" w14:textId="77777777" w:rsidR="003A7CCC" w:rsidRDefault="003A7CCC">
                            <w:pPr>
                              <w:jc w:val="center"/>
                              <w:textDirection w:val="btLr"/>
                              <w:rPr>
                                <w:rFonts w:ascii="Calibri" w:eastAsia="Calibri" w:hAnsi="Calibri" w:cs="Calibri"/>
                                <w:b/>
                                <w:color w:val="262626"/>
                                <w:sz w:val="32"/>
                              </w:rPr>
                            </w:pPr>
                          </w:p>
                          <w:p w14:paraId="3B438F45" w14:textId="77777777" w:rsidR="003A7CCC" w:rsidRDefault="003A7CCC">
                            <w:pPr>
                              <w:jc w:val="cente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FBE6107" id="Rectangle 106" o:spid="_x0000_s1026" style="position:absolute;left:0;text-align:left;margin-left:-21.2pt;margin-top:155.55pt;width:535.65pt;height:45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" filled="f" stroked="f">
                <v:textbox inset="0,0,0,0">
                  <w:txbxContent>
                    <w:p w14:paraId="0F22F2DC" w14:textId="77777777" w:rsidR="002E63C9" w:rsidRDefault="002E63C9">
                      <w:pPr>
                        <w:jc w:val="center"/>
                        <w:textDirection w:val="btLr"/>
                      </w:pPr>
                    </w:p>
                    <w:p w14:paraId="4ACB8E6E" w14:textId="77777777" w:rsidR="002E63C9" w:rsidRDefault="002E63C9">
                      <w:pPr>
                        <w:ind w:left="-141" w:hanging="141"/>
                        <w:jc w:val="center"/>
                        <w:textDirection w:val="btLr"/>
                      </w:pPr>
                      <w:r>
                        <w:rPr>
                          <w:rFonts w:ascii="Calibri" w:eastAsia="Calibri" w:hAnsi="Calibri" w:cs="Calibri"/>
                          <w:b/>
                          <w:color w:val="262626"/>
                          <w:sz w:val="40"/>
                        </w:rPr>
                        <w:t>PROYECCIÓN DE PRECIOS DE LOS ENERGÉTICOS EN FUENTE DE PRODUCCIÓN Y EN PLANTAS DE GENERACIÓN</w:t>
                      </w:r>
                    </w:p>
                    <w:p w14:paraId="7E23E7C0" w14:textId="77777777" w:rsidR="002E63C9" w:rsidRDefault="002E63C9">
                      <w:pPr>
                        <w:jc w:val="center"/>
                        <w:textDirection w:val="btLr"/>
                      </w:pPr>
                      <w:r>
                        <w:rPr>
                          <w:rFonts w:ascii="Calibri" w:eastAsia="Calibri" w:hAnsi="Calibri" w:cs="Calibri"/>
                          <w:b/>
                          <w:color w:val="262626"/>
                          <w:sz w:val="40"/>
                        </w:rPr>
                        <w:t xml:space="preserve">     ENERO 2022 – DICIEMBRE 2037</w:t>
                      </w:r>
                    </w:p>
                    <w:p w14:paraId="427EB021" w14:textId="76C48F02" w:rsidR="002E63C9" w:rsidRDefault="001E378D">
                      <w:pPr>
                        <w:jc w:val="center"/>
                        <w:textDirection w:val="btLr"/>
                        <w:rPr>
                          <w:rFonts w:ascii="Calibri" w:eastAsia="Calibri" w:hAnsi="Calibri" w:cs="Calibri"/>
                          <w:b/>
                          <w:color w:val="262626"/>
                          <w:sz w:val="32"/>
                        </w:rPr>
                      </w:pPr>
                      <w:r>
                        <w:rPr>
                          <w:rFonts w:ascii="Calibri" w:eastAsia="Calibri" w:hAnsi="Calibri" w:cs="Calibri"/>
                          <w:b/>
                          <w:color w:val="262626"/>
                          <w:sz w:val="32"/>
                        </w:rPr>
                        <w:t>Noviembre</w:t>
                      </w:r>
                      <w:r w:rsidR="002E63C9">
                        <w:rPr>
                          <w:rFonts w:ascii="Calibri" w:eastAsia="Calibri" w:hAnsi="Calibri" w:cs="Calibri"/>
                          <w:b/>
                          <w:color w:val="262626"/>
                          <w:sz w:val="32"/>
                        </w:rPr>
                        <w:t xml:space="preserve"> 2022</w:t>
                      </w:r>
                    </w:p>
                    <w:p w14:paraId="1137B3BD" w14:textId="77777777" w:rsidR="003A7CCC" w:rsidRDefault="003A7CCC">
                      <w:pPr>
                        <w:jc w:val="center"/>
                        <w:textDirection w:val="btLr"/>
                        <w:rPr>
                          <w:rFonts w:ascii="Calibri" w:eastAsia="Calibri" w:hAnsi="Calibri" w:cs="Calibri"/>
                          <w:b/>
                          <w:color w:val="262626"/>
                          <w:sz w:val="32"/>
                        </w:rPr>
                      </w:pPr>
                    </w:p>
                    <w:p w14:paraId="20F713A8" w14:textId="77777777" w:rsidR="003A7CCC" w:rsidRDefault="003A7CCC">
                      <w:pPr>
                        <w:jc w:val="center"/>
                        <w:textDirection w:val="btLr"/>
                        <w:rPr>
                          <w:rFonts w:ascii="Calibri" w:eastAsia="Calibri" w:hAnsi="Calibri" w:cs="Calibri"/>
                          <w:b/>
                          <w:color w:val="262626"/>
                          <w:sz w:val="32"/>
                        </w:rPr>
                      </w:pPr>
                      <w:r>
                        <w:rPr>
                          <w:rFonts w:asciiTheme="majorHAnsi" w:eastAsiaTheme="majorEastAsia" w:hAnsiTheme="majorHAnsi" w:cstheme="majorBidi"/>
                          <w:b/>
                          <w:noProof/>
                          <w:color w:val="002060"/>
                          <w:sz w:val="36"/>
                          <w:szCs w:val="72"/>
                          <w:lang w:val="es-CO" w:eastAsia="es-CO"/>
                        </w:rPr>
                        <w:drawing>
                          <wp:inline distT="0" distB="0" distL="0" distR="0" wp14:anchorId="323CA7D9" wp14:editId="5C000446">
                            <wp:extent cx="5486400" cy="4181475"/>
                            <wp:effectExtent l="0" t="0" r="12700" b="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1B9DE23" w14:textId="77777777" w:rsidR="003A7CCC" w:rsidRDefault="003A7CCC">
                      <w:pPr>
                        <w:jc w:val="center"/>
                        <w:textDirection w:val="btLr"/>
                        <w:rPr>
                          <w:rFonts w:ascii="Calibri" w:eastAsia="Calibri" w:hAnsi="Calibri" w:cs="Calibri"/>
                          <w:b/>
                          <w:color w:val="262626"/>
                          <w:sz w:val="32"/>
                        </w:rPr>
                      </w:pPr>
                    </w:p>
                    <w:p w14:paraId="128BB0D8" w14:textId="77777777" w:rsidR="003A7CCC" w:rsidRDefault="003A7CCC">
                      <w:pPr>
                        <w:jc w:val="center"/>
                        <w:textDirection w:val="btLr"/>
                        <w:rPr>
                          <w:rFonts w:ascii="Calibri" w:eastAsia="Calibri" w:hAnsi="Calibri" w:cs="Calibri"/>
                          <w:b/>
                          <w:color w:val="262626"/>
                          <w:sz w:val="32"/>
                        </w:rPr>
                      </w:pPr>
                    </w:p>
                    <w:p w14:paraId="140C16ED" w14:textId="77777777" w:rsidR="003A7CCC" w:rsidRDefault="003A7CCC">
                      <w:pPr>
                        <w:jc w:val="center"/>
                        <w:textDirection w:val="btLr"/>
                        <w:rPr>
                          <w:rFonts w:ascii="Calibri" w:eastAsia="Calibri" w:hAnsi="Calibri" w:cs="Calibri"/>
                          <w:b/>
                          <w:color w:val="262626"/>
                          <w:sz w:val="32"/>
                        </w:rPr>
                      </w:pPr>
                    </w:p>
                    <w:p w14:paraId="2ED84E60" w14:textId="77777777" w:rsidR="003A7CCC" w:rsidRDefault="003A7CCC">
                      <w:pPr>
                        <w:jc w:val="center"/>
                        <w:textDirection w:val="btLr"/>
                        <w:rPr>
                          <w:rFonts w:ascii="Calibri" w:eastAsia="Calibri" w:hAnsi="Calibri" w:cs="Calibri"/>
                          <w:b/>
                          <w:color w:val="262626"/>
                          <w:sz w:val="32"/>
                        </w:rPr>
                      </w:pPr>
                    </w:p>
                    <w:p w14:paraId="3B438F45" w14:textId="77777777" w:rsidR="003A7CCC" w:rsidRDefault="003A7CCC">
                      <w:pPr>
                        <w:jc w:val="center"/>
                        <w:textDirection w:val="btLr"/>
                      </w:pPr>
                    </w:p>
                  </w:txbxContent>
                </v:textbox>
                <w10:wrap anchorx="margin" anchory="page"/>
              </v:rect>
            </w:pict>
          </mc:Fallback>
        </mc:AlternateContent>
      </w:r>
    </w:p>
    <w:p w14:paraId="7AD539D2" w14:textId="77777777" w:rsidR="00DE798B" w:rsidRDefault="00DE798B">
      <w:pPr>
        <w:rPr>
          <w:b/>
        </w:rPr>
      </w:pPr>
    </w:p>
    <w:p w14:paraId="61183941" w14:textId="77777777" w:rsidR="00DE798B" w:rsidRDefault="00DE798B">
      <w:pPr>
        <w:spacing w:line="276" w:lineRule="auto"/>
        <w:ind w:left="1416" w:hanging="1416"/>
        <w:jc w:val="center"/>
        <w:rPr>
          <w:b/>
          <w:sz w:val="24"/>
        </w:rPr>
      </w:pPr>
    </w:p>
    <w:p w14:paraId="79595823" w14:textId="77777777" w:rsidR="00DE798B" w:rsidRDefault="00DE798B">
      <w:pPr>
        <w:spacing w:line="276" w:lineRule="auto"/>
        <w:ind w:left="1416" w:hanging="1416"/>
        <w:jc w:val="center"/>
        <w:rPr>
          <w:b/>
          <w:sz w:val="24"/>
        </w:rPr>
      </w:pPr>
    </w:p>
    <w:p w14:paraId="73973BA3" w14:textId="77777777" w:rsidR="00DE798B" w:rsidRDefault="00DE798B">
      <w:pPr>
        <w:spacing w:line="276" w:lineRule="auto"/>
        <w:ind w:left="1416" w:hanging="1416"/>
        <w:jc w:val="center"/>
        <w:rPr>
          <w:b/>
          <w:sz w:val="24"/>
        </w:rPr>
      </w:pPr>
    </w:p>
    <w:p w14:paraId="0BD7BF0C" w14:textId="77777777" w:rsidR="00DE798B" w:rsidRDefault="00DE798B">
      <w:pPr>
        <w:spacing w:line="276" w:lineRule="auto"/>
        <w:ind w:left="1416" w:hanging="1416"/>
        <w:jc w:val="center"/>
        <w:rPr>
          <w:b/>
          <w:sz w:val="24"/>
        </w:rPr>
      </w:pPr>
    </w:p>
    <w:p w14:paraId="6EC8F950" w14:textId="77777777" w:rsidR="00DE798B" w:rsidRDefault="00DE798B">
      <w:pPr>
        <w:spacing w:line="276" w:lineRule="auto"/>
        <w:ind w:left="1416" w:hanging="1416"/>
        <w:jc w:val="center"/>
        <w:rPr>
          <w:b/>
          <w:sz w:val="24"/>
        </w:rPr>
      </w:pPr>
    </w:p>
    <w:p w14:paraId="2F11569E" w14:textId="77777777" w:rsidR="00DE798B" w:rsidRDefault="00DE798B">
      <w:pPr>
        <w:spacing w:line="276" w:lineRule="auto"/>
        <w:ind w:left="1416" w:hanging="1416"/>
        <w:jc w:val="center"/>
        <w:rPr>
          <w:b/>
          <w:sz w:val="24"/>
        </w:rPr>
      </w:pPr>
    </w:p>
    <w:p w14:paraId="4734BC3F" w14:textId="77777777" w:rsidR="00DE798B" w:rsidRDefault="002E63C9">
      <w:pPr>
        <w:spacing w:line="276" w:lineRule="auto"/>
        <w:ind w:left="1416" w:hanging="1416"/>
        <w:jc w:val="center"/>
        <w:rPr>
          <w:b/>
          <w:sz w:val="24"/>
        </w:rPr>
      </w:pPr>
      <w:r>
        <w:rPr>
          <w:b/>
          <w:sz w:val="24"/>
        </w:rPr>
        <w:t>REPUBLICA DE COLOMBIA</w:t>
      </w:r>
    </w:p>
    <w:p w14:paraId="4D26965A" w14:textId="77777777" w:rsidR="00DE798B" w:rsidRDefault="002E63C9">
      <w:pPr>
        <w:spacing w:line="276" w:lineRule="auto"/>
        <w:ind w:left="1416" w:hanging="1416"/>
        <w:jc w:val="center"/>
      </w:pPr>
      <w:r>
        <w:t>Ministerio de Minas y Energía</w:t>
      </w:r>
    </w:p>
    <w:p w14:paraId="5C62CFE3" w14:textId="77777777" w:rsidR="00DE798B" w:rsidRDefault="00DE798B">
      <w:pPr>
        <w:spacing w:line="276" w:lineRule="auto"/>
        <w:ind w:left="1416" w:hanging="1416"/>
        <w:jc w:val="center"/>
      </w:pPr>
    </w:p>
    <w:p w14:paraId="55CE2575" w14:textId="77777777" w:rsidR="00DE798B" w:rsidRDefault="00DE798B">
      <w:pPr>
        <w:spacing w:line="276" w:lineRule="auto"/>
        <w:ind w:left="1416" w:hanging="1416"/>
        <w:jc w:val="center"/>
      </w:pPr>
    </w:p>
    <w:p w14:paraId="607FEC38" w14:textId="77777777" w:rsidR="00DE798B" w:rsidRDefault="00DE798B">
      <w:pPr>
        <w:spacing w:line="276" w:lineRule="auto"/>
        <w:ind w:left="1416" w:hanging="1416"/>
        <w:jc w:val="center"/>
      </w:pPr>
    </w:p>
    <w:p w14:paraId="2695FDB5" w14:textId="77777777" w:rsidR="00DE798B" w:rsidRDefault="00DE798B">
      <w:pPr>
        <w:spacing w:line="276" w:lineRule="auto"/>
        <w:ind w:left="1416" w:hanging="1416"/>
        <w:jc w:val="center"/>
      </w:pPr>
    </w:p>
    <w:p w14:paraId="6332C8AA" w14:textId="77777777" w:rsidR="00DE798B" w:rsidRDefault="00DE798B">
      <w:pPr>
        <w:spacing w:line="276" w:lineRule="auto"/>
        <w:ind w:left="1416" w:hanging="1416"/>
        <w:jc w:val="center"/>
      </w:pPr>
    </w:p>
    <w:p w14:paraId="2E491FA4" w14:textId="77777777" w:rsidR="00DE798B" w:rsidRDefault="00DE798B">
      <w:pPr>
        <w:spacing w:line="276" w:lineRule="auto"/>
        <w:ind w:left="1416" w:hanging="1416"/>
        <w:jc w:val="right"/>
      </w:pPr>
    </w:p>
    <w:p w14:paraId="464F900C" w14:textId="77777777" w:rsidR="00DE798B" w:rsidRDefault="00DE798B">
      <w:pPr>
        <w:spacing w:line="276" w:lineRule="auto"/>
        <w:ind w:left="-142" w:hanging="1416"/>
        <w:jc w:val="right"/>
      </w:pPr>
    </w:p>
    <w:p w14:paraId="75560269" w14:textId="77777777" w:rsidR="00DE798B" w:rsidRDefault="002E63C9">
      <w:pPr>
        <w:spacing w:line="276" w:lineRule="auto"/>
        <w:ind w:left="1416" w:hanging="1416"/>
      </w:pPr>
      <w:r>
        <w:br/>
      </w:r>
      <w:r>
        <w:br/>
      </w:r>
      <w:r>
        <w:rPr>
          <w:noProof/>
          <w:lang w:val="es-CO" w:eastAsia="es-CO"/>
        </w:rPr>
        <w:drawing>
          <wp:anchor distT="0" distB="0" distL="114300" distR="114300" simplePos="0" relativeHeight="251660288" behindDoc="0" locked="0" layoutInCell="1" hidden="0" allowOverlap="1" wp14:anchorId="67E7A955" wp14:editId="3D5821B5">
            <wp:simplePos x="0" y="0"/>
            <wp:positionH relativeFrom="column">
              <wp:posOffset>1659890</wp:posOffset>
            </wp:positionH>
            <wp:positionV relativeFrom="paragraph">
              <wp:posOffset>7620</wp:posOffset>
            </wp:positionV>
            <wp:extent cx="2292350" cy="937260"/>
            <wp:effectExtent l="0" t="0" r="0" b="0"/>
            <wp:wrapSquare wrapText="bothSides" distT="0" distB="0" distL="114300" distR="114300"/>
            <wp:docPr id="131" name="image5.png" descr="Un dibujo de una cara feliz&#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png" descr="Un dibujo de una cara feliz&#10;&#10;Descripción generada automáticamente con confianza baja"/>
                    <pic:cNvPicPr preferRelativeResize="0"/>
                  </pic:nvPicPr>
                  <pic:blipFill>
                    <a:blip r:embed="rId9"/>
                    <a:srcRect b="4878"/>
                    <a:stretch>
                      <a:fillRect/>
                    </a:stretch>
                  </pic:blipFill>
                  <pic:spPr>
                    <a:xfrm>
                      <a:off x="0" y="0"/>
                      <a:ext cx="2292350" cy="937260"/>
                    </a:xfrm>
                    <a:prstGeom prst="rect">
                      <a:avLst/>
                    </a:prstGeom>
                    <a:ln/>
                  </pic:spPr>
                </pic:pic>
              </a:graphicData>
            </a:graphic>
          </wp:anchor>
        </w:drawing>
      </w:r>
    </w:p>
    <w:p w14:paraId="7FA75F1E" w14:textId="77777777" w:rsidR="00DE798B" w:rsidRDefault="00DE798B">
      <w:pPr>
        <w:spacing w:line="276" w:lineRule="auto"/>
        <w:ind w:left="1416" w:hanging="1416"/>
        <w:jc w:val="center"/>
      </w:pPr>
    </w:p>
    <w:p w14:paraId="52F8EE2B" w14:textId="77777777" w:rsidR="00DE798B" w:rsidRDefault="00DE798B">
      <w:pPr>
        <w:spacing w:line="276" w:lineRule="auto"/>
        <w:ind w:left="1416" w:hanging="1416"/>
        <w:jc w:val="center"/>
      </w:pPr>
    </w:p>
    <w:p w14:paraId="32D5D398" w14:textId="77777777" w:rsidR="00DE798B" w:rsidRDefault="00DE798B">
      <w:pPr>
        <w:spacing w:line="276" w:lineRule="auto"/>
        <w:ind w:left="1416" w:hanging="1416"/>
        <w:jc w:val="center"/>
      </w:pPr>
    </w:p>
    <w:p w14:paraId="50233E3E" w14:textId="77777777" w:rsidR="00DE798B" w:rsidRDefault="00DE798B">
      <w:pPr>
        <w:spacing w:line="276" w:lineRule="auto"/>
        <w:ind w:left="1416" w:hanging="1416"/>
        <w:jc w:val="center"/>
      </w:pPr>
    </w:p>
    <w:p w14:paraId="7317AA0F" w14:textId="77777777" w:rsidR="00DE798B" w:rsidRDefault="00DE798B">
      <w:pPr>
        <w:spacing w:line="276" w:lineRule="auto"/>
        <w:ind w:left="1416" w:hanging="1416"/>
        <w:jc w:val="center"/>
      </w:pPr>
    </w:p>
    <w:p w14:paraId="6DE403F9" w14:textId="77777777" w:rsidR="00DE798B" w:rsidRDefault="002E63C9">
      <w:pPr>
        <w:spacing w:line="276" w:lineRule="auto"/>
        <w:ind w:left="1416" w:hanging="1416"/>
        <w:jc w:val="center"/>
        <w:rPr>
          <w:b/>
          <w:sz w:val="24"/>
        </w:rPr>
      </w:pPr>
      <w:r>
        <w:rPr>
          <w:b/>
          <w:sz w:val="24"/>
        </w:rPr>
        <w:t>SUBDIRECCIÓN DE HIDROCARBUROS</w:t>
      </w:r>
    </w:p>
    <w:p w14:paraId="5F79517B" w14:textId="77777777" w:rsidR="00DE798B" w:rsidRDefault="00DE798B">
      <w:pPr>
        <w:spacing w:line="276" w:lineRule="auto"/>
        <w:ind w:left="1416" w:hanging="1416"/>
        <w:jc w:val="center"/>
      </w:pPr>
    </w:p>
    <w:p w14:paraId="4C37B66C" w14:textId="77777777" w:rsidR="00DE798B" w:rsidRDefault="00DE798B">
      <w:pPr>
        <w:spacing w:line="276" w:lineRule="auto"/>
        <w:ind w:left="1416" w:hanging="1416"/>
        <w:jc w:val="center"/>
      </w:pPr>
    </w:p>
    <w:p w14:paraId="105E25CE" w14:textId="77777777" w:rsidR="00DE798B" w:rsidRDefault="00DE798B">
      <w:pPr>
        <w:spacing w:line="276" w:lineRule="auto"/>
        <w:ind w:left="1416" w:hanging="1416"/>
        <w:jc w:val="center"/>
      </w:pPr>
    </w:p>
    <w:p w14:paraId="06DCF7C7" w14:textId="77777777" w:rsidR="00DE798B" w:rsidRDefault="00DE798B">
      <w:pPr>
        <w:spacing w:line="276" w:lineRule="auto"/>
        <w:ind w:left="1416" w:hanging="1416"/>
        <w:jc w:val="center"/>
      </w:pPr>
    </w:p>
    <w:p w14:paraId="661A39A6" w14:textId="77777777" w:rsidR="00DE798B" w:rsidRDefault="00DE798B">
      <w:pPr>
        <w:spacing w:line="276" w:lineRule="auto"/>
        <w:ind w:left="1416" w:hanging="1416"/>
        <w:jc w:val="center"/>
        <w:rPr>
          <w:b/>
        </w:rPr>
      </w:pPr>
    </w:p>
    <w:p w14:paraId="17228387" w14:textId="77777777" w:rsidR="00DE798B" w:rsidRDefault="00DE798B">
      <w:pPr>
        <w:spacing w:line="276" w:lineRule="auto"/>
        <w:ind w:left="1416" w:hanging="1416"/>
        <w:jc w:val="center"/>
        <w:rPr>
          <w:b/>
        </w:rPr>
      </w:pPr>
    </w:p>
    <w:p w14:paraId="221C8CF0" w14:textId="77777777" w:rsidR="00DE798B" w:rsidRDefault="002E63C9">
      <w:pPr>
        <w:spacing w:line="276" w:lineRule="auto"/>
        <w:ind w:left="1416" w:hanging="1416"/>
        <w:jc w:val="center"/>
        <w:rPr>
          <w:b/>
        </w:rPr>
      </w:pPr>
      <w:r>
        <w:rPr>
          <w:b/>
        </w:rPr>
        <w:t>Bogotá D.C – Colombia</w:t>
      </w:r>
    </w:p>
    <w:p w14:paraId="3C57A42F" w14:textId="0F509625" w:rsidR="00DE798B" w:rsidRDefault="001E378D">
      <w:pPr>
        <w:jc w:val="center"/>
        <w:rPr>
          <w:b/>
        </w:rPr>
        <w:sectPr w:rsidR="00DE798B">
          <w:headerReference w:type="default" r:id="rId17"/>
          <w:pgSz w:w="12240" w:h="15840"/>
          <w:pgMar w:top="1417" w:right="1701" w:bottom="1417" w:left="1701" w:header="426" w:footer="225" w:gutter="0"/>
          <w:cols w:space="720"/>
        </w:sectPr>
      </w:pPr>
      <w:r>
        <w:rPr>
          <w:b/>
        </w:rPr>
        <w:t>Noviembre</w:t>
      </w:r>
      <w:r w:rsidR="002E63C9">
        <w:rPr>
          <w:b/>
        </w:rPr>
        <w:t xml:space="preserve"> de 2022</w:t>
      </w:r>
    </w:p>
    <w:p w14:paraId="0942867B" w14:textId="77777777" w:rsidR="00822598" w:rsidRDefault="00822598">
      <w:pPr>
        <w:keepNext/>
        <w:keepLines/>
        <w:pBdr>
          <w:top w:val="nil"/>
          <w:left w:val="nil"/>
          <w:bottom w:val="nil"/>
          <w:right w:val="nil"/>
          <w:between w:val="nil"/>
        </w:pBdr>
        <w:spacing w:before="120" w:after="120" w:line="259" w:lineRule="auto"/>
        <w:rPr>
          <w:b/>
          <w:smallCaps/>
          <w:color w:val="000000"/>
          <w:sz w:val="24"/>
        </w:rPr>
      </w:pPr>
    </w:p>
    <w:p w14:paraId="582DC345" w14:textId="77777777" w:rsidR="00822598" w:rsidRDefault="00822598">
      <w:pPr>
        <w:keepNext/>
        <w:keepLines/>
        <w:pBdr>
          <w:top w:val="nil"/>
          <w:left w:val="nil"/>
          <w:bottom w:val="nil"/>
          <w:right w:val="nil"/>
          <w:between w:val="nil"/>
        </w:pBdr>
        <w:spacing w:before="120" w:after="120" w:line="259" w:lineRule="auto"/>
        <w:rPr>
          <w:b/>
          <w:smallCaps/>
          <w:color w:val="000000"/>
          <w:sz w:val="24"/>
        </w:rPr>
      </w:pPr>
    </w:p>
    <w:p w14:paraId="6EA91CCF" w14:textId="77777777" w:rsidR="00DE798B" w:rsidRDefault="002E63C9" w:rsidP="00822598">
      <w:pPr>
        <w:keepNext/>
        <w:keepLines/>
        <w:pBdr>
          <w:top w:val="nil"/>
          <w:left w:val="nil"/>
          <w:bottom w:val="nil"/>
          <w:right w:val="nil"/>
          <w:between w:val="nil"/>
        </w:pBdr>
        <w:spacing w:before="120" w:after="120" w:line="259" w:lineRule="auto"/>
        <w:jc w:val="center"/>
        <w:rPr>
          <w:b/>
          <w:smallCaps/>
          <w:color w:val="000000"/>
          <w:sz w:val="24"/>
        </w:rPr>
      </w:pPr>
      <w:r>
        <w:rPr>
          <w:b/>
          <w:smallCaps/>
          <w:color w:val="000000"/>
          <w:sz w:val="24"/>
        </w:rPr>
        <w:t>TABLA DE CONTENIDO</w:t>
      </w:r>
    </w:p>
    <w:p w14:paraId="68C31CDE" w14:textId="77777777" w:rsidR="00DE798B" w:rsidRDefault="00DE798B"/>
    <w:sdt>
      <w:sdtPr>
        <w:id w:val="-1615743322"/>
        <w:docPartObj>
          <w:docPartGallery w:val="Table of Contents"/>
          <w:docPartUnique/>
        </w:docPartObj>
      </w:sdtPr>
      <w:sdtContent>
        <w:p w14:paraId="2037719A" w14:textId="77777777" w:rsidR="00AF723A" w:rsidRDefault="002E63C9">
          <w:pPr>
            <w:pStyle w:val="TOC1"/>
            <w:rPr>
              <w:rFonts w:asciiTheme="minorHAnsi" w:eastAsiaTheme="minorEastAsia" w:hAnsiTheme="minorHAnsi" w:cstheme="minorBidi"/>
              <w:noProof/>
              <w:szCs w:val="22"/>
              <w:lang w:val="es-CO" w:eastAsia="es-CO"/>
            </w:rPr>
          </w:pPr>
          <w:r>
            <w:fldChar w:fldCharType="begin"/>
          </w:r>
          <w:r>
            <w:instrText xml:space="preserve"> TOC \h \u \z </w:instrText>
          </w:r>
          <w:r>
            <w:fldChar w:fldCharType="separate"/>
          </w:r>
          <w:hyperlink w:anchor="_Toc118188933" w:history="1">
            <w:r w:rsidR="00AF723A" w:rsidRPr="002A65C6">
              <w:rPr>
                <w:rStyle w:val="Hyperlink"/>
                <w:noProof/>
              </w:rPr>
              <w:t>PROYECCIÓN DE PRECIOS DE LOS ENERGÉTICOS EN FUENTE DE PRODUCCIÓN Y EN PLANTAS DE GENERACIÓN</w:t>
            </w:r>
            <w:r w:rsidR="00AF723A">
              <w:rPr>
                <w:noProof/>
                <w:webHidden/>
              </w:rPr>
              <w:tab/>
            </w:r>
            <w:r w:rsidR="00AF723A">
              <w:rPr>
                <w:noProof/>
                <w:webHidden/>
              </w:rPr>
              <w:fldChar w:fldCharType="begin"/>
            </w:r>
            <w:r w:rsidR="00AF723A">
              <w:rPr>
                <w:noProof/>
                <w:webHidden/>
              </w:rPr>
              <w:instrText xml:space="preserve"> PAGEREF _Toc118188933 \h </w:instrText>
            </w:r>
            <w:r w:rsidR="00AF723A">
              <w:rPr>
                <w:noProof/>
                <w:webHidden/>
              </w:rPr>
            </w:r>
            <w:r w:rsidR="00AF723A">
              <w:rPr>
                <w:noProof/>
                <w:webHidden/>
              </w:rPr>
              <w:fldChar w:fldCharType="separate"/>
            </w:r>
            <w:r w:rsidR="00AF723A">
              <w:rPr>
                <w:noProof/>
                <w:webHidden/>
              </w:rPr>
              <w:t>4</w:t>
            </w:r>
            <w:r w:rsidR="00AF723A">
              <w:rPr>
                <w:noProof/>
                <w:webHidden/>
              </w:rPr>
              <w:fldChar w:fldCharType="end"/>
            </w:r>
          </w:hyperlink>
        </w:p>
        <w:p w14:paraId="0A0DEB94" w14:textId="77777777" w:rsidR="00AF723A" w:rsidRDefault="00000000">
          <w:pPr>
            <w:pStyle w:val="TOC1"/>
            <w:tabs>
              <w:tab w:val="left" w:pos="440"/>
            </w:tabs>
            <w:rPr>
              <w:rFonts w:asciiTheme="minorHAnsi" w:eastAsiaTheme="minorEastAsia" w:hAnsiTheme="minorHAnsi" w:cstheme="minorBidi"/>
              <w:noProof/>
              <w:szCs w:val="22"/>
              <w:lang w:val="es-CO" w:eastAsia="es-CO"/>
            </w:rPr>
          </w:pPr>
          <w:hyperlink w:anchor="_Toc118188934" w:history="1">
            <w:r w:rsidR="00AF723A" w:rsidRPr="002A65C6">
              <w:rPr>
                <w:rStyle w:val="Hyperlink"/>
                <w:noProof/>
              </w:rPr>
              <w:t>1.</w:t>
            </w:r>
            <w:r w:rsidR="00AF723A">
              <w:rPr>
                <w:rFonts w:asciiTheme="minorHAnsi" w:eastAsiaTheme="minorEastAsia" w:hAnsiTheme="minorHAnsi" w:cstheme="minorBidi"/>
                <w:noProof/>
                <w:szCs w:val="22"/>
                <w:lang w:val="es-CO" w:eastAsia="es-CO"/>
              </w:rPr>
              <w:tab/>
            </w:r>
            <w:r w:rsidR="00AF723A" w:rsidRPr="002A65C6">
              <w:rPr>
                <w:rStyle w:val="Hyperlink"/>
                <w:noProof/>
              </w:rPr>
              <w:t>INTRODUCCIÓN</w:t>
            </w:r>
            <w:r w:rsidR="00AF723A">
              <w:rPr>
                <w:noProof/>
                <w:webHidden/>
              </w:rPr>
              <w:tab/>
            </w:r>
            <w:r w:rsidR="00AF723A">
              <w:rPr>
                <w:noProof/>
                <w:webHidden/>
              </w:rPr>
              <w:fldChar w:fldCharType="begin"/>
            </w:r>
            <w:r w:rsidR="00AF723A">
              <w:rPr>
                <w:noProof/>
                <w:webHidden/>
              </w:rPr>
              <w:instrText xml:space="preserve"> PAGEREF _Toc118188934 \h </w:instrText>
            </w:r>
            <w:r w:rsidR="00AF723A">
              <w:rPr>
                <w:noProof/>
                <w:webHidden/>
              </w:rPr>
            </w:r>
            <w:r w:rsidR="00AF723A">
              <w:rPr>
                <w:noProof/>
                <w:webHidden/>
              </w:rPr>
              <w:fldChar w:fldCharType="separate"/>
            </w:r>
            <w:r w:rsidR="00AF723A">
              <w:rPr>
                <w:noProof/>
                <w:webHidden/>
              </w:rPr>
              <w:t>4</w:t>
            </w:r>
            <w:r w:rsidR="00AF723A">
              <w:rPr>
                <w:noProof/>
                <w:webHidden/>
              </w:rPr>
              <w:fldChar w:fldCharType="end"/>
            </w:r>
          </w:hyperlink>
        </w:p>
        <w:p w14:paraId="53133CF2" w14:textId="77777777" w:rsidR="00AF723A" w:rsidRDefault="00000000">
          <w:pPr>
            <w:pStyle w:val="TOC1"/>
            <w:tabs>
              <w:tab w:val="left" w:pos="440"/>
            </w:tabs>
            <w:rPr>
              <w:rFonts w:asciiTheme="minorHAnsi" w:eastAsiaTheme="minorEastAsia" w:hAnsiTheme="minorHAnsi" w:cstheme="minorBidi"/>
              <w:noProof/>
              <w:szCs w:val="22"/>
              <w:lang w:val="es-CO" w:eastAsia="es-CO"/>
            </w:rPr>
          </w:pPr>
          <w:hyperlink w:anchor="_Toc118188935" w:history="1">
            <w:r w:rsidR="00AF723A" w:rsidRPr="002A65C6">
              <w:rPr>
                <w:rStyle w:val="Hyperlink"/>
                <w:noProof/>
              </w:rPr>
              <w:t>2.</w:t>
            </w:r>
            <w:r w:rsidR="00AF723A">
              <w:rPr>
                <w:rFonts w:asciiTheme="minorHAnsi" w:eastAsiaTheme="minorEastAsia" w:hAnsiTheme="minorHAnsi" w:cstheme="minorBidi"/>
                <w:noProof/>
                <w:szCs w:val="22"/>
                <w:lang w:val="es-CO" w:eastAsia="es-CO"/>
              </w:rPr>
              <w:tab/>
            </w:r>
            <w:r w:rsidR="00AF723A" w:rsidRPr="002A65C6">
              <w:rPr>
                <w:rStyle w:val="Hyperlink"/>
                <w:noProof/>
              </w:rPr>
              <w:t>UBICACIÓN DE TERMOELÉCTRICAS</w:t>
            </w:r>
            <w:r w:rsidR="00AF723A">
              <w:rPr>
                <w:noProof/>
                <w:webHidden/>
              </w:rPr>
              <w:tab/>
            </w:r>
            <w:r w:rsidR="00AF723A">
              <w:rPr>
                <w:noProof/>
                <w:webHidden/>
              </w:rPr>
              <w:fldChar w:fldCharType="begin"/>
            </w:r>
            <w:r w:rsidR="00AF723A">
              <w:rPr>
                <w:noProof/>
                <w:webHidden/>
              </w:rPr>
              <w:instrText xml:space="preserve"> PAGEREF _Toc118188935 \h </w:instrText>
            </w:r>
            <w:r w:rsidR="00AF723A">
              <w:rPr>
                <w:noProof/>
                <w:webHidden/>
              </w:rPr>
            </w:r>
            <w:r w:rsidR="00AF723A">
              <w:rPr>
                <w:noProof/>
                <w:webHidden/>
              </w:rPr>
              <w:fldChar w:fldCharType="separate"/>
            </w:r>
            <w:r w:rsidR="00AF723A">
              <w:rPr>
                <w:noProof/>
                <w:webHidden/>
              </w:rPr>
              <w:t>4</w:t>
            </w:r>
            <w:r w:rsidR="00AF723A">
              <w:rPr>
                <w:noProof/>
                <w:webHidden/>
              </w:rPr>
              <w:fldChar w:fldCharType="end"/>
            </w:r>
          </w:hyperlink>
        </w:p>
        <w:p w14:paraId="2415E1E3" w14:textId="77777777" w:rsidR="00AF723A" w:rsidRDefault="00000000">
          <w:pPr>
            <w:pStyle w:val="TOC1"/>
            <w:tabs>
              <w:tab w:val="left" w:pos="440"/>
            </w:tabs>
            <w:rPr>
              <w:rFonts w:asciiTheme="minorHAnsi" w:eastAsiaTheme="minorEastAsia" w:hAnsiTheme="minorHAnsi" w:cstheme="minorBidi"/>
              <w:noProof/>
              <w:szCs w:val="22"/>
              <w:lang w:val="es-CO" w:eastAsia="es-CO"/>
            </w:rPr>
          </w:pPr>
          <w:hyperlink w:anchor="_Toc118188936" w:history="1">
            <w:r w:rsidR="00AF723A" w:rsidRPr="002A65C6">
              <w:rPr>
                <w:rStyle w:val="Hyperlink"/>
                <w:noProof/>
              </w:rPr>
              <w:t>3.</w:t>
            </w:r>
            <w:r w:rsidR="00AF723A">
              <w:rPr>
                <w:rFonts w:asciiTheme="minorHAnsi" w:eastAsiaTheme="minorEastAsia" w:hAnsiTheme="minorHAnsi" w:cstheme="minorBidi"/>
                <w:noProof/>
                <w:szCs w:val="22"/>
                <w:lang w:val="es-CO" w:eastAsia="es-CO"/>
              </w:rPr>
              <w:tab/>
            </w:r>
            <w:r w:rsidR="00AF723A" w:rsidRPr="002A65C6">
              <w:rPr>
                <w:rStyle w:val="Hyperlink"/>
                <w:noProof/>
              </w:rPr>
              <w:t>RESULTADOS PRINCIPALES</w:t>
            </w:r>
            <w:r w:rsidR="00AF723A">
              <w:rPr>
                <w:noProof/>
                <w:webHidden/>
              </w:rPr>
              <w:tab/>
            </w:r>
            <w:r w:rsidR="00AF723A">
              <w:rPr>
                <w:noProof/>
                <w:webHidden/>
              </w:rPr>
              <w:fldChar w:fldCharType="begin"/>
            </w:r>
            <w:r w:rsidR="00AF723A">
              <w:rPr>
                <w:noProof/>
                <w:webHidden/>
              </w:rPr>
              <w:instrText xml:space="preserve"> PAGEREF _Toc118188936 \h </w:instrText>
            </w:r>
            <w:r w:rsidR="00AF723A">
              <w:rPr>
                <w:noProof/>
                <w:webHidden/>
              </w:rPr>
            </w:r>
            <w:r w:rsidR="00AF723A">
              <w:rPr>
                <w:noProof/>
                <w:webHidden/>
              </w:rPr>
              <w:fldChar w:fldCharType="separate"/>
            </w:r>
            <w:r w:rsidR="00AF723A">
              <w:rPr>
                <w:noProof/>
                <w:webHidden/>
              </w:rPr>
              <w:t>7</w:t>
            </w:r>
            <w:r w:rsidR="00AF723A">
              <w:rPr>
                <w:noProof/>
                <w:webHidden/>
              </w:rPr>
              <w:fldChar w:fldCharType="end"/>
            </w:r>
          </w:hyperlink>
        </w:p>
        <w:p w14:paraId="7687905D" w14:textId="77777777" w:rsidR="00AF723A" w:rsidRDefault="00000000">
          <w:pPr>
            <w:pStyle w:val="TOC1"/>
            <w:tabs>
              <w:tab w:val="left" w:pos="440"/>
            </w:tabs>
            <w:rPr>
              <w:rFonts w:asciiTheme="minorHAnsi" w:eastAsiaTheme="minorEastAsia" w:hAnsiTheme="minorHAnsi" w:cstheme="minorBidi"/>
              <w:noProof/>
              <w:szCs w:val="22"/>
              <w:lang w:val="es-CO" w:eastAsia="es-CO"/>
            </w:rPr>
          </w:pPr>
          <w:hyperlink w:anchor="_Toc118188937" w:history="1">
            <w:r w:rsidR="00AF723A" w:rsidRPr="002A65C6">
              <w:rPr>
                <w:rStyle w:val="Hyperlink"/>
                <w:noProof/>
              </w:rPr>
              <w:t>4.</w:t>
            </w:r>
            <w:r w:rsidR="00AF723A">
              <w:rPr>
                <w:rFonts w:asciiTheme="minorHAnsi" w:eastAsiaTheme="minorEastAsia" w:hAnsiTheme="minorHAnsi" w:cstheme="minorBidi"/>
                <w:noProof/>
                <w:szCs w:val="22"/>
                <w:lang w:val="es-CO" w:eastAsia="es-CO"/>
              </w:rPr>
              <w:tab/>
            </w:r>
            <w:r w:rsidR="00AF723A" w:rsidRPr="002A65C6">
              <w:rPr>
                <w:rStyle w:val="Hyperlink"/>
                <w:noProof/>
              </w:rPr>
              <w:t>PROYECCIÓN DE PRECIOS EN FUENTE DE PRODUCCIÓN</w:t>
            </w:r>
            <w:r w:rsidR="00AF723A">
              <w:rPr>
                <w:noProof/>
                <w:webHidden/>
              </w:rPr>
              <w:tab/>
            </w:r>
            <w:r w:rsidR="00AF723A">
              <w:rPr>
                <w:noProof/>
                <w:webHidden/>
              </w:rPr>
              <w:fldChar w:fldCharType="begin"/>
            </w:r>
            <w:r w:rsidR="00AF723A">
              <w:rPr>
                <w:noProof/>
                <w:webHidden/>
              </w:rPr>
              <w:instrText xml:space="preserve"> PAGEREF _Toc118188937 \h </w:instrText>
            </w:r>
            <w:r w:rsidR="00AF723A">
              <w:rPr>
                <w:noProof/>
                <w:webHidden/>
              </w:rPr>
            </w:r>
            <w:r w:rsidR="00AF723A">
              <w:rPr>
                <w:noProof/>
                <w:webHidden/>
              </w:rPr>
              <w:fldChar w:fldCharType="separate"/>
            </w:r>
            <w:r w:rsidR="00AF723A">
              <w:rPr>
                <w:noProof/>
                <w:webHidden/>
              </w:rPr>
              <w:t>9</w:t>
            </w:r>
            <w:r w:rsidR="00AF723A">
              <w:rPr>
                <w:noProof/>
                <w:webHidden/>
              </w:rPr>
              <w:fldChar w:fldCharType="end"/>
            </w:r>
          </w:hyperlink>
        </w:p>
        <w:p w14:paraId="49BA23E4"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38" w:history="1">
            <w:r w:rsidR="00AF723A" w:rsidRPr="002A65C6">
              <w:rPr>
                <w:rStyle w:val="Hyperlink"/>
                <w:noProof/>
              </w:rPr>
              <w:t>4.1</w:t>
            </w:r>
            <w:r w:rsidR="00AF723A">
              <w:rPr>
                <w:rFonts w:asciiTheme="minorHAnsi" w:eastAsiaTheme="minorEastAsia" w:hAnsiTheme="minorHAnsi" w:cstheme="minorBidi"/>
                <w:noProof/>
                <w:szCs w:val="22"/>
                <w:lang w:val="es-CO" w:eastAsia="es-CO"/>
              </w:rPr>
              <w:tab/>
            </w:r>
            <w:r w:rsidR="00AF723A" w:rsidRPr="002A65C6">
              <w:rPr>
                <w:rStyle w:val="Hyperlink"/>
                <w:noProof/>
              </w:rPr>
              <w:t>Gas natural</w:t>
            </w:r>
            <w:r w:rsidR="00AF723A">
              <w:rPr>
                <w:noProof/>
                <w:webHidden/>
              </w:rPr>
              <w:tab/>
            </w:r>
            <w:r w:rsidR="00AF723A">
              <w:rPr>
                <w:noProof/>
                <w:webHidden/>
              </w:rPr>
              <w:fldChar w:fldCharType="begin"/>
            </w:r>
            <w:r w:rsidR="00AF723A">
              <w:rPr>
                <w:noProof/>
                <w:webHidden/>
              </w:rPr>
              <w:instrText xml:space="preserve"> PAGEREF _Toc118188938 \h </w:instrText>
            </w:r>
            <w:r w:rsidR="00AF723A">
              <w:rPr>
                <w:noProof/>
                <w:webHidden/>
              </w:rPr>
            </w:r>
            <w:r w:rsidR="00AF723A">
              <w:rPr>
                <w:noProof/>
                <w:webHidden/>
              </w:rPr>
              <w:fldChar w:fldCharType="separate"/>
            </w:r>
            <w:r w:rsidR="00AF723A">
              <w:rPr>
                <w:noProof/>
                <w:webHidden/>
              </w:rPr>
              <w:t>12</w:t>
            </w:r>
            <w:r w:rsidR="00AF723A">
              <w:rPr>
                <w:noProof/>
                <w:webHidden/>
              </w:rPr>
              <w:fldChar w:fldCharType="end"/>
            </w:r>
          </w:hyperlink>
        </w:p>
        <w:p w14:paraId="04FFAF15"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39" w:history="1">
            <w:r w:rsidR="00AF723A" w:rsidRPr="002A65C6">
              <w:rPr>
                <w:rStyle w:val="Hyperlink"/>
                <w:noProof/>
              </w:rPr>
              <w:t>4.2</w:t>
            </w:r>
            <w:r w:rsidR="00AF723A">
              <w:rPr>
                <w:rFonts w:asciiTheme="minorHAnsi" w:eastAsiaTheme="minorEastAsia" w:hAnsiTheme="minorHAnsi" w:cstheme="minorBidi"/>
                <w:noProof/>
                <w:szCs w:val="22"/>
                <w:lang w:val="es-CO" w:eastAsia="es-CO"/>
              </w:rPr>
              <w:tab/>
            </w:r>
            <w:r w:rsidR="00AF723A" w:rsidRPr="002A65C6">
              <w:rPr>
                <w:rStyle w:val="Hyperlink"/>
                <w:noProof/>
              </w:rPr>
              <w:t>Crudo</w:t>
            </w:r>
            <w:r w:rsidR="00AF723A">
              <w:rPr>
                <w:noProof/>
                <w:webHidden/>
              </w:rPr>
              <w:tab/>
            </w:r>
            <w:r w:rsidR="00AF723A">
              <w:rPr>
                <w:noProof/>
                <w:webHidden/>
              </w:rPr>
              <w:fldChar w:fldCharType="begin"/>
            </w:r>
            <w:r w:rsidR="00AF723A">
              <w:rPr>
                <w:noProof/>
                <w:webHidden/>
              </w:rPr>
              <w:instrText xml:space="preserve"> PAGEREF _Toc118188939 \h </w:instrText>
            </w:r>
            <w:r w:rsidR="00AF723A">
              <w:rPr>
                <w:noProof/>
                <w:webHidden/>
              </w:rPr>
            </w:r>
            <w:r w:rsidR="00AF723A">
              <w:rPr>
                <w:noProof/>
                <w:webHidden/>
              </w:rPr>
              <w:fldChar w:fldCharType="separate"/>
            </w:r>
            <w:r w:rsidR="00AF723A">
              <w:rPr>
                <w:noProof/>
                <w:webHidden/>
              </w:rPr>
              <w:t>13</w:t>
            </w:r>
            <w:r w:rsidR="00AF723A">
              <w:rPr>
                <w:noProof/>
                <w:webHidden/>
              </w:rPr>
              <w:fldChar w:fldCharType="end"/>
            </w:r>
          </w:hyperlink>
        </w:p>
        <w:p w14:paraId="5FEC7685"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0" w:history="1">
            <w:r w:rsidR="00AF723A" w:rsidRPr="002A65C6">
              <w:rPr>
                <w:rStyle w:val="Hyperlink"/>
                <w:noProof/>
              </w:rPr>
              <w:t>4.3</w:t>
            </w:r>
            <w:r w:rsidR="00AF723A">
              <w:rPr>
                <w:rFonts w:asciiTheme="minorHAnsi" w:eastAsiaTheme="minorEastAsia" w:hAnsiTheme="minorHAnsi" w:cstheme="minorBidi"/>
                <w:noProof/>
                <w:szCs w:val="22"/>
                <w:lang w:val="es-CO" w:eastAsia="es-CO"/>
              </w:rPr>
              <w:tab/>
            </w:r>
            <w:r w:rsidR="00AF723A" w:rsidRPr="002A65C6">
              <w:rPr>
                <w:rStyle w:val="Hyperlink"/>
                <w:noProof/>
              </w:rPr>
              <w:t>Diesel</w:t>
            </w:r>
            <w:r w:rsidR="00AF723A">
              <w:rPr>
                <w:noProof/>
                <w:webHidden/>
              </w:rPr>
              <w:tab/>
            </w:r>
            <w:r w:rsidR="00AF723A">
              <w:rPr>
                <w:noProof/>
                <w:webHidden/>
              </w:rPr>
              <w:fldChar w:fldCharType="begin"/>
            </w:r>
            <w:r w:rsidR="00AF723A">
              <w:rPr>
                <w:noProof/>
                <w:webHidden/>
              </w:rPr>
              <w:instrText xml:space="preserve"> PAGEREF _Toc118188940 \h </w:instrText>
            </w:r>
            <w:r w:rsidR="00AF723A">
              <w:rPr>
                <w:noProof/>
                <w:webHidden/>
              </w:rPr>
            </w:r>
            <w:r w:rsidR="00AF723A">
              <w:rPr>
                <w:noProof/>
                <w:webHidden/>
              </w:rPr>
              <w:fldChar w:fldCharType="separate"/>
            </w:r>
            <w:r w:rsidR="00AF723A">
              <w:rPr>
                <w:noProof/>
                <w:webHidden/>
              </w:rPr>
              <w:t>14</w:t>
            </w:r>
            <w:r w:rsidR="00AF723A">
              <w:rPr>
                <w:noProof/>
                <w:webHidden/>
              </w:rPr>
              <w:fldChar w:fldCharType="end"/>
            </w:r>
          </w:hyperlink>
        </w:p>
        <w:p w14:paraId="0D8BA782"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1" w:history="1">
            <w:r w:rsidR="00AF723A" w:rsidRPr="002A65C6">
              <w:rPr>
                <w:rStyle w:val="Hyperlink"/>
                <w:noProof/>
              </w:rPr>
              <w:t>4.4</w:t>
            </w:r>
            <w:r w:rsidR="00AF723A">
              <w:rPr>
                <w:rFonts w:asciiTheme="minorHAnsi" w:eastAsiaTheme="minorEastAsia" w:hAnsiTheme="minorHAnsi" w:cstheme="minorBidi"/>
                <w:noProof/>
                <w:szCs w:val="22"/>
                <w:lang w:val="es-CO" w:eastAsia="es-CO"/>
              </w:rPr>
              <w:tab/>
            </w:r>
            <w:r w:rsidR="00AF723A" w:rsidRPr="002A65C6">
              <w:rPr>
                <w:rStyle w:val="Hyperlink"/>
                <w:noProof/>
              </w:rPr>
              <w:t>Gasolina</w:t>
            </w:r>
            <w:r w:rsidR="00AF723A">
              <w:rPr>
                <w:noProof/>
                <w:webHidden/>
              </w:rPr>
              <w:tab/>
            </w:r>
            <w:r w:rsidR="00AF723A">
              <w:rPr>
                <w:noProof/>
                <w:webHidden/>
              </w:rPr>
              <w:fldChar w:fldCharType="begin"/>
            </w:r>
            <w:r w:rsidR="00AF723A">
              <w:rPr>
                <w:noProof/>
                <w:webHidden/>
              </w:rPr>
              <w:instrText xml:space="preserve"> PAGEREF _Toc118188941 \h </w:instrText>
            </w:r>
            <w:r w:rsidR="00AF723A">
              <w:rPr>
                <w:noProof/>
                <w:webHidden/>
              </w:rPr>
            </w:r>
            <w:r w:rsidR="00AF723A">
              <w:rPr>
                <w:noProof/>
                <w:webHidden/>
              </w:rPr>
              <w:fldChar w:fldCharType="separate"/>
            </w:r>
            <w:r w:rsidR="00AF723A">
              <w:rPr>
                <w:noProof/>
                <w:webHidden/>
              </w:rPr>
              <w:t>16</w:t>
            </w:r>
            <w:r w:rsidR="00AF723A">
              <w:rPr>
                <w:noProof/>
                <w:webHidden/>
              </w:rPr>
              <w:fldChar w:fldCharType="end"/>
            </w:r>
          </w:hyperlink>
        </w:p>
        <w:p w14:paraId="41A5DBE0"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2" w:history="1">
            <w:r w:rsidR="00AF723A" w:rsidRPr="002A65C6">
              <w:rPr>
                <w:rStyle w:val="Hyperlink"/>
                <w:noProof/>
              </w:rPr>
              <w:t>4.5</w:t>
            </w:r>
            <w:r w:rsidR="00AF723A">
              <w:rPr>
                <w:rFonts w:asciiTheme="minorHAnsi" w:eastAsiaTheme="minorEastAsia" w:hAnsiTheme="minorHAnsi" w:cstheme="minorBidi"/>
                <w:noProof/>
                <w:szCs w:val="22"/>
                <w:lang w:val="es-CO" w:eastAsia="es-CO"/>
              </w:rPr>
              <w:tab/>
            </w:r>
            <w:r w:rsidR="00AF723A" w:rsidRPr="002A65C6">
              <w:rPr>
                <w:rStyle w:val="Hyperlink"/>
                <w:noProof/>
              </w:rPr>
              <w:t>Jet Fuel</w:t>
            </w:r>
            <w:r w:rsidR="00AF723A">
              <w:rPr>
                <w:noProof/>
                <w:webHidden/>
              </w:rPr>
              <w:tab/>
            </w:r>
            <w:r w:rsidR="00AF723A">
              <w:rPr>
                <w:noProof/>
                <w:webHidden/>
              </w:rPr>
              <w:fldChar w:fldCharType="begin"/>
            </w:r>
            <w:r w:rsidR="00AF723A">
              <w:rPr>
                <w:noProof/>
                <w:webHidden/>
              </w:rPr>
              <w:instrText xml:space="preserve"> PAGEREF _Toc118188942 \h </w:instrText>
            </w:r>
            <w:r w:rsidR="00AF723A">
              <w:rPr>
                <w:noProof/>
                <w:webHidden/>
              </w:rPr>
            </w:r>
            <w:r w:rsidR="00AF723A">
              <w:rPr>
                <w:noProof/>
                <w:webHidden/>
              </w:rPr>
              <w:fldChar w:fldCharType="separate"/>
            </w:r>
            <w:r w:rsidR="00AF723A">
              <w:rPr>
                <w:noProof/>
                <w:webHidden/>
              </w:rPr>
              <w:t>18</w:t>
            </w:r>
            <w:r w:rsidR="00AF723A">
              <w:rPr>
                <w:noProof/>
                <w:webHidden/>
              </w:rPr>
              <w:fldChar w:fldCharType="end"/>
            </w:r>
          </w:hyperlink>
        </w:p>
        <w:p w14:paraId="12F0FC51"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3" w:history="1">
            <w:r w:rsidR="00AF723A" w:rsidRPr="002A65C6">
              <w:rPr>
                <w:rStyle w:val="Hyperlink"/>
                <w:noProof/>
              </w:rPr>
              <w:t>4.6</w:t>
            </w:r>
            <w:r w:rsidR="00AF723A">
              <w:rPr>
                <w:rFonts w:asciiTheme="minorHAnsi" w:eastAsiaTheme="minorEastAsia" w:hAnsiTheme="minorHAnsi" w:cstheme="minorBidi"/>
                <w:noProof/>
                <w:szCs w:val="22"/>
                <w:lang w:val="es-CO" w:eastAsia="es-CO"/>
              </w:rPr>
              <w:tab/>
            </w:r>
            <w:r w:rsidR="00AF723A" w:rsidRPr="002A65C6">
              <w:rPr>
                <w:rStyle w:val="Hyperlink"/>
                <w:noProof/>
              </w:rPr>
              <w:t>Combustóleo</w:t>
            </w:r>
            <w:r w:rsidR="00AF723A">
              <w:rPr>
                <w:noProof/>
                <w:webHidden/>
              </w:rPr>
              <w:tab/>
            </w:r>
            <w:r w:rsidR="00AF723A">
              <w:rPr>
                <w:noProof/>
                <w:webHidden/>
              </w:rPr>
              <w:fldChar w:fldCharType="begin"/>
            </w:r>
            <w:r w:rsidR="00AF723A">
              <w:rPr>
                <w:noProof/>
                <w:webHidden/>
              </w:rPr>
              <w:instrText xml:space="preserve"> PAGEREF _Toc118188943 \h </w:instrText>
            </w:r>
            <w:r w:rsidR="00AF723A">
              <w:rPr>
                <w:noProof/>
                <w:webHidden/>
              </w:rPr>
            </w:r>
            <w:r w:rsidR="00AF723A">
              <w:rPr>
                <w:noProof/>
                <w:webHidden/>
              </w:rPr>
              <w:fldChar w:fldCharType="separate"/>
            </w:r>
            <w:r w:rsidR="00AF723A">
              <w:rPr>
                <w:noProof/>
                <w:webHidden/>
              </w:rPr>
              <w:t>19</w:t>
            </w:r>
            <w:r w:rsidR="00AF723A">
              <w:rPr>
                <w:noProof/>
                <w:webHidden/>
              </w:rPr>
              <w:fldChar w:fldCharType="end"/>
            </w:r>
          </w:hyperlink>
        </w:p>
        <w:p w14:paraId="420C5E08"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4" w:history="1">
            <w:r w:rsidR="00AF723A" w:rsidRPr="002A65C6">
              <w:rPr>
                <w:rStyle w:val="Hyperlink"/>
                <w:noProof/>
              </w:rPr>
              <w:t>4.7</w:t>
            </w:r>
            <w:r w:rsidR="00AF723A">
              <w:rPr>
                <w:rFonts w:asciiTheme="minorHAnsi" w:eastAsiaTheme="minorEastAsia" w:hAnsiTheme="minorHAnsi" w:cstheme="minorBidi"/>
                <w:noProof/>
                <w:szCs w:val="22"/>
                <w:lang w:val="es-CO" w:eastAsia="es-CO"/>
              </w:rPr>
              <w:tab/>
            </w:r>
            <w:r w:rsidR="00AF723A" w:rsidRPr="002A65C6">
              <w:rPr>
                <w:rStyle w:val="Hyperlink"/>
                <w:noProof/>
              </w:rPr>
              <w:t>GLP</w:t>
            </w:r>
            <w:r w:rsidR="00AF723A">
              <w:rPr>
                <w:noProof/>
                <w:webHidden/>
              </w:rPr>
              <w:tab/>
            </w:r>
            <w:r w:rsidR="00AF723A">
              <w:rPr>
                <w:noProof/>
                <w:webHidden/>
              </w:rPr>
              <w:fldChar w:fldCharType="begin"/>
            </w:r>
            <w:r w:rsidR="00AF723A">
              <w:rPr>
                <w:noProof/>
                <w:webHidden/>
              </w:rPr>
              <w:instrText xml:space="preserve"> PAGEREF _Toc118188944 \h </w:instrText>
            </w:r>
            <w:r w:rsidR="00AF723A">
              <w:rPr>
                <w:noProof/>
                <w:webHidden/>
              </w:rPr>
            </w:r>
            <w:r w:rsidR="00AF723A">
              <w:rPr>
                <w:noProof/>
                <w:webHidden/>
              </w:rPr>
              <w:fldChar w:fldCharType="separate"/>
            </w:r>
            <w:r w:rsidR="00AF723A">
              <w:rPr>
                <w:noProof/>
                <w:webHidden/>
              </w:rPr>
              <w:t>20</w:t>
            </w:r>
            <w:r w:rsidR="00AF723A">
              <w:rPr>
                <w:noProof/>
                <w:webHidden/>
              </w:rPr>
              <w:fldChar w:fldCharType="end"/>
            </w:r>
          </w:hyperlink>
        </w:p>
        <w:p w14:paraId="6F8031FE"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5" w:history="1">
            <w:r w:rsidR="00AF723A" w:rsidRPr="002A65C6">
              <w:rPr>
                <w:rStyle w:val="Hyperlink"/>
                <w:noProof/>
              </w:rPr>
              <w:t>4.8</w:t>
            </w:r>
            <w:r w:rsidR="00AF723A">
              <w:rPr>
                <w:rFonts w:asciiTheme="minorHAnsi" w:eastAsiaTheme="minorEastAsia" w:hAnsiTheme="minorHAnsi" w:cstheme="minorBidi"/>
                <w:noProof/>
                <w:szCs w:val="22"/>
                <w:lang w:val="es-CO" w:eastAsia="es-CO"/>
              </w:rPr>
              <w:tab/>
            </w:r>
            <w:r w:rsidR="00AF723A" w:rsidRPr="002A65C6">
              <w:rPr>
                <w:rStyle w:val="Hyperlink"/>
                <w:noProof/>
              </w:rPr>
              <w:t>Carbón</w:t>
            </w:r>
            <w:r w:rsidR="00AF723A">
              <w:rPr>
                <w:noProof/>
                <w:webHidden/>
              </w:rPr>
              <w:tab/>
            </w:r>
            <w:r w:rsidR="00AF723A">
              <w:rPr>
                <w:noProof/>
                <w:webHidden/>
              </w:rPr>
              <w:fldChar w:fldCharType="begin"/>
            </w:r>
            <w:r w:rsidR="00AF723A">
              <w:rPr>
                <w:noProof/>
                <w:webHidden/>
              </w:rPr>
              <w:instrText xml:space="preserve"> PAGEREF _Toc118188945 \h </w:instrText>
            </w:r>
            <w:r w:rsidR="00AF723A">
              <w:rPr>
                <w:noProof/>
                <w:webHidden/>
              </w:rPr>
            </w:r>
            <w:r w:rsidR="00AF723A">
              <w:rPr>
                <w:noProof/>
                <w:webHidden/>
              </w:rPr>
              <w:fldChar w:fldCharType="separate"/>
            </w:r>
            <w:r w:rsidR="00AF723A">
              <w:rPr>
                <w:noProof/>
                <w:webHidden/>
              </w:rPr>
              <w:t>21</w:t>
            </w:r>
            <w:r w:rsidR="00AF723A">
              <w:rPr>
                <w:noProof/>
                <w:webHidden/>
              </w:rPr>
              <w:fldChar w:fldCharType="end"/>
            </w:r>
          </w:hyperlink>
        </w:p>
        <w:p w14:paraId="240ADC5B" w14:textId="77777777" w:rsidR="00AF723A" w:rsidRDefault="00000000">
          <w:pPr>
            <w:pStyle w:val="TOC1"/>
            <w:tabs>
              <w:tab w:val="left" w:pos="440"/>
            </w:tabs>
            <w:rPr>
              <w:rFonts w:asciiTheme="minorHAnsi" w:eastAsiaTheme="minorEastAsia" w:hAnsiTheme="minorHAnsi" w:cstheme="minorBidi"/>
              <w:noProof/>
              <w:szCs w:val="22"/>
              <w:lang w:val="es-CO" w:eastAsia="es-CO"/>
            </w:rPr>
          </w:pPr>
          <w:hyperlink w:anchor="_Toc118188946" w:history="1">
            <w:r w:rsidR="00AF723A" w:rsidRPr="002A65C6">
              <w:rPr>
                <w:rStyle w:val="Hyperlink"/>
                <w:noProof/>
              </w:rPr>
              <w:t>5</w:t>
            </w:r>
            <w:r w:rsidR="00AF723A">
              <w:rPr>
                <w:rFonts w:asciiTheme="minorHAnsi" w:eastAsiaTheme="minorEastAsia" w:hAnsiTheme="minorHAnsi" w:cstheme="minorBidi"/>
                <w:noProof/>
                <w:szCs w:val="22"/>
                <w:lang w:val="es-CO" w:eastAsia="es-CO"/>
              </w:rPr>
              <w:tab/>
            </w:r>
            <w:r w:rsidR="00AF723A" w:rsidRPr="002A65C6">
              <w:rPr>
                <w:rStyle w:val="Hyperlink"/>
                <w:noProof/>
              </w:rPr>
              <w:t>PROYECCIÓN DE PRECIOS DE LOS ENERGÉTICOS PARA GENERACIÓN</w:t>
            </w:r>
            <w:r w:rsidR="00AF723A">
              <w:rPr>
                <w:noProof/>
                <w:webHidden/>
              </w:rPr>
              <w:tab/>
            </w:r>
            <w:r w:rsidR="00AF723A">
              <w:rPr>
                <w:noProof/>
                <w:webHidden/>
              </w:rPr>
              <w:fldChar w:fldCharType="begin"/>
            </w:r>
            <w:r w:rsidR="00AF723A">
              <w:rPr>
                <w:noProof/>
                <w:webHidden/>
              </w:rPr>
              <w:instrText xml:space="preserve"> PAGEREF _Toc118188946 \h </w:instrText>
            </w:r>
            <w:r w:rsidR="00AF723A">
              <w:rPr>
                <w:noProof/>
                <w:webHidden/>
              </w:rPr>
            </w:r>
            <w:r w:rsidR="00AF723A">
              <w:rPr>
                <w:noProof/>
                <w:webHidden/>
              </w:rPr>
              <w:fldChar w:fldCharType="separate"/>
            </w:r>
            <w:r w:rsidR="00AF723A">
              <w:rPr>
                <w:noProof/>
                <w:webHidden/>
              </w:rPr>
              <w:t>23</w:t>
            </w:r>
            <w:r w:rsidR="00AF723A">
              <w:rPr>
                <w:noProof/>
                <w:webHidden/>
              </w:rPr>
              <w:fldChar w:fldCharType="end"/>
            </w:r>
          </w:hyperlink>
        </w:p>
        <w:p w14:paraId="4FB444EE"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7" w:history="1">
            <w:r w:rsidR="00AF723A" w:rsidRPr="002A65C6">
              <w:rPr>
                <w:rStyle w:val="Hyperlink"/>
                <w:noProof/>
              </w:rPr>
              <w:t>5.1</w:t>
            </w:r>
            <w:r w:rsidR="00AF723A">
              <w:rPr>
                <w:rFonts w:asciiTheme="minorHAnsi" w:eastAsiaTheme="minorEastAsia" w:hAnsiTheme="minorHAnsi" w:cstheme="minorBidi"/>
                <w:noProof/>
                <w:szCs w:val="22"/>
                <w:lang w:val="es-CO" w:eastAsia="es-CO"/>
              </w:rPr>
              <w:tab/>
            </w:r>
            <w:r w:rsidR="00AF723A" w:rsidRPr="002A65C6">
              <w:rPr>
                <w:rStyle w:val="Hyperlink"/>
                <w:noProof/>
              </w:rPr>
              <w:t>Gas natural</w:t>
            </w:r>
            <w:r w:rsidR="00AF723A">
              <w:rPr>
                <w:noProof/>
                <w:webHidden/>
              </w:rPr>
              <w:tab/>
            </w:r>
            <w:r w:rsidR="00AF723A">
              <w:rPr>
                <w:noProof/>
                <w:webHidden/>
              </w:rPr>
              <w:fldChar w:fldCharType="begin"/>
            </w:r>
            <w:r w:rsidR="00AF723A">
              <w:rPr>
                <w:noProof/>
                <w:webHidden/>
              </w:rPr>
              <w:instrText xml:space="preserve"> PAGEREF _Toc118188947 \h </w:instrText>
            </w:r>
            <w:r w:rsidR="00AF723A">
              <w:rPr>
                <w:noProof/>
                <w:webHidden/>
              </w:rPr>
            </w:r>
            <w:r w:rsidR="00AF723A">
              <w:rPr>
                <w:noProof/>
                <w:webHidden/>
              </w:rPr>
              <w:fldChar w:fldCharType="separate"/>
            </w:r>
            <w:r w:rsidR="00AF723A">
              <w:rPr>
                <w:noProof/>
                <w:webHidden/>
              </w:rPr>
              <w:t>23</w:t>
            </w:r>
            <w:r w:rsidR="00AF723A">
              <w:rPr>
                <w:noProof/>
                <w:webHidden/>
              </w:rPr>
              <w:fldChar w:fldCharType="end"/>
            </w:r>
          </w:hyperlink>
        </w:p>
        <w:p w14:paraId="51C54F4D"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8" w:history="1">
            <w:r w:rsidR="00AF723A" w:rsidRPr="002A65C6">
              <w:rPr>
                <w:rStyle w:val="Hyperlink"/>
                <w:noProof/>
              </w:rPr>
              <w:t>5.2</w:t>
            </w:r>
            <w:r w:rsidR="00AF723A">
              <w:rPr>
                <w:rFonts w:asciiTheme="minorHAnsi" w:eastAsiaTheme="minorEastAsia" w:hAnsiTheme="minorHAnsi" w:cstheme="minorBidi"/>
                <w:noProof/>
                <w:szCs w:val="22"/>
                <w:lang w:val="es-CO" w:eastAsia="es-CO"/>
              </w:rPr>
              <w:tab/>
            </w:r>
            <w:r w:rsidR="00AF723A" w:rsidRPr="002A65C6">
              <w:rPr>
                <w:rStyle w:val="Hyperlink"/>
                <w:noProof/>
              </w:rPr>
              <w:t>Crudo</w:t>
            </w:r>
            <w:r w:rsidR="00AF723A">
              <w:rPr>
                <w:noProof/>
                <w:webHidden/>
              </w:rPr>
              <w:tab/>
            </w:r>
            <w:r w:rsidR="00AF723A">
              <w:rPr>
                <w:noProof/>
                <w:webHidden/>
              </w:rPr>
              <w:fldChar w:fldCharType="begin"/>
            </w:r>
            <w:r w:rsidR="00AF723A">
              <w:rPr>
                <w:noProof/>
                <w:webHidden/>
              </w:rPr>
              <w:instrText xml:space="preserve"> PAGEREF _Toc118188948 \h </w:instrText>
            </w:r>
            <w:r w:rsidR="00AF723A">
              <w:rPr>
                <w:noProof/>
                <w:webHidden/>
              </w:rPr>
            </w:r>
            <w:r w:rsidR="00AF723A">
              <w:rPr>
                <w:noProof/>
                <w:webHidden/>
              </w:rPr>
              <w:fldChar w:fldCharType="separate"/>
            </w:r>
            <w:r w:rsidR="00AF723A">
              <w:rPr>
                <w:noProof/>
                <w:webHidden/>
              </w:rPr>
              <w:t>24</w:t>
            </w:r>
            <w:r w:rsidR="00AF723A">
              <w:rPr>
                <w:noProof/>
                <w:webHidden/>
              </w:rPr>
              <w:fldChar w:fldCharType="end"/>
            </w:r>
          </w:hyperlink>
        </w:p>
        <w:p w14:paraId="19802BF2"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49" w:history="1">
            <w:r w:rsidR="00AF723A" w:rsidRPr="002A65C6">
              <w:rPr>
                <w:rStyle w:val="Hyperlink"/>
                <w:noProof/>
              </w:rPr>
              <w:t>5.3</w:t>
            </w:r>
            <w:r w:rsidR="00AF723A">
              <w:rPr>
                <w:rFonts w:asciiTheme="minorHAnsi" w:eastAsiaTheme="minorEastAsia" w:hAnsiTheme="minorHAnsi" w:cstheme="minorBidi"/>
                <w:noProof/>
                <w:szCs w:val="22"/>
                <w:lang w:val="es-CO" w:eastAsia="es-CO"/>
              </w:rPr>
              <w:tab/>
            </w:r>
            <w:r w:rsidR="00AF723A" w:rsidRPr="002A65C6">
              <w:rPr>
                <w:rStyle w:val="Hyperlink"/>
                <w:noProof/>
              </w:rPr>
              <w:t>Diesel</w:t>
            </w:r>
            <w:r w:rsidR="00AF723A">
              <w:rPr>
                <w:noProof/>
                <w:webHidden/>
              </w:rPr>
              <w:tab/>
            </w:r>
            <w:r w:rsidR="00AF723A">
              <w:rPr>
                <w:noProof/>
                <w:webHidden/>
              </w:rPr>
              <w:fldChar w:fldCharType="begin"/>
            </w:r>
            <w:r w:rsidR="00AF723A">
              <w:rPr>
                <w:noProof/>
                <w:webHidden/>
              </w:rPr>
              <w:instrText xml:space="preserve"> PAGEREF _Toc118188949 \h </w:instrText>
            </w:r>
            <w:r w:rsidR="00AF723A">
              <w:rPr>
                <w:noProof/>
                <w:webHidden/>
              </w:rPr>
            </w:r>
            <w:r w:rsidR="00AF723A">
              <w:rPr>
                <w:noProof/>
                <w:webHidden/>
              </w:rPr>
              <w:fldChar w:fldCharType="separate"/>
            </w:r>
            <w:r w:rsidR="00AF723A">
              <w:rPr>
                <w:noProof/>
                <w:webHidden/>
              </w:rPr>
              <w:t>25</w:t>
            </w:r>
            <w:r w:rsidR="00AF723A">
              <w:rPr>
                <w:noProof/>
                <w:webHidden/>
              </w:rPr>
              <w:fldChar w:fldCharType="end"/>
            </w:r>
          </w:hyperlink>
        </w:p>
        <w:p w14:paraId="652296C3"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50" w:history="1">
            <w:r w:rsidR="00AF723A" w:rsidRPr="002A65C6">
              <w:rPr>
                <w:rStyle w:val="Hyperlink"/>
                <w:noProof/>
              </w:rPr>
              <w:t>5.4</w:t>
            </w:r>
            <w:r w:rsidR="00AF723A">
              <w:rPr>
                <w:rFonts w:asciiTheme="minorHAnsi" w:eastAsiaTheme="minorEastAsia" w:hAnsiTheme="minorHAnsi" w:cstheme="minorBidi"/>
                <w:noProof/>
                <w:szCs w:val="22"/>
                <w:lang w:val="es-CO" w:eastAsia="es-CO"/>
              </w:rPr>
              <w:tab/>
            </w:r>
            <w:r w:rsidR="00AF723A" w:rsidRPr="002A65C6">
              <w:rPr>
                <w:rStyle w:val="Hyperlink"/>
                <w:noProof/>
              </w:rPr>
              <w:t>Jet Fuel</w:t>
            </w:r>
            <w:r w:rsidR="00AF723A">
              <w:rPr>
                <w:noProof/>
                <w:webHidden/>
              </w:rPr>
              <w:tab/>
            </w:r>
            <w:r w:rsidR="00AF723A">
              <w:rPr>
                <w:noProof/>
                <w:webHidden/>
              </w:rPr>
              <w:fldChar w:fldCharType="begin"/>
            </w:r>
            <w:r w:rsidR="00AF723A">
              <w:rPr>
                <w:noProof/>
                <w:webHidden/>
              </w:rPr>
              <w:instrText xml:space="preserve"> PAGEREF _Toc118188950 \h </w:instrText>
            </w:r>
            <w:r w:rsidR="00AF723A">
              <w:rPr>
                <w:noProof/>
                <w:webHidden/>
              </w:rPr>
            </w:r>
            <w:r w:rsidR="00AF723A">
              <w:rPr>
                <w:noProof/>
                <w:webHidden/>
              </w:rPr>
              <w:fldChar w:fldCharType="separate"/>
            </w:r>
            <w:r w:rsidR="00AF723A">
              <w:rPr>
                <w:noProof/>
                <w:webHidden/>
              </w:rPr>
              <w:t>26</w:t>
            </w:r>
            <w:r w:rsidR="00AF723A">
              <w:rPr>
                <w:noProof/>
                <w:webHidden/>
              </w:rPr>
              <w:fldChar w:fldCharType="end"/>
            </w:r>
          </w:hyperlink>
        </w:p>
        <w:p w14:paraId="7AFEAB5A"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51" w:history="1">
            <w:r w:rsidR="00AF723A" w:rsidRPr="002A65C6">
              <w:rPr>
                <w:rStyle w:val="Hyperlink"/>
                <w:noProof/>
              </w:rPr>
              <w:t>5.5</w:t>
            </w:r>
            <w:r w:rsidR="00AF723A">
              <w:rPr>
                <w:rFonts w:asciiTheme="minorHAnsi" w:eastAsiaTheme="minorEastAsia" w:hAnsiTheme="minorHAnsi" w:cstheme="minorBidi"/>
                <w:noProof/>
                <w:szCs w:val="22"/>
                <w:lang w:val="es-CO" w:eastAsia="es-CO"/>
              </w:rPr>
              <w:tab/>
            </w:r>
            <w:r w:rsidR="00AF723A" w:rsidRPr="002A65C6">
              <w:rPr>
                <w:rStyle w:val="Hyperlink"/>
                <w:noProof/>
              </w:rPr>
              <w:t>Combustóleo</w:t>
            </w:r>
            <w:r w:rsidR="00AF723A">
              <w:rPr>
                <w:noProof/>
                <w:webHidden/>
              </w:rPr>
              <w:tab/>
            </w:r>
            <w:r w:rsidR="00AF723A">
              <w:rPr>
                <w:noProof/>
                <w:webHidden/>
              </w:rPr>
              <w:fldChar w:fldCharType="begin"/>
            </w:r>
            <w:r w:rsidR="00AF723A">
              <w:rPr>
                <w:noProof/>
                <w:webHidden/>
              </w:rPr>
              <w:instrText xml:space="preserve"> PAGEREF _Toc118188951 \h </w:instrText>
            </w:r>
            <w:r w:rsidR="00AF723A">
              <w:rPr>
                <w:noProof/>
                <w:webHidden/>
              </w:rPr>
            </w:r>
            <w:r w:rsidR="00AF723A">
              <w:rPr>
                <w:noProof/>
                <w:webHidden/>
              </w:rPr>
              <w:fldChar w:fldCharType="separate"/>
            </w:r>
            <w:r w:rsidR="00AF723A">
              <w:rPr>
                <w:noProof/>
                <w:webHidden/>
              </w:rPr>
              <w:t>27</w:t>
            </w:r>
            <w:r w:rsidR="00AF723A">
              <w:rPr>
                <w:noProof/>
                <w:webHidden/>
              </w:rPr>
              <w:fldChar w:fldCharType="end"/>
            </w:r>
          </w:hyperlink>
        </w:p>
        <w:p w14:paraId="170086D8"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52" w:history="1">
            <w:r w:rsidR="00AF723A" w:rsidRPr="002A65C6">
              <w:rPr>
                <w:rStyle w:val="Hyperlink"/>
                <w:noProof/>
              </w:rPr>
              <w:t>5.6</w:t>
            </w:r>
            <w:r w:rsidR="00AF723A">
              <w:rPr>
                <w:rFonts w:asciiTheme="minorHAnsi" w:eastAsiaTheme="minorEastAsia" w:hAnsiTheme="minorHAnsi" w:cstheme="minorBidi"/>
                <w:noProof/>
                <w:szCs w:val="22"/>
                <w:lang w:val="es-CO" w:eastAsia="es-CO"/>
              </w:rPr>
              <w:tab/>
            </w:r>
            <w:r w:rsidR="00AF723A" w:rsidRPr="002A65C6">
              <w:rPr>
                <w:rStyle w:val="Hyperlink"/>
                <w:noProof/>
              </w:rPr>
              <w:t>GLP y Gas</w:t>
            </w:r>
            <w:r w:rsidR="00AF723A">
              <w:rPr>
                <w:noProof/>
                <w:webHidden/>
              </w:rPr>
              <w:tab/>
            </w:r>
            <w:r w:rsidR="00AF723A">
              <w:rPr>
                <w:noProof/>
                <w:webHidden/>
              </w:rPr>
              <w:fldChar w:fldCharType="begin"/>
            </w:r>
            <w:r w:rsidR="00AF723A">
              <w:rPr>
                <w:noProof/>
                <w:webHidden/>
              </w:rPr>
              <w:instrText xml:space="preserve"> PAGEREF _Toc118188952 \h </w:instrText>
            </w:r>
            <w:r w:rsidR="00AF723A">
              <w:rPr>
                <w:noProof/>
                <w:webHidden/>
              </w:rPr>
            </w:r>
            <w:r w:rsidR="00AF723A">
              <w:rPr>
                <w:noProof/>
                <w:webHidden/>
              </w:rPr>
              <w:fldChar w:fldCharType="separate"/>
            </w:r>
            <w:r w:rsidR="00AF723A">
              <w:rPr>
                <w:noProof/>
                <w:webHidden/>
              </w:rPr>
              <w:t>28</w:t>
            </w:r>
            <w:r w:rsidR="00AF723A">
              <w:rPr>
                <w:noProof/>
                <w:webHidden/>
              </w:rPr>
              <w:fldChar w:fldCharType="end"/>
            </w:r>
          </w:hyperlink>
        </w:p>
        <w:p w14:paraId="0A41DCB8" w14:textId="77777777" w:rsidR="00AF723A" w:rsidRDefault="00000000">
          <w:pPr>
            <w:pStyle w:val="TOC2"/>
            <w:tabs>
              <w:tab w:val="left" w:pos="880"/>
              <w:tab w:val="right" w:pos="8828"/>
            </w:tabs>
            <w:rPr>
              <w:rFonts w:asciiTheme="minorHAnsi" w:eastAsiaTheme="minorEastAsia" w:hAnsiTheme="minorHAnsi" w:cstheme="minorBidi"/>
              <w:noProof/>
              <w:szCs w:val="22"/>
              <w:lang w:val="es-CO" w:eastAsia="es-CO"/>
            </w:rPr>
          </w:pPr>
          <w:hyperlink w:anchor="_Toc118188953" w:history="1">
            <w:r w:rsidR="00AF723A" w:rsidRPr="002A65C6">
              <w:rPr>
                <w:rStyle w:val="Hyperlink"/>
                <w:noProof/>
              </w:rPr>
              <w:t>5.7</w:t>
            </w:r>
            <w:r w:rsidR="00AF723A">
              <w:rPr>
                <w:rFonts w:asciiTheme="minorHAnsi" w:eastAsiaTheme="minorEastAsia" w:hAnsiTheme="minorHAnsi" w:cstheme="minorBidi"/>
                <w:noProof/>
                <w:szCs w:val="22"/>
                <w:lang w:val="es-CO" w:eastAsia="es-CO"/>
              </w:rPr>
              <w:tab/>
            </w:r>
            <w:r w:rsidR="00AF723A" w:rsidRPr="002A65C6">
              <w:rPr>
                <w:rStyle w:val="Hyperlink"/>
                <w:noProof/>
              </w:rPr>
              <w:t>Carbón</w:t>
            </w:r>
            <w:r w:rsidR="00AF723A">
              <w:rPr>
                <w:noProof/>
                <w:webHidden/>
              </w:rPr>
              <w:tab/>
            </w:r>
            <w:r w:rsidR="00AF723A">
              <w:rPr>
                <w:noProof/>
                <w:webHidden/>
              </w:rPr>
              <w:fldChar w:fldCharType="begin"/>
            </w:r>
            <w:r w:rsidR="00AF723A">
              <w:rPr>
                <w:noProof/>
                <w:webHidden/>
              </w:rPr>
              <w:instrText xml:space="preserve"> PAGEREF _Toc118188953 \h </w:instrText>
            </w:r>
            <w:r w:rsidR="00AF723A">
              <w:rPr>
                <w:noProof/>
                <w:webHidden/>
              </w:rPr>
            </w:r>
            <w:r w:rsidR="00AF723A">
              <w:rPr>
                <w:noProof/>
                <w:webHidden/>
              </w:rPr>
              <w:fldChar w:fldCharType="separate"/>
            </w:r>
            <w:r w:rsidR="00AF723A">
              <w:rPr>
                <w:noProof/>
                <w:webHidden/>
              </w:rPr>
              <w:t>30</w:t>
            </w:r>
            <w:r w:rsidR="00AF723A">
              <w:rPr>
                <w:noProof/>
                <w:webHidden/>
              </w:rPr>
              <w:fldChar w:fldCharType="end"/>
            </w:r>
          </w:hyperlink>
        </w:p>
        <w:p w14:paraId="1BBD46ED" w14:textId="77777777" w:rsidR="00AF723A" w:rsidRDefault="00000000">
          <w:pPr>
            <w:pStyle w:val="TOC1"/>
            <w:rPr>
              <w:rFonts w:asciiTheme="minorHAnsi" w:eastAsiaTheme="minorEastAsia" w:hAnsiTheme="minorHAnsi" w:cstheme="minorBidi"/>
              <w:noProof/>
              <w:szCs w:val="22"/>
              <w:lang w:val="es-CO" w:eastAsia="es-CO"/>
            </w:rPr>
          </w:pPr>
          <w:hyperlink w:anchor="_Toc118188954" w:history="1">
            <w:r w:rsidR="00AF723A" w:rsidRPr="002A65C6">
              <w:rPr>
                <w:rStyle w:val="Hyperlink"/>
                <w:noProof/>
              </w:rPr>
              <w:t>BIBLIOGRAFÍA</w:t>
            </w:r>
            <w:r w:rsidR="00AF723A">
              <w:rPr>
                <w:noProof/>
                <w:webHidden/>
              </w:rPr>
              <w:tab/>
            </w:r>
            <w:r w:rsidR="00AF723A">
              <w:rPr>
                <w:noProof/>
                <w:webHidden/>
              </w:rPr>
              <w:fldChar w:fldCharType="begin"/>
            </w:r>
            <w:r w:rsidR="00AF723A">
              <w:rPr>
                <w:noProof/>
                <w:webHidden/>
              </w:rPr>
              <w:instrText xml:space="preserve"> PAGEREF _Toc118188954 \h </w:instrText>
            </w:r>
            <w:r w:rsidR="00AF723A">
              <w:rPr>
                <w:noProof/>
                <w:webHidden/>
              </w:rPr>
            </w:r>
            <w:r w:rsidR="00AF723A">
              <w:rPr>
                <w:noProof/>
                <w:webHidden/>
              </w:rPr>
              <w:fldChar w:fldCharType="separate"/>
            </w:r>
            <w:r w:rsidR="00AF723A">
              <w:rPr>
                <w:noProof/>
                <w:webHidden/>
              </w:rPr>
              <w:t>32</w:t>
            </w:r>
            <w:r w:rsidR="00AF723A">
              <w:rPr>
                <w:noProof/>
                <w:webHidden/>
              </w:rPr>
              <w:fldChar w:fldCharType="end"/>
            </w:r>
          </w:hyperlink>
        </w:p>
        <w:p w14:paraId="4756C1E5" w14:textId="77777777" w:rsidR="00DE798B" w:rsidRDefault="002E63C9">
          <w:r>
            <w:fldChar w:fldCharType="end"/>
          </w:r>
        </w:p>
      </w:sdtContent>
    </w:sdt>
    <w:p w14:paraId="66595930" w14:textId="77777777" w:rsidR="00DE798B" w:rsidRDefault="00DE798B">
      <w:pPr>
        <w:rPr>
          <w:b/>
        </w:rPr>
        <w:sectPr w:rsidR="00DE798B">
          <w:headerReference w:type="default" r:id="rId18"/>
          <w:pgSz w:w="12240" w:h="15840"/>
          <w:pgMar w:top="1417" w:right="1701" w:bottom="1417" w:left="1701" w:header="426" w:footer="225" w:gutter="0"/>
          <w:pgNumType w:start="1"/>
          <w:cols w:space="720"/>
        </w:sectPr>
      </w:pPr>
    </w:p>
    <w:p w14:paraId="0CBF6EF7" w14:textId="77777777" w:rsidR="00822598" w:rsidRDefault="00822598" w:rsidP="00822598">
      <w:pPr>
        <w:pStyle w:val="TOC1"/>
        <w:rPr>
          <w:b/>
          <w:sz w:val="24"/>
        </w:rPr>
      </w:pPr>
    </w:p>
    <w:p w14:paraId="2710BC1E" w14:textId="77777777" w:rsidR="00822598" w:rsidRDefault="002E63C9" w:rsidP="00822598">
      <w:pPr>
        <w:pStyle w:val="TOC1"/>
        <w:rPr>
          <w:b/>
          <w:sz w:val="24"/>
        </w:rPr>
      </w:pPr>
      <w:r w:rsidRPr="00822598">
        <w:rPr>
          <w:b/>
          <w:sz w:val="24"/>
        </w:rPr>
        <w:t>LISTADO DE TABLAS</w:t>
      </w:r>
    </w:p>
    <w:p w14:paraId="480DA231" w14:textId="77777777" w:rsidR="00AF723A" w:rsidRPr="00AF723A" w:rsidRDefault="00AF723A" w:rsidP="00AF723A"/>
    <w:p w14:paraId="4E13FCBB" w14:textId="77777777" w:rsidR="00AF723A" w:rsidRDefault="00822598">
      <w:pPr>
        <w:pStyle w:val="TableofFigures"/>
        <w:tabs>
          <w:tab w:val="right" w:leader="dot" w:pos="8828"/>
        </w:tabs>
        <w:rPr>
          <w:rFonts w:asciiTheme="minorHAnsi" w:eastAsiaTheme="minorEastAsia" w:hAnsiTheme="minorHAnsi" w:cstheme="minorBidi"/>
          <w:noProof/>
          <w:szCs w:val="22"/>
          <w:lang w:val="es-CO" w:eastAsia="es-CO"/>
        </w:rPr>
      </w:pPr>
      <w:r>
        <w:fldChar w:fldCharType="begin"/>
      </w:r>
      <w:r>
        <w:instrText xml:space="preserve"> TOC \h \z \c "Tabla" </w:instrText>
      </w:r>
      <w:r>
        <w:fldChar w:fldCharType="separate"/>
      </w:r>
      <w:hyperlink w:anchor="_Toc118188896" w:history="1">
        <w:r w:rsidR="00AF723A" w:rsidRPr="003C54EA">
          <w:rPr>
            <w:rStyle w:val="Hyperlink"/>
            <w:noProof/>
          </w:rPr>
          <w:t xml:space="preserve">Tabla 1 </w:t>
        </w:r>
        <w:r w:rsidR="00AF723A" w:rsidRPr="003C54EA">
          <w:rPr>
            <w:rStyle w:val="Hyperlink"/>
            <w:rFonts w:eastAsia="Arial"/>
            <w:noProof/>
          </w:rPr>
          <w:t>Termoeléctricas en el territorio nacional</w:t>
        </w:r>
        <w:r w:rsidR="00AF723A">
          <w:rPr>
            <w:noProof/>
            <w:webHidden/>
          </w:rPr>
          <w:tab/>
        </w:r>
        <w:r w:rsidR="00AF723A">
          <w:rPr>
            <w:noProof/>
            <w:webHidden/>
          </w:rPr>
          <w:fldChar w:fldCharType="begin"/>
        </w:r>
        <w:r w:rsidR="00AF723A">
          <w:rPr>
            <w:noProof/>
            <w:webHidden/>
          </w:rPr>
          <w:instrText xml:space="preserve"> PAGEREF _Toc118188896 \h </w:instrText>
        </w:r>
        <w:r w:rsidR="00AF723A">
          <w:rPr>
            <w:noProof/>
            <w:webHidden/>
          </w:rPr>
        </w:r>
        <w:r w:rsidR="00AF723A">
          <w:rPr>
            <w:noProof/>
            <w:webHidden/>
          </w:rPr>
          <w:fldChar w:fldCharType="separate"/>
        </w:r>
        <w:r w:rsidR="00AF723A">
          <w:rPr>
            <w:noProof/>
            <w:webHidden/>
          </w:rPr>
          <w:t>5</w:t>
        </w:r>
        <w:r w:rsidR="00AF723A">
          <w:rPr>
            <w:noProof/>
            <w:webHidden/>
          </w:rPr>
          <w:fldChar w:fldCharType="end"/>
        </w:r>
      </w:hyperlink>
    </w:p>
    <w:p w14:paraId="6FD35DFC"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897" w:history="1">
        <w:r w:rsidR="00AF723A" w:rsidRPr="003C54EA">
          <w:rPr>
            <w:rStyle w:val="Hyperlink"/>
            <w:noProof/>
          </w:rPr>
          <w:t xml:space="preserve">Tabla 2 </w:t>
        </w:r>
        <w:r w:rsidR="00AF723A" w:rsidRPr="003C54EA">
          <w:rPr>
            <w:rStyle w:val="Hyperlink"/>
            <w:rFonts w:eastAsia="Arial"/>
            <w:noProof/>
          </w:rPr>
          <w:t>Marcador internacional asociado a proyecciones nacionales (Corto plazo)</w:t>
        </w:r>
        <w:r w:rsidR="00AF723A">
          <w:rPr>
            <w:noProof/>
            <w:webHidden/>
          </w:rPr>
          <w:tab/>
        </w:r>
        <w:r w:rsidR="00AF723A">
          <w:rPr>
            <w:noProof/>
            <w:webHidden/>
          </w:rPr>
          <w:fldChar w:fldCharType="begin"/>
        </w:r>
        <w:r w:rsidR="00AF723A">
          <w:rPr>
            <w:noProof/>
            <w:webHidden/>
          </w:rPr>
          <w:instrText xml:space="preserve"> PAGEREF _Toc118188897 \h </w:instrText>
        </w:r>
        <w:r w:rsidR="00AF723A">
          <w:rPr>
            <w:noProof/>
            <w:webHidden/>
          </w:rPr>
        </w:r>
        <w:r w:rsidR="00AF723A">
          <w:rPr>
            <w:noProof/>
            <w:webHidden/>
          </w:rPr>
          <w:fldChar w:fldCharType="separate"/>
        </w:r>
        <w:r w:rsidR="00AF723A">
          <w:rPr>
            <w:noProof/>
            <w:webHidden/>
          </w:rPr>
          <w:t>10</w:t>
        </w:r>
        <w:r w:rsidR="00AF723A">
          <w:rPr>
            <w:noProof/>
            <w:webHidden/>
          </w:rPr>
          <w:fldChar w:fldCharType="end"/>
        </w:r>
      </w:hyperlink>
    </w:p>
    <w:p w14:paraId="1AC97466"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898" w:history="1">
        <w:r w:rsidR="00AF723A" w:rsidRPr="003C54EA">
          <w:rPr>
            <w:rStyle w:val="Hyperlink"/>
            <w:noProof/>
          </w:rPr>
          <w:t xml:space="preserve">Tabla 3 </w:t>
        </w:r>
        <w:r w:rsidR="00AF723A" w:rsidRPr="003C54EA">
          <w:rPr>
            <w:rStyle w:val="Hyperlink"/>
            <w:rFonts w:eastAsia="Arial"/>
            <w:noProof/>
          </w:rPr>
          <w:t>Marcador internacional asociado a proyecciones nacionales (Largo plazo)</w:t>
        </w:r>
        <w:r w:rsidR="00AF723A">
          <w:rPr>
            <w:noProof/>
            <w:webHidden/>
          </w:rPr>
          <w:tab/>
        </w:r>
        <w:r w:rsidR="00AF723A">
          <w:rPr>
            <w:noProof/>
            <w:webHidden/>
          </w:rPr>
          <w:fldChar w:fldCharType="begin"/>
        </w:r>
        <w:r w:rsidR="00AF723A">
          <w:rPr>
            <w:noProof/>
            <w:webHidden/>
          </w:rPr>
          <w:instrText xml:space="preserve"> PAGEREF _Toc118188898 \h </w:instrText>
        </w:r>
        <w:r w:rsidR="00AF723A">
          <w:rPr>
            <w:noProof/>
            <w:webHidden/>
          </w:rPr>
        </w:r>
        <w:r w:rsidR="00AF723A">
          <w:rPr>
            <w:noProof/>
            <w:webHidden/>
          </w:rPr>
          <w:fldChar w:fldCharType="separate"/>
        </w:r>
        <w:r w:rsidR="00AF723A">
          <w:rPr>
            <w:noProof/>
            <w:webHidden/>
          </w:rPr>
          <w:t>11</w:t>
        </w:r>
        <w:r w:rsidR="00AF723A">
          <w:rPr>
            <w:noProof/>
            <w:webHidden/>
          </w:rPr>
          <w:fldChar w:fldCharType="end"/>
        </w:r>
      </w:hyperlink>
    </w:p>
    <w:p w14:paraId="3D833D9A"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899" w:history="1">
        <w:r w:rsidR="00AF723A" w:rsidRPr="003C54EA">
          <w:rPr>
            <w:rStyle w:val="Hyperlink"/>
            <w:noProof/>
          </w:rPr>
          <w:t xml:space="preserve">Tabla 4 </w:t>
        </w:r>
        <w:r w:rsidR="00AF723A" w:rsidRPr="003C54EA">
          <w:rPr>
            <w:rStyle w:val="Hyperlink"/>
            <w:rFonts w:eastAsia="Arial"/>
            <w:noProof/>
          </w:rPr>
          <w:t>Tarifas de transporte de gas</w:t>
        </w:r>
        <w:r w:rsidR="00AF723A">
          <w:rPr>
            <w:noProof/>
            <w:webHidden/>
          </w:rPr>
          <w:tab/>
        </w:r>
        <w:r w:rsidR="00AF723A">
          <w:rPr>
            <w:noProof/>
            <w:webHidden/>
          </w:rPr>
          <w:fldChar w:fldCharType="begin"/>
        </w:r>
        <w:r w:rsidR="00AF723A">
          <w:rPr>
            <w:noProof/>
            <w:webHidden/>
          </w:rPr>
          <w:instrText xml:space="preserve"> PAGEREF _Toc118188899 \h </w:instrText>
        </w:r>
        <w:r w:rsidR="00AF723A">
          <w:rPr>
            <w:noProof/>
            <w:webHidden/>
          </w:rPr>
        </w:r>
        <w:r w:rsidR="00AF723A">
          <w:rPr>
            <w:noProof/>
            <w:webHidden/>
          </w:rPr>
          <w:fldChar w:fldCharType="separate"/>
        </w:r>
        <w:r w:rsidR="00AF723A">
          <w:rPr>
            <w:noProof/>
            <w:webHidden/>
          </w:rPr>
          <w:t>23</w:t>
        </w:r>
        <w:r w:rsidR="00AF723A">
          <w:rPr>
            <w:noProof/>
            <w:webHidden/>
          </w:rPr>
          <w:fldChar w:fldCharType="end"/>
        </w:r>
      </w:hyperlink>
    </w:p>
    <w:p w14:paraId="6EDF20E6"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00" w:history="1">
        <w:r w:rsidR="00AF723A" w:rsidRPr="003C54EA">
          <w:rPr>
            <w:rStyle w:val="Hyperlink"/>
            <w:noProof/>
          </w:rPr>
          <w:t xml:space="preserve">Tabla 5 </w:t>
        </w:r>
        <w:r w:rsidR="00AF723A" w:rsidRPr="003C54EA">
          <w:rPr>
            <w:rStyle w:val="Hyperlink"/>
            <w:rFonts w:eastAsia="Arial"/>
            <w:noProof/>
          </w:rPr>
          <w:t>Tarifa de transporte de diésel</w:t>
        </w:r>
        <w:r w:rsidR="00AF723A">
          <w:rPr>
            <w:noProof/>
            <w:webHidden/>
          </w:rPr>
          <w:tab/>
        </w:r>
        <w:r w:rsidR="00AF723A">
          <w:rPr>
            <w:noProof/>
            <w:webHidden/>
          </w:rPr>
          <w:fldChar w:fldCharType="begin"/>
        </w:r>
        <w:r w:rsidR="00AF723A">
          <w:rPr>
            <w:noProof/>
            <w:webHidden/>
          </w:rPr>
          <w:instrText xml:space="preserve"> PAGEREF _Toc118188900 \h </w:instrText>
        </w:r>
        <w:r w:rsidR="00AF723A">
          <w:rPr>
            <w:noProof/>
            <w:webHidden/>
          </w:rPr>
        </w:r>
        <w:r w:rsidR="00AF723A">
          <w:rPr>
            <w:noProof/>
            <w:webHidden/>
          </w:rPr>
          <w:fldChar w:fldCharType="separate"/>
        </w:r>
        <w:r w:rsidR="00AF723A">
          <w:rPr>
            <w:noProof/>
            <w:webHidden/>
          </w:rPr>
          <w:t>26</w:t>
        </w:r>
        <w:r w:rsidR="00AF723A">
          <w:rPr>
            <w:noProof/>
            <w:webHidden/>
          </w:rPr>
          <w:fldChar w:fldCharType="end"/>
        </w:r>
      </w:hyperlink>
    </w:p>
    <w:p w14:paraId="00FDFD3D"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01" w:history="1">
        <w:r w:rsidR="00AF723A" w:rsidRPr="003C54EA">
          <w:rPr>
            <w:rStyle w:val="Hyperlink"/>
            <w:noProof/>
          </w:rPr>
          <w:t xml:space="preserve">Tabla 6 </w:t>
        </w:r>
        <w:r w:rsidR="00AF723A" w:rsidRPr="003C54EA">
          <w:rPr>
            <w:rStyle w:val="Hyperlink"/>
            <w:rFonts w:eastAsia="Arial"/>
            <w:noProof/>
          </w:rPr>
          <w:t>Tarifa de transporte de combustóleo</w:t>
        </w:r>
        <w:r w:rsidR="00AF723A">
          <w:rPr>
            <w:noProof/>
            <w:webHidden/>
          </w:rPr>
          <w:tab/>
        </w:r>
        <w:r w:rsidR="00AF723A">
          <w:rPr>
            <w:noProof/>
            <w:webHidden/>
          </w:rPr>
          <w:fldChar w:fldCharType="begin"/>
        </w:r>
        <w:r w:rsidR="00AF723A">
          <w:rPr>
            <w:noProof/>
            <w:webHidden/>
          </w:rPr>
          <w:instrText xml:space="preserve"> PAGEREF _Toc118188901 \h </w:instrText>
        </w:r>
        <w:r w:rsidR="00AF723A">
          <w:rPr>
            <w:noProof/>
            <w:webHidden/>
          </w:rPr>
        </w:r>
        <w:r w:rsidR="00AF723A">
          <w:rPr>
            <w:noProof/>
            <w:webHidden/>
          </w:rPr>
          <w:fldChar w:fldCharType="separate"/>
        </w:r>
        <w:r w:rsidR="00AF723A">
          <w:rPr>
            <w:noProof/>
            <w:webHidden/>
          </w:rPr>
          <w:t>28</w:t>
        </w:r>
        <w:r w:rsidR="00AF723A">
          <w:rPr>
            <w:noProof/>
            <w:webHidden/>
          </w:rPr>
          <w:fldChar w:fldCharType="end"/>
        </w:r>
      </w:hyperlink>
    </w:p>
    <w:p w14:paraId="2AE8AD02" w14:textId="77777777" w:rsidR="00822598" w:rsidRPr="00822598" w:rsidRDefault="00822598" w:rsidP="00822598">
      <w:r>
        <w:fldChar w:fldCharType="end"/>
      </w:r>
    </w:p>
    <w:p w14:paraId="3B41E0C6" w14:textId="77777777" w:rsidR="00DE798B" w:rsidRDefault="00DE798B">
      <w:pPr>
        <w:rPr>
          <w:b/>
        </w:rPr>
      </w:pPr>
    </w:p>
    <w:p w14:paraId="6958D000" w14:textId="77777777" w:rsidR="00DE798B" w:rsidRDefault="002E63C9" w:rsidP="00822598">
      <w:pPr>
        <w:jc w:val="center"/>
        <w:rPr>
          <w:b/>
          <w:sz w:val="24"/>
        </w:rPr>
      </w:pPr>
      <w:r>
        <w:rPr>
          <w:b/>
          <w:sz w:val="24"/>
        </w:rPr>
        <w:t>LISTADO DE GRÁFICAS</w:t>
      </w:r>
    </w:p>
    <w:p w14:paraId="0F307DD9" w14:textId="77777777" w:rsidR="00AF723A" w:rsidRDefault="00AF723A">
      <w:pPr>
        <w:pStyle w:val="TableofFigures"/>
        <w:tabs>
          <w:tab w:val="right" w:leader="dot" w:pos="8828"/>
        </w:tabs>
        <w:rPr>
          <w:rFonts w:asciiTheme="minorHAnsi" w:eastAsiaTheme="minorEastAsia" w:hAnsiTheme="minorHAnsi" w:cstheme="minorBidi"/>
          <w:noProof/>
          <w:szCs w:val="22"/>
          <w:lang w:val="es-CO" w:eastAsia="es-CO"/>
        </w:rPr>
      </w:pPr>
      <w:r>
        <w:rPr>
          <w:b/>
          <w:sz w:val="24"/>
        </w:rPr>
        <w:fldChar w:fldCharType="begin"/>
      </w:r>
      <w:r>
        <w:rPr>
          <w:b/>
          <w:sz w:val="24"/>
        </w:rPr>
        <w:instrText xml:space="preserve"> TOC \h \z \c "Gráfica" </w:instrText>
      </w:r>
      <w:r>
        <w:rPr>
          <w:b/>
          <w:sz w:val="24"/>
        </w:rPr>
        <w:fldChar w:fldCharType="separate"/>
      </w:r>
      <w:hyperlink w:anchor="_Toc118188913" w:history="1">
        <w:r w:rsidRPr="00501A1A">
          <w:rPr>
            <w:rStyle w:val="Hyperlink"/>
            <w:noProof/>
          </w:rPr>
          <w:t xml:space="preserve">Gráfica 1 </w:t>
        </w:r>
        <w:r w:rsidRPr="00501A1A">
          <w:rPr>
            <w:rStyle w:val="Hyperlink"/>
            <w:rFonts w:eastAsia="Arial"/>
            <w:noProof/>
          </w:rPr>
          <w:t>Precio relativo de combustibles fósiles en fuente de producción</w:t>
        </w:r>
        <w:r>
          <w:rPr>
            <w:noProof/>
            <w:webHidden/>
          </w:rPr>
          <w:tab/>
        </w:r>
        <w:r>
          <w:rPr>
            <w:noProof/>
            <w:webHidden/>
          </w:rPr>
          <w:fldChar w:fldCharType="begin"/>
        </w:r>
        <w:r>
          <w:rPr>
            <w:noProof/>
            <w:webHidden/>
          </w:rPr>
          <w:instrText xml:space="preserve"> PAGEREF _Toc118188913 \h </w:instrText>
        </w:r>
        <w:r>
          <w:rPr>
            <w:noProof/>
            <w:webHidden/>
          </w:rPr>
        </w:r>
        <w:r>
          <w:rPr>
            <w:noProof/>
            <w:webHidden/>
          </w:rPr>
          <w:fldChar w:fldCharType="separate"/>
        </w:r>
        <w:r>
          <w:rPr>
            <w:noProof/>
            <w:webHidden/>
          </w:rPr>
          <w:t>7</w:t>
        </w:r>
        <w:r>
          <w:rPr>
            <w:noProof/>
            <w:webHidden/>
          </w:rPr>
          <w:fldChar w:fldCharType="end"/>
        </w:r>
      </w:hyperlink>
    </w:p>
    <w:p w14:paraId="5258AC3F"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14" w:history="1">
        <w:r w:rsidR="00AF723A" w:rsidRPr="00501A1A">
          <w:rPr>
            <w:rStyle w:val="Hyperlink"/>
            <w:noProof/>
          </w:rPr>
          <w:t xml:space="preserve">Gráfica 2 </w:t>
        </w:r>
        <w:r w:rsidR="00AF723A" w:rsidRPr="00501A1A">
          <w:rPr>
            <w:rStyle w:val="Hyperlink"/>
            <w:rFonts w:eastAsia="Arial"/>
            <w:noProof/>
          </w:rPr>
          <w:t>Precios relativos para generación en la Costa</w:t>
        </w:r>
        <w:r w:rsidR="00AF723A">
          <w:rPr>
            <w:noProof/>
            <w:webHidden/>
          </w:rPr>
          <w:tab/>
        </w:r>
        <w:r w:rsidR="00AF723A">
          <w:rPr>
            <w:noProof/>
            <w:webHidden/>
          </w:rPr>
          <w:fldChar w:fldCharType="begin"/>
        </w:r>
        <w:r w:rsidR="00AF723A">
          <w:rPr>
            <w:noProof/>
            <w:webHidden/>
          </w:rPr>
          <w:instrText xml:space="preserve"> PAGEREF _Toc118188914 \h </w:instrText>
        </w:r>
        <w:r w:rsidR="00AF723A">
          <w:rPr>
            <w:noProof/>
            <w:webHidden/>
          </w:rPr>
        </w:r>
        <w:r w:rsidR="00AF723A">
          <w:rPr>
            <w:noProof/>
            <w:webHidden/>
          </w:rPr>
          <w:fldChar w:fldCharType="separate"/>
        </w:r>
        <w:r w:rsidR="00AF723A">
          <w:rPr>
            <w:noProof/>
            <w:webHidden/>
          </w:rPr>
          <w:t>8</w:t>
        </w:r>
        <w:r w:rsidR="00AF723A">
          <w:rPr>
            <w:noProof/>
            <w:webHidden/>
          </w:rPr>
          <w:fldChar w:fldCharType="end"/>
        </w:r>
      </w:hyperlink>
    </w:p>
    <w:p w14:paraId="2ED4D27E"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15" w:history="1">
        <w:r w:rsidR="00AF723A" w:rsidRPr="00501A1A">
          <w:rPr>
            <w:rStyle w:val="Hyperlink"/>
            <w:noProof/>
          </w:rPr>
          <w:t xml:space="preserve">Gráfica 3 </w:t>
        </w:r>
        <w:r w:rsidR="00AF723A" w:rsidRPr="00501A1A">
          <w:rPr>
            <w:rStyle w:val="Hyperlink"/>
            <w:rFonts w:eastAsia="Arial"/>
            <w:noProof/>
          </w:rPr>
          <w:t>Precios relativos para generación en el interior</w:t>
        </w:r>
        <w:r w:rsidR="00AF723A">
          <w:rPr>
            <w:noProof/>
            <w:webHidden/>
          </w:rPr>
          <w:tab/>
        </w:r>
        <w:r w:rsidR="00AF723A">
          <w:rPr>
            <w:noProof/>
            <w:webHidden/>
          </w:rPr>
          <w:fldChar w:fldCharType="begin"/>
        </w:r>
        <w:r w:rsidR="00AF723A">
          <w:rPr>
            <w:noProof/>
            <w:webHidden/>
          </w:rPr>
          <w:instrText xml:space="preserve"> PAGEREF _Toc118188915 \h </w:instrText>
        </w:r>
        <w:r w:rsidR="00AF723A">
          <w:rPr>
            <w:noProof/>
            <w:webHidden/>
          </w:rPr>
        </w:r>
        <w:r w:rsidR="00AF723A">
          <w:rPr>
            <w:noProof/>
            <w:webHidden/>
          </w:rPr>
          <w:fldChar w:fldCharType="separate"/>
        </w:r>
        <w:r w:rsidR="00AF723A">
          <w:rPr>
            <w:noProof/>
            <w:webHidden/>
          </w:rPr>
          <w:t>8</w:t>
        </w:r>
        <w:r w:rsidR="00AF723A">
          <w:rPr>
            <w:noProof/>
            <w:webHidden/>
          </w:rPr>
          <w:fldChar w:fldCharType="end"/>
        </w:r>
      </w:hyperlink>
    </w:p>
    <w:p w14:paraId="359BEAF0"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16" w:history="1">
        <w:r w:rsidR="00AF723A" w:rsidRPr="00501A1A">
          <w:rPr>
            <w:rStyle w:val="Hyperlink"/>
            <w:noProof/>
          </w:rPr>
          <w:t xml:space="preserve">Gráfica 4 </w:t>
        </w:r>
        <w:r w:rsidR="00AF723A" w:rsidRPr="00501A1A">
          <w:rPr>
            <w:rStyle w:val="Hyperlink"/>
            <w:rFonts w:eastAsia="Arial"/>
            <w:noProof/>
          </w:rPr>
          <w:t>Precios relativos para generación en el suroccidente</w:t>
        </w:r>
        <w:r w:rsidR="00AF723A">
          <w:rPr>
            <w:noProof/>
            <w:webHidden/>
          </w:rPr>
          <w:tab/>
        </w:r>
        <w:r w:rsidR="00AF723A">
          <w:rPr>
            <w:noProof/>
            <w:webHidden/>
          </w:rPr>
          <w:fldChar w:fldCharType="begin"/>
        </w:r>
        <w:r w:rsidR="00AF723A">
          <w:rPr>
            <w:noProof/>
            <w:webHidden/>
          </w:rPr>
          <w:instrText xml:space="preserve"> PAGEREF _Toc118188916 \h </w:instrText>
        </w:r>
        <w:r w:rsidR="00AF723A">
          <w:rPr>
            <w:noProof/>
            <w:webHidden/>
          </w:rPr>
        </w:r>
        <w:r w:rsidR="00AF723A">
          <w:rPr>
            <w:noProof/>
            <w:webHidden/>
          </w:rPr>
          <w:fldChar w:fldCharType="separate"/>
        </w:r>
        <w:r w:rsidR="00AF723A">
          <w:rPr>
            <w:noProof/>
            <w:webHidden/>
          </w:rPr>
          <w:t>9</w:t>
        </w:r>
        <w:r w:rsidR="00AF723A">
          <w:rPr>
            <w:noProof/>
            <w:webHidden/>
          </w:rPr>
          <w:fldChar w:fldCharType="end"/>
        </w:r>
      </w:hyperlink>
    </w:p>
    <w:p w14:paraId="3990D7BF"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17" w:history="1">
        <w:r w:rsidR="00AF723A" w:rsidRPr="00501A1A">
          <w:rPr>
            <w:rStyle w:val="Hyperlink"/>
            <w:noProof/>
          </w:rPr>
          <w:t xml:space="preserve">Gráfica 5 </w:t>
        </w:r>
        <w:r w:rsidR="00AF723A" w:rsidRPr="00501A1A">
          <w:rPr>
            <w:rStyle w:val="Hyperlink"/>
            <w:rFonts w:eastAsia="Arial"/>
            <w:noProof/>
          </w:rPr>
          <w:t>Proyección de precios de gas natural en fuente de producción</w:t>
        </w:r>
        <w:r w:rsidR="00AF723A">
          <w:rPr>
            <w:noProof/>
            <w:webHidden/>
          </w:rPr>
          <w:tab/>
        </w:r>
        <w:r w:rsidR="00AF723A">
          <w:rPr>
            <w:noProof/>
            <w:webHidden/>
          </w:rPr>
          <w:fldChar w:fldCharType="begin"/>
        </w:r>
        <w:r w:rsidR="00AF723A">
          <w:rPr>
            <w:noProof/>
            <w:webHidden/>
          </w:rPr>
          <w:instrText xml:space="preserve"> PAGEREF _Toc118188917 \h </w:instrText>
        </w:r>
        <w:r w:rsidR="00AF723A">
          <w:rPr>
            <w:noProof/>
            <w:webHidden/>
          </w:rPr>
        </w:r>
        <w:r w:rsidR="00AF723A">
          <w:rPr>
            <w:noProof/>
            <w:webHidden/>
          </w:rPr>
          <w:fldChar w:fldCharType="separate"/>
        </w:r>
        <w:r w:rsidR="00AF723A">
          <w:rPr>
            <w:noProof/>
            <w:webHidden/>
          </w:rPr>
          <w:t>13</w:t>
        </w:r>
        <w:r w:rsidR="00AF723A">
          <w:rPr>
            <w:noProof/>
            <w:webHidden/>
          </w:rPr>
          <w:fldChar w:fldCharType="end"/>
        </w:r>
      </w:hyperlink>
    </w:p>
    <w:p w14:paraId="04B19D12"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18" w:history="1">
        <w:r w:rsidR="00AF723A" w:rsidRPr="00501A1A">
          <w:rPr>
            <w:rStyle w:val="Hyperlink"/>
            <w:noProof/>
          </w:rPr>
          <w:t xml:space="preserve">Gráfica 6 </w:t>
        </w:r>
        <w:r w:rsidR="00AF723A" w:rsidRPr="00501A1A">
          <w:rPr>
            <w:rStyle w:val="Hyperlink"/>
            <w:rFonts w:eastAsia="Arial"/>
            <w:noProof/>
          </w:rPr>
          <w:t>Proyección de precios de crudo en fuente de producción</w:t>
        </w:r>
        <w:r w:rsidR="00AF723A">
          <w:rPr>
            <w:noProof/>
            <w:webHidden/>
          </w:rPr>
          <w:tab/>
        </w:r>
        <w:r w:rsidR="00AF723A">
          <w:rPr>
            <w:noProof/>
            <w:webHidden/>
          </w:rPr>
          <w:fldChar w:fldCharType="begin"/>
        </w:r>
        <w:r w:rsidR="00AF723A">
          <w:rPr>
            <w:noProof/>
            <w:webHidden/>
          </w:rPr>
          <w:instrText xml:space="preserve"> PAGEREF _Toc118188918 \h </w:instrText>
        </w:r>
        <w:r w:rsidR="00AF723A">
          <w:rPr>
            <w:noProof/>
            <w:webHidden/>
          </w:rPr>
        </w:r>
        <w:r w:rsidR="00AF723A">
          <w:rPr>
            <w:noProof/>
            <w:webHidden/>
          </w:rPr>
          <w:fldChar w:fldCharType="separate"/>
        </w:r>
        <w:r w:rsidR="00AF723A">
          <w:rPr>
            <w:noProof/>
            <w:webHidden/>
          </w:rPr>
          <w:t>14</w:t>
        </w:r>
        <w:r w:rsidR="00AF723A">
          <w:rPr>
            <w:noProof/>
            <w:webHidden/>
          </w:rPr>
          <w:fldChar w:fldCharType="end"/>
        </w:r>
      </w:hyperlink>
    </w:p>
    <w:p w14:paraId="2CE3777C"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19" w:history="1">
        <w:r w:rsidR="00AF723A" w:rsidRPr="00501A1A">
          <w:rPr>
            <w:rStyle w:val="Hyperlink"/>
            <w:noProof/>
          </w:rPr>
          <w:t xml:space="preserve">Gráfica 7 </w:t>
        </w:r>
        <w:r w:rsidR="00AF723A" w:rsidRPr="00501A1A">
          <w:rPr>
            <w:rStyle w:val="Hyperlink"/>
            <w:rFonts w:eastAsia="Arial"/>
            <w:noProof/>
          </w:rPr>
          <w:t>Proyección de precios de Diesel en fuente de producción y en EDS</w:t>
        </w:r>
        <w:r w:rsidR="00AF723A">
          <w:rPr>
            <w:noProof/>
            <w:webHidden/>
          </w:rPr>
          <w:tab/>
        </w:r>
        <w:r w:rsidR="00AF723A">
          <w:rPr>
            <w:noProof/>
            <w:webHidden/>
          </w:rPr>
          <w:fldChar w:fldCharType="begin"/>
        </w:r>
        <w:r w:rsidR="00AF723A">
          <w:rPr>
            <w:noProof/>
            <w:webHidden/>
          </w:rPr>
          <w:instrText xml:space="preserve"> PAGEREF _Toc118188919 \h </w:instrText>
        </w:r>
        <w:r w:rsidR="00AF723A">
          <w:rPr>
            <w:noProof/>
            <w:webHidden/>
          </w:rPr>
        </w:r>
        <w:r w:rsidR="00AF723A">
          <w:rPr>
            <w:noProof/>
            <w:webHidden/>
          </w:rPr>
          <w:fldChar w:fldCharType="separate"/>
        </w:r>
        <w:r w:rsidR="00AF723A">
          <w:rPr>
            <w:noProof/>
            <w:webHidden/>
          </w:rPr>
          <w:t>16</w:t>
        </w:r>
        <w:r w:rsidR="00AF723A">
          <w:rPr>
            <w:noProof/>
            <w:webHidden/>
          </w:rPr>
          <w:fldChar w:fldCharType="end"/>
        </w:r>
      </w:hyperlink>
    </w:p>
    <w:p w14:paraId="2D6B8F83"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0" w:history="1">
        <w:r w:rsidR="00AF723A" w:rsidRPr="00501A1A">
          <w:rPr>
            <w:rStyle w:val="Hyperlink"/>
            <w:noProof/>
          </w:rPr>
          <w:t xml:space="preserve">Gráfica 8 </w:t>
        </w:r>
        <w:r w:rsidR="00AF723A" w:rsidRPr="00501A1A">
          <w:rPr>
            <w:rStyle w:val="Hyperlink"/>
            <w:rFonts w:eastAsia="Arial"/>
            <w:noProof/>
          </w:rPr>
          <w:t>Proyección de precios de gasolina motor en fuente de producción y en EDS</w:t>
        </w:r>
        <w:r w:rsidR="00AF723A">
          <w:rPr>
            <w:noProof/>
            <w:webHidden/>
          </w:rPr>
          <w:tab/>
        </w:r>
        <w:r w:rsidR="00AF723A">
          <w:rPr>
            <w:noProof/>
            <w:webHidden/>
          </w:rPr>
          <w:fldChar w:fldCharType="begin"/>
        </w:r>
        <w:r w:rsidR="00AF723A">
          <w:rPr>
            <w:noProof/>
            <w:webHidden/>
          </w:rPr>
          <w:instrText xml:space="preserve"> PAGEREF _Toc118188920 \h </w:instrText>
        </w:r>
        <w:r w:rsidR="00AF723A">
          <w:rPr>
            <w:noProof/>
            <w:webHidden/>
          </w:rPr>
        </w:r>
        <w:r w:rsidR="00AF723A">
          <w:rPr>
            <w:noProof/>
            <w:webHidden/>
          </w:rPr>
          <w:fldChar w:fldCharType="separate"/>
        </w:r>
        <w:r w:rsidR="00AF723A">
          <w:rPr>
            <w:noProof/>
            <w:webHidden/>
          </w:rPr>
          <w:t>18</w:t>
        </w:r>
        <w:r w:rsidR="00AF723A">
          <w:rPr>
            <w:noProof/>
            <w:webHidden/>
          </w:rPr>
          <w:fldChar w:fldCharType="end"/>
        </w:r>
      </w:hyperlink>
    </w:p>
    <w:p w14:paraId="126D68AA"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1" w:history="1">
        <w:r w:rsidR="00AF723A" w:rsidRPr="00501A1A">
          <w:rPr>
            <w:rStyle w:val="Hyperlink"/>
            <w:noProof/>
          </w:rPr>
          <w:t xml:space="preserve">Gráfica 9 </w:t>
        </w:r>
        <w:r w:rsidR="00AF723A" w:rsidRPr="00501A1A">
          <w:rPr>
            <w:rStyle w:val="Hyperlink"/>
            <w:rFonts w:eastAsia="Arial"/>
            <w:noProof/>
          </w:rPr>
          <w:t>Proyección de precios de Jet en fuente de producción</w:t>
        </w:r>
        <w:r w:rsidR="00AF723A">
          <w:rPr>
            <w:noProof/>
            <w:webHidden/>
          </w:rPr>
          <w:tab/>
        </w:r>
        <w:r w:rsidR="00AF723A">
          <w:rPr>
            <w:noProof/>
            <w:webHidden/>
          </w:rPr>
          <w:fldChar w:fldCharType="begin"/>
        </w:r>
        <w:r w:rsidR="00AF723A">
          <w:rPr>
            <w:noProof/>
            <w:webHidden/>
          </w:rPr>
          <w:instrText xml:space="preserve"> PAGEREF _Toc118188921 \h </w:instrText>
        </w:r>
        <w:r w:rsidR="00AF723A">
          <w:rPr>
            <w:noProof/>
            <w:webHidden/>
          </w:rPr>
        </w:r>
        <w:r w:rsidR="00AF723A">
          <w:rPr>
            <w:noProof/>
            <w:webHidden/>
          </w:rPr>
          <w:fldChar w:fldCharType="separate"/>
        </w:r>
        <w:r w:rsidR="00AF723A">
          <w:rPr>
            <w:noProof/>
            <w:webHidden/>
          </w:rPr>
          <w:t>19</w:t>
        </w:r>
        <w:r w:rsidR="00AF723A">
          <w:rPr>
            <w:noProof/>
            <w:webHidden/>
          </w:rPr>
          <w:fldChar w:fldCharType="end"/>
        </w:r>
      </w:hyperlink>
    </w:p>
    <w:p w14:paraId="0A54ED98"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2" w:history="1">
        <w:r w:rsidR="00AF723A" w:rsidRPr="00501A1A">
          <w:rPr>
            <w:rStyle w:val="Hyperlink"/>
            <w:noProof/>
          </w:rPr>
          <w:t xml:space="preserve">Gráfica 10 </w:t>
        </w:r>
        <w:r w:rsidR="00AF723A" w:rsidRPr="00501A1A">
          <w:rPr>
            <w:rStyle w:val="Hyperlink"/>
            <w:rFonts w:eastAsia="Arial"/>
            <w:noProof/>
          </w:rPr>
          <w:t>Proyección de precios de combustóleo en fuente de producción</w:t>
        </w:r>
        <w:r w:rsidR="00AF723A">
          <w:rPr>
            <w:noProof/>
            <w:webHidden/>
          </w:rPr>
          <w:tab/>
        </w:r>
        <w:r w:rsidR="00AF723A">
          <w:rPr>
            <w:noProof/>
            <w:webHidden/>
          </w:rPr>
          <w:fldChar w:fldCharType="begin"/>
        </w:r>
        <w:r w:rsidR="00AF723A">
          <w:rPr>
            <w:noProof/>
            <w:webHidden/>
          </w:rPr>
          <w:instrText xml:space="preserve"> PAGEREF _Toc118188922 \h </w:instrText>
        </w:r>
        <w:r w:rsidR="00AF723A">
          <w:rPr>
            <w:noProof/>
            <w:webHidden/>
          </w:rPr>
        </w:r>
        <w:r w:rsidR="00AF723A">
          <w:rPr>
            <w:noProof/>
            <w:webHidden/>
          </w:rPr>
          <w:fldChar w:fldCharType="separate"/>
        </w:r>
        <w:r w:rsidR="00AF723A">
          <w:rPr>
            <w:noProof/>
            <w:webHidden/>
          </w:rPr>
          <w:t>20</w:t>
        </w:r>
        <w:r w:rsidR="00AF723A">
          <w:rPr>
            <w:noProof/>
            <w:webHidden/>
          </w:rPr>
          <w:fldChar w:fldCharType="end"/>
        </w:r>
      </w:hyperlink>
    </w:p>
    <w:p w14:paraId="772B9DA8"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3" w:history="1">
        <w:r w:rsidR="00AF723A" w:rsidRPr="00501A1A">
          <w:rPr>
            <w:rStyle w:val="Hyperlink"/>
            <w:noProof/>
          </w:rPr>
          <w:t xml:space="preserve">Gráfica 11 </w:t>
        </w:r>
        <w:r w:rsidR="00AF723A" w:rsidRPr="00501A1A">
          <w:rPr>
            <w:rStyle w:val="Hyperlink"/>
            <w:rFonts w:eastAsia="Arial"/>
            <w:noProof/>
          </w:rPr>
          <w:t>Proyección de precios de GLP en fuente de producción</w:t>
        </w:r>
        <w:r w:rsidR="00AF723A">
          <w:rPr>
            <w:noProof/>
            <w:webHidden/>
          </w:rPr>
          <w:tab/>
        </w:r>
        <w:r w:rsidR="00AF723A">
          <w:rPr>
            <w:noProof/>
            <w:webHidden/>
          </w:rPr>
          <w:fldChar w:fldCharType="begin"/>
        </w:r>
        <w:r w:rsidR="00AF723A">
          <w:rPr>
            <w:noProof/>
            <w:webHidden/>
          </w:rPr>
          <w:instrText xml:space="preserve"> PAGEREF _Toc118188923 \h </w:instrText>
        </w:r>
        <w:r w:rsidR="00AF723A">
          <w:rPr>
            <w:noProof/>
            <w:webHidden/>
          </w:rPr>
        </w:r>
        <w:r w:rsidR="00AF723A">
          <w:rPr>
            <w:noProof/>
            <w:webHidden/>
          </w:rPr>
          <w:fldChar w:fldCharType="separate"/>
        </w:r>
        <w:r w:rsidR="00AF723A">
          <w:rPr>
            <w:noProof/>
            <w:webHidden/>
          </w:rPr>
          <w:t>21</w:t>
        </w:r>
        <w:r w:rsidR="00AF723A">
          <w:rPr>
            <w:noProof/>
            <w:webHidden/>
          </w:rPr>
          <w:fldChar w:fldCharType="end"/>
        </w:r>
      </w:hyperlink>
    </w:p>
    <w:p w14:paraId="5F4C3422"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4" w:history="1">
        <w:r w:rsidR="00AF723A" w:rsidRPr="00501A1A">
          <w:rPr>
            <w:rStyle w:val="Hyperlink"/>
            <w:noProof/>
          </w:rPr>
          <w:t xml:space="preserve">Gráfica 12 </w:t>
        </w:r>
        <w:r w:rsidR="00AF723A" w:rsidRPr="00501A1A">
          <w:rPr>
            <w:rStyle w:val="Hyperlink"/>
            <w:rFonts w:eastAsia="Arial"/>
            <w:noProof/>
          </w:rPr>
          <w:t>Proyección de precios de carbón en fuente de producción</w:t>
        </w:r>
        <w:r w:rsidR="00AF723A">
          <w:rPr>
            <w:noProof/>
            <w:webHidden/>
          </w:rPr>
          <w:tab/>
        </w:r>
        <w:r w:rsidR="00AF723A">
          <w:rPr>
            <w:noProof/>
            <w:webHidden/>
          </w:rPr>
          <w:fldChar w:fldCharType="begin"/>
        </w:r>
        <w:r w:rsidR="00AF723A">
          <w:rPr>
            <w:noProof/>
            <w:webHidden/>
          </w:rPr>
          <w:instrText xml:space="preserve"> PAGEREF _Toc118188924 \h </w:instrText>
        </w:r>
        <w:r w:rsidR="00AF723A">
          <w:rPr>
            <w:noProof/>
            <w:webHidden/>
          </w:rPr>
        </w:r>
        <w:r w:rsidR="00AF723A">
          <w:rPr>
            <w:noProof/>
            <w:webHidden/>
          </w:rPr>
          <w:fldChar w:fldCharType="separate"/>
        </w:r>
        <w:r w:rsidR="00AF723A">
          <w:rPr>
            <w:noProof/>
            <w:webHidden/>
          </w:rPr>
          <w:t>22</w:t>
        </w:r>
        <w:r w:rsidR="00AF723A">
          <w:rPr>
            <w:noProof/>
            <w:webHidden/>
          </w:rPr>
          <w:fldChar w:fldCharType="end"/>
        </w:r>
      </w:hyperlink>
    </w:p>
    <w:p w14:paraId="0978F12B"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5" w:history="1">
        <w:r w:rsidR="00AF723A" w:rsidRPr="00501A1A">
          <w:rPr>
            <w:rStyle w:val="Hyperlink"/>
            <w:noProof/>
          </w:rPr>
          <w:t xml:space="preserve">Gráfica 13 </w:t>
        </w:r>
        <w:r w:rsidR="00AF723A" w:rsidRPr="00501A1A">
          <w:rPr>
            <w:rStyle w:val="Hyperlink"/>
            <w:rFonts w:eastAsia="Arial"/>
            <w:noProof/>
          </w:rPr>
          <w:t>Proyección de precios de gas en plantas termoeléctricas</w:t>
        </w:r>
        <w:r w:rsidR="00AF723A">
          <w:rPr>
            <w:noProof/>
            <w:webHidden/>
          </w:rPr>
          <w:tab/>
        </w:r>
        <w:r w:rsidR="00AF723A">
          <w:rPr>
            <w:noProof/>
            <w:webHidden/>
          </w:rPr>
          <w:fldChar w:fldCharType="begin"/>
        </w:r>
        <w:r w:rsidR="00AF723A">
          <w:rPr>
            <w:noProof/>
            <w:webHidden/>
          </w:rPr>
          <w:instrText xml:space="preserve"> PAGEREF _Toc118188925 \h </w:instrText>
        </w:r>
        <w:r w:rsidR="00AF723A">
          <w:rPr>
            <w:noProof/>
            <w:webHidden/>
          </w:rPr>
        </w:r>
        <w:r w:rsidR="00AF723A">
          <w:rPr>
            <w:noProof/>
            <w:webHidden/>
          </w:rPr>
          <w:fldChar w:fldCharType="separate"/>
        </w:r>
        <w:r w:rsidR="00AF723A">
          <w:rPr>
            <w:noProof/>
            <w:webHidden/>
          </w:rPr>
          <w:t>24</w:t>
        </w:r>
        <w:r w:rsidR="00AF723A">
          <w:rPr>
            <w:noProof/>
            <w:webHidden/>
          </w:rPr>
          <w:fldChar w:fldCharType="end"/>
        </w:r>
      </w:hyperlink>
    </w:p>
    <w:p w14:paraId="7FC8B8E9"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6" w:history="1">
        <w:r w:rsidR="00AF723A" w:rsidRPr="00501A1A">
          <w:rPr>
            <w:rStyle w:val="Hyperlink"/>
            <w:noProof/>
          </w:rPr>
          <w:t xml:space="preserve">Gráfica 14 </w:t>
        </w:r>
        <w:r w:rsidR="00AF723A" w:rsidRPr="00501A1A">
          <w:rPr>
            <w:rStyle w:val="Hyperlink"/>
            <w:rFonts w:eastAsia="Arial"/>
            <w:noProof/>
          </w:rPr>
          <w:t>Proyección de precios de crudo en plantas termoeléctricas</w:t>
        </w:r>
        <w:r w:rsidR="00AF723A">
          <w:rPr>
            <w:noProof/>
            <w:webHidden/>
          </w:rPr>
          <w:tab/>
        </w:r>
        <w:r w:rsidR="00AF723A">
          <w:rPr>
            <w:noProof/>
            <w:webHidden/>
          </w:rPr>
          <w:fldChar w:fldCharType="begin"/>
        </w:r>
        <w:r w:rsidR="00AF723A">
          <w:rPr>
            <w:noProof/>
            <w:webHidden/>
          </w:rPr>
          <w:instrText xml:space="preserve"> PAGEREF _Toc118188926 \h </w:instrText>
        </w:r>
        <w:r w:rsidR="00AF723A">
          <w:rPr>
            <w:noProof/>
            <w:webHidden/>
          </w:rPr>
        </w:r>
        <w:r w:rsidR="00AF723A">
          <w:rPr>
            <w:noProof/>
            <w:webHidden/>
          </w:rPr>
          <w:fldChar w:fldCharType="separate"/>
        </w:r>
        <w:r w:rsidR="00AF723A">
          <w:rPr>
            <w:noProof/>
            <w:webHidden/>
          </w:rPr>
          <w:t>25</w:t>
        </w:r>
        <w:r w:rsidR="00AF723A">
          <w:rPr>
            <w:noProof/>
            <w:webHidden/>
          </w:rPr>
          <w:fldChar w:fldCharType="end"/>
        </w:r>
      </w:hyperlink>
    </w:p>
    <w:p w14:paraId="526ACEFC"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7" w:history="1">
        <w:r w:rsidR="00AF723A" w:rsidRPr="00501A1A">
          <w:rPr>
            <w:rStyle w:val="Hyperlink"/>
            <w:noProof/>
          </w:rPr>
          <w:t xml:space="preserve">Gráfica 15 </w:t>
        </w:r>
        <w:r w:rsidR="00AF723A" w:rsidRPr="00501A1A">
          <w:rPr>
            <w:rStyle w:val="Hyperlink"/>
            <w:rFonts w:eastAsia="Arial"/>
            <w:noProof/>
          </w:rPr>
          <w:t>Proyección de precios de Diesel en plantas termoeléctricas</w:t>
        </w:r>
        <w:r w:rsidR="00AF723A">
          <w:rPr>
            <w:noProof/>
            <w:webHidden/>
          </w:rPr>
          <w:tab/>
        </w:r>
        <w:r w:rsidR="00AF723A">
          <w:rPr>
            <w:noProof/>
            <w:webHidden/>
          </w:rPr>
          <w:fldChar w:fldCharType="begin"/>
        </w:r>
        <w:r w:rsidR="00AF723A">
          <w:rPr>
            <w:noProof/>
            <w:webHidden/>
          </w:rPr>
          <w:instrText xml:space="preserve"> PAGEREF _Toc118188927 \h </w:instrText>
        </w:r>
        <w:r w:rsidR="00AF723A">
          <w:rPr>
            <w:noProof/>
            <w:webHidden/>
          </w:rPr>
        </w:r>
        <w:r w:rsidR="00AF723A">
          <w:rPr>
            <w:noProof/>
            <w:webHidden/>
          </w:rPr>
          <w:fldChar w:fldCharType="separate"/>
        </w:r>
        <w:r w:rsidR="00AF723A">
          <w:rPr>
            <w:noProof/>
            <w:webHidden/>
          </w:rPr>
          <w:t>26</w:t>
        </w:r>
        <w:r w:rsidR="00AF723A">
          <w:rPr>
            <w:noProof/>
            <w:webHidden/>
          </w:rPr>
          <w:fldChar w:fldCharType="end"/>
        </w:r>
      </w:hyperlink>
    </w:p>
    <w:p w14:paraId="66937BA0"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8" w:history="1">
        <w:r w:rsidR="00AF723A" w:rsidRPr="00501A1A">
          <w:rPr>
            <w:rStyle w:val="Hyperlink"/>
            <w:noProof/>
          </w:rPr>
          <w:t xml:space="preserve">Gráfica 16 </w:t>
        </w:r>
        <w:r w:rsidR="00AF723A" w:rsidRPr="00501A1A">
          <w:rPr>
            <w:rStyle w:val="Hyperlink"/>
            <w:rFonts w:eastAsia="Arial"/>
            <w:noProof/>
          </w:rPr>
          <w:t>Proyección de precios de Jet en plantas termoeléctricas</w:t>
        </w:r>
        <w:r w:rsidR="00AF723A">
          <w:rPr>
            <w:noProof/>
            <w:webHidden/>
          </w:rPr>
          <w:tab/>
        </w:r>
        <w:r w:rsidR="00AF723A">
          <w:rPr>
            <w:noProof/>
            <w:webHidden/>
          </w:rPr>
          <w:fldChar w:fldCharType="begin"/>
        </w:r>
        <w:r w:rsidR="00AF723A">
          <w:rPr>
            <w:noProof/>
            <w:webHidden/>
          </w:rPr>
          <w:instrText xml:space="preserve"> PAGEREF _Toc118188928 \h </w:instrText>
        </w:r>
        <w:r w:rsidR="00AF723A">
          <w:rPr>
            <w:noProof/>
            <w:webHidden/>
          </w:rPr>
        </w:r>
        <w:r w:rsidR="00AF723A">
          <w:rPr>
            <w:noProof/>
            <w:webHidden/>
          </w:rPr>
          <w:fldChar w:fldCharType="separate"/>
        </w:r>
        <w:r w:rsidR="00AF723A">
          <w:rPr>
            <w:noProof/>
            <w:webHidden/>
          </w:rPr>
          <w:t>27</w:t>
        </w:r>
        <w:r w:rsidR="00AF723A">
          <w:rPr>
            <w:noProof/>
            <w:webHidden/>
          </w:rPr>
          <w:fldChar w:fldCharType="end"/>
        </w:r>
      </w:hyperlink>
    </w:p>
    <w:p w14:paraId="42FAA069"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29" w:history="1">
        <w:r w:rsidR="00AF723A" w:rsidRPr="00501A1A">
          <w:rPr>
            <w:rStyle w:val="Hyperlink"/>
            <w:noProof/>
          </w:rPr>
          <w:t xml:space="preserve">Gráfica 17 </w:t>
        </w:r>
        <w:r w:rsidR="00AF723A" w:rsidRPr="00501A1A">
          <w:rPr>
            <w:rStyle w:val="Hyperlink"/>
            <w:rFonts w:eastAsia="Arial"/>
            <w:noProof/>
          </w:rPr>
          <w:t>Proyección de precios de combustóleo en plantas termoeléctricas</w:t>
        </w:r>
        <w:r w:rsidR="00AF723A">
          <w:rPr>
            <w:noProof/>
            <w:webHidden/>
          </w:rPr>
          <w:tab/>
        </w:r>
        <w:r w:rsidR="00AF723A">
          <w:rPr>
            <w:noProof/>
            <w:webHidden/>
          </w:rPr>
          <w:fldChar w:fldCharType="begin"/>
        </w:r>
        <w:r w:rsidR="00AF723A">
          <w:rPr>
            <w:noProof/>
            <w:webHidden/>
          </w:rPr>
          <w:instrText xml:space="preserve"> PAGEREF _Toc118188929 \h </w:instrText>
        </w:r>
        <w:r w:rsidR="00AF723A">
          <w:rPr>
            <w:noProof/>
            <w:webHidden/>
          </w:rPr>
        </w:r>
        <w:r w:rsidR="00AF723A">
          <w:rPr>
            <w:noProof/>
            <w:webHidden/>
          </w:rPr>
          <w:fldChar w:fldCharType="separate"/>
        </w:r>
        <w:r w:rsidR="00AF723A">
          <w:rPr>
            <w:noProof/>
            <w:webHidden/>
          </w:rPr>
          <w:t>28</w:t>
        </w:r>
        <w:r w:rsidR="00AF723A">
          <w:rPr>
            <w:noProof/>
            <w:webHidden/>
          </w:rPr>
          <w:fldChar w:fldCharType="end"/>
        </w:r>
      </w:hyperlink>
    </w:p>
    <w:p w14:paraId="23E8BC94"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30" w:history="1">
        <w:r w:rsidR="00AF723A" w:rsidRPr="00501A1A">
          <w:rPr>
            <w:rStyle w:val="Hyperlink"/>
            <w:noProof/>
          </w:rPr>
          <w:t xml:space="preserve">Gráfica 18 </w:t>
        </w:r>
        <w:r w:rsidR="00AF723A" w:rsidRPr="00501A1A">
          <w:rPr>
            <w:rStyle w:val="Hyperlink"/>
            <w:rFonts w:eastAsia="Arial"/>
            <w:noProof/>
          </w:rPr>
          <w:t>Proyección de precios de GLP en plantas termoeléctricas</w:t>
        </w:r>
        <w:r w:rsidR="00AF723A">
          <w:rPr>
            <w:noProof/>
            <w:webHidden/>
          </w:rPr>
          <w:tab/>
        </w:r>
        <w:r w:rsidR="00AF723A">
          <w:rPr>
            <w:noProof/>
            <w:webHidden/>
          </w:rPr>
          <w:fldChar w:fldCharType="begin"/>
        </w:r>
        <w:r w:rsidR="00AF723A">
          <w:rPr>
            <w:noProof/>
            <w:webHidden/>
          </w:rPr>
          <w:instrText xml:space="preserve"> PAGEREF _Toc118188930 \h </w:instrText>
        </w:r>
        <w:r w:rsidR="00AF723A">
          <w:rPr>
            <w:noProof/>
            <w:webHidden/>
          </w:rPr>
        </w:r>
        <w:r w:rsidR="00AF723A">
          <w:rPr>
            <w:noProof/>
            <w:webHidden/>
          </w:rPr>
          <w:fldChar w:fldCharType="separate"/>
        </w:r>
        <w:r w:rsidR="00AF723A">
          <w:rPr>
            <w:noProof/>
            <w:webHidden/>
          </w:rPr>
          <w:t>29</w:t>
        </w:r>
        <w:r w:rsidR="00AF723A">
          <w:rPr>
            <w:noProof/>
            <w:webHidden/>
          </w:rPr>
          <w:fldChar w:fldCharType="end"/>
        </w:r>
      </w:hyperlink>
    </w:p>
    <w:p w14:paraId="32974AD7"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31" w:history="1">
        <w:r w:rsidR="00AF723A" w:rsidRPr="00501A1A">
          <w:rPr>
            <w:rStyle w:val="Hyperlink"/>
            <w:noProof/>
          </w:rPr>
          <w:t xml:space="preserve">Gráfica 19 </w:t>
        </w:r>
        <w:r w:rsidR="00AF723A" w:rsidRPr="00501A1A">
          <w:rPr>
            <w:rStyle w:val="Hyperlink"/>
            <w:rFonts w:eastAsia="Arial"/>
            <w:noProof/>
          </w:rPr>
          <w:t>Alternativa de proyección de precios para planta termosolo</w:t>
        </w:r>
        <w:r w:rsidR="00AF723A">
          <w:rPr>
            <w:noProof/>
            <w:webHidden/>
          </w:rPr>
          <w:tab/>
        </w:r>
        <w:r w:rsidR="00AF723A">
          <w:rPr>
            <w:noProof/>
            <w:webHidden/>
          </w:rPr>
          <w:fldChar w:fldCharType="begin"/>
        </w:r>
        <w:r w:rsidR="00AF723A">
          <w:rPr>
            <w:noProof/>
            <w:webHidden/>
          </w:rPr>
          <w:instrText xml:space="preserve"> PAGEREF _Toc118188931 \h </w:instrText>
        </w:r>
        <w:r w:rsidR="00AF723A">
          <w:rPr>
            <w:noProof/>
            <w:webHidden/>
          </w:rPr>
        </w:r>
        <w:r w:rsidR="00AF723A">
          <w:rPr>
            <w:noProof/>
            <w:webHidden/>
          </w:rPr>
          <w:fldChar w:fldCharType="separate"/>
        </w:r>
        <w:r w:rsidR="00AF723A">
          <w:rPr>
            <w:noProof/>
            <w:webHidden/>
          </w:rPr>
          <w:t>30</w:t>
        </w:r>
        <w:r w:rsidR="00AF723A">
          <w:rPr>
            <w:noProof/>
            <w:webHidden/>
          </w:rPr>
          <w:fldChar w:fldCharType="end"/>
        </w:r>
      </w:hyperlink>
    </w:p>
    <w:p w14:paraId="711EE21C" w14:textId="77777777" w:rsidR="00AF723A" w:rsidRDefault="00000000">
      <w:pPr>
        <w:pStyle w:val="TableofFigures"/>
        <w:tabs>
          <w:tab w:val="right" w:leader="dot" w:pos="8828"/>
        </w:tabs>
        <w:rPr>
          <w:rFonts w:asciiTheme="minorHAnsi" w:eastAsiaTheme="minorEastAsia" w:hAnsiTheme="minorHAnsi" w:cstheme="minorBidi"/>
          <w:noProof/>
          <w:szCs w:val="22"/>
          <w:lang w:val="es-CO" w:eastAsia="es-CO"/>
        </w:rPr>
      </w:pPr>
      <w:hyperlink w:anchor="_Toc118188932" w:history="1">
        <w:r w:rsidR="00AF723A" w:rsidRPr="00501A1A">
          <w:rPr>
            <w:rStyle w:val="Hyperlink"/>
            <w:noProof/>
          </w:rPr>
          <w:t xml:space="preserve">Gráfica 20 </w:t>
        </w:r>
        <w:r w:rsidR="00AF723A" w:rsidRPr="00501A1A">
          <w:rPr>
            <w:rStyle w:val="Hyperlink"/>
            <w:rFonts w:eastAsia="Arial"/>
            <w:noProof/>
          </w:rPr>
          <w:t>Proyección de precios de carbón en plantas termoeléctricas</w:t>
        </w:r>
        <w:r w:rsidR="00AF723A">
          <w:rPr>
            <w:noProof/>
            <w:webHidden/>
          </w:rPr>
          <w:tab/>
        </w:r>
        <w:r w:rsidR="00AF723A">
          <w:rPr>
            <w:noProof/>
            <w:webHidden/>
          </w:rPr>
          <w:fldChar w:fldCharType="begin"/>
        </w:r>
        <w:r w:rsidR="00AF723A">
          <w:rPr>
            <w:noProof/>
            <w:webHidden/>
          </w:rPr>
          <w:instrText xml:space="preserve"> PAGEREF _Toc118188932 \h </w:instrText>
        </w:r>
        <w:r w:rsidR="00AF723A">
          <w:rPr>
            <w:noProof/>
            <w:webHidden/>
          </w:rPr>
        </w:r>
        <w:r w:rsidR="00AF723A">
          <w:rPr>
            <w:noProof/>
            <w:webHidden/>
          </w:rPr>
          <w:fldChar w:fldCharType="separate"/>
        </w:r>
        <w:r w:rsidR="00AF723A">
          <w:rPr>
            <w:noProof/>
            <w:webHidden/>
          </w:rPr>
          <w:t>31</w:t>
        </w:r>
        <w:r w:rsidR="00AF723A">
          <w:rPr>
            <w:noProof/>
            <w:webHidden/>
          </w:rPr>
          <w:fldChar w:fldCharType="end"/>
        </w:r>
      </w:hyperlink>
    </w:p>
    <w:p w14:paraId="48D53B5E" w14:textId="77777777" w:rsidR="00822598" w:rsidRDefault="00AF723A" w:rsidP="00822598">
      <w:pPr>
        <w:jc w:val="center"/>
        <w:rPr>
          <w:b/>
          <w:sz w:val="24"/>
        </w:rPr>
      </w:pPr>
      <w:r>
        <w:rPr>
          <w:b/>
          <w:sz w:val="24"/>
        </w:rPr>
        <w:fldChar w:fldCharType="end"/>
      </w:r>
    </w:p>
    <w:p w14:paraId="37534DE8" w14:textId="77777777" w:rsidR="00822598" w:rsidRDefault="00822598" w:rsidP="00822598">
      <w:pPr>
        <w:jc w:val="center"/>
      </w:pPr>
    </w:p>
    <w:p w14:paraId="11E07F12" w14:textId="77777777" w:rsidR="00DE798B" w:rsidRDefault="002E63C9" w:rsidP="00822598">
      <w:pPr>
        <w:jc w:val="center"/>
        <w:rPr>
          <w:b/>
          <w:sz w:val="24"/>
        </w:rPr>
      </w:pPr>
      <w:r>
        <w:rPr>
          <w:b/>
          <w:sz w:val="24"/>
        </w:rPr>
        <w:t>LISTADO DE FIGURAS</w:t>
      </w:r>
    </w:p>
    <w:p w14:paraId="6C779B72" w14:textId="77777777" w:rsidR="00AF723A" w:rsidRDefault="00AF723A" w:rsidP="00822598">
      <w:pPr>
        <w:jc w:val="center"/>
        <w:rPr>
          <w:b/>
          <w:sz w:val="24"/>
        </w:rPr>
      </w:pPr>
    </w:p>
    <w:p w14:paraId="43935050" w14:textId="77777777" w:rsidR="00AF723A" w:rsidRDefault="00822598">
      <w:pPr>
        <w:pStyle w:val="TableofFigures"/>
        <w:tabs>
          <w:tab w:val="right" w:leader="dot" w:pos="8828"/>
        </w:tabs>
        <w:rPr>
          <w:rFonts w:asciiTheme="minorHAnsi" w:eastAsiaTheme="minorEastAsia" w:hAnsiTheme="minorHAnsi" w:cstheme="minorBidi"/>
          <w:noProof/>
          <w:szCs w:val="22"/>
          <w:lang w:val="es-CO" w:eastAsia="es-CO"/>
        </w:rPr>
      </w:pPr>
      <w:r>
        <w:rPr>
          <w:b/>
          <w:sz w:val="24"/>
        </w:rPr>
        <w:fldChar w:fldCharType="begin"/>
      </w:r>
      <w:r>
        <w:rPr>
          <w:b/>
          <w:sz w:val="24"/>
        </w:rPr>
        <w:instrText xml:space="preserve"> TOC \h \z \c "Figura" </w:instrText>
      </w:r>
      <w:r>
        <w:rPr>
          <w:b/>
          <w:sz w:val="24"/>
        </w:rPr>
        <w:fldChar w:fldCharType="separate"/>
      </w:r>
      <w:hyperlink w:anchor="_Toc118188902" w:history="1">
        <w:r w:rsidR="00AF723A" w:rsidRPr="00200351">
          <w:rPr>
            <w:rStyle w:val="Hyperlink"/>
            <w:noProof/>
          </w:rPr>
          <w:t xml:space="preserve">Figura 1 </w:t>
        </w:r>
        <w:r w:rsidR="00AF723A" w:rsidRPr="00200351">
          <w:rPr>
            <w:rStyle w:val="Hyperlink"/>
            <w:rFonts w:eastAsia="Arial"/>
            <w:noProof/>
          </w:rPr>
          <w:t>Mapa termoeléctricas</w:t>
        </w:r>
        <w:r w:rsidR="00AF723A">
          <w:rPr>
            <w:noProof/>
            <w:webHidden/>
          </w:rPr>
          <w:tab/>
        </w:r>
        <w:r w:rsidR="00AF723A">
          <w:rPr>
            <w:noProof/>
            <w:webHidden/>
          </w:rPr>
          <w:fldChar w:fldCharType="begin"/>
        </w:r>
        <w:r w:rsidR="00AF723A">
          <w:rPr>
            <w:noProof/>
            <w:webHidden/>
          </w:rPr>
          <w:instrText xml:space="preserve"> PAGEREF _Toc118188902 \h </w:instrText>
        </w:r>
        <w:r w:rsidR="00AF723A">
          <w:rPr>
            <w:noProof/>
            <w:webHidden/>
          </w:rPr>
        </w:r>
        <w:r w:rsidR="00AF723A">
          <w:rPr>
            <w:noProof/>
            <w:webHidden/>
          </w:rPr>
          <w:fldChar w:fldCharType="separate"/>
        </w:r>
        <w:r w:rsidR="00AF723A">
          <w:rPr>
            <w:noProof/>
            <w:webHidden/>
          </w:rPr>
          <w:t>6</w:t>
        </w:r>
        <w:r w:rsidR="00AF723A">
          <w:rPr>
            <w:noProof/>
            <w:webHidden/>
          </w:rPr>
          <w:fldChar w:fldCharType="end"/>
        </w:r>
      </w:hyperlink>
    </w:p>
    <w:p w14:paraId="057CD61F" w14:textId="77777777" w:rsidR="00DE798B" w:rsidRDefault="00822598" w:rsidP="00AF723A">
      <w:pPr>
        <w:jc w:val="center"/>
      </w:pPr>
      <w:r>
        <w:rPr>
          <w:b/>
          <w:sz w:val="24"/>
        </w:rPr>
        <w:fldChar w:fldCharType="end"/>
      </w:r>
    </w:p>
    <w:p w14:paraId="212F1A90" w14:textId="77777777" w:rsidR="00DE798B" w:rsidRDefault="00DE798B">
      <w:pPr>
        <w:rPr>
          <w:b/>
        </w:rPr>
      </w:pPr>
    </w:p>
    <w:p w14:paraId="271ABBBD" w14:textId="77777777" w:rsidR="00DE798B" w:rsidRDefault="002E63C9">
      <w:pPr>
        <w:jc w:val="center"/>
        <w:rPr>
          <w:b/>
        </w:rPr>
      </w:pPr>
      <w:r>
        <w:rPr>
          <w:b/>
        </w:rPr>
        <w:t>LISTADO DE ANEXOS</w:t>
      </w:r>
    </w:p>
    <w:p w14:paraId="47A108B1" w14:textId="77777777" w:rsidR="00DE798B" w:rsidRDefault="00DE798B">
      <w:pPr>
        <w:rPr>
          <w:b/>
        </w:rPr>
      </w:pPr>
    </w:p>
    <w:p w14:paraId="07D74FA3" w14:textId="77777777" w:rsidR="00DE798B" w:rsidRDefault="002E63C9">
      <w:r>
        <w:t>Anexo A. Escenarios alto y bajo por combustible y fuente</w:t>
      </w:r>
    </w:p>
    <w:p w14:paraId="6A16D1D1" w14:textId="77777777" w:rsidR="00DE798B" w:rsidRDefault="002E63C9">
      <w:pPr>
        <w:sectPr w:rsidR="00DE798B">
          <w:pgSz w:w="12240" w:h="15840"/>
          <w:pgMar w:top="1417" w:right="1701" w:bottom="1417" w:left="1701" w:header="426" w:footer="225" w:gutter="0"/>
          <w:cols w:space="720"/>
        </w:sectPr>
      </w:pPr>
      <w:r>
        <w:t>Anexo B. Escenarios alto y bajo por planta y combustible</w:t>
      </w:r>
    </w:p>
    <w:p w14:paraId="087C2236" w14:textId="77777777" w:rsidR="00DE798B" w:rsidRDefault="00DE798B">
      <w:pPr>
        <w:rPr>
          <w:b/>
        </w:rPr>
      </w:pPr>
    </w:p>
    <w:p w14:paraId="1D391895" w14:textId="77777777" w:rsidR="00DE798B" w:rsidRDefault="002E63C9">
      <w:r>
        <w:rPr>
          <w:b/>
        </w:rPr>
        <w:t>LISTA DE SIGLAS:</w:t>
      </w:r>
    </w:p>
    <w:p w14:paraId="3270D0FD" w14:textId="77777777" w:rsidR="00DE798B" w:rsidRDefault="00DE798B"/>
    <w:p w14:paraId="2D0E50FA" w14:textId="77777777" w:rsidR="00DE798B" w:rsidRDefault="002E63C9">
      <w:r>
        <w:t>COP</w:t>
      </w:r>
      <w:r>
        <w:tab/>
      </w:r>
      <w:r>
        <w:tab/>
        <w:t>Pesos colombianos</w:t>
      </w:r>
    </w:p>
    <w:p w14:paraId="19456336" w14:textId="77777777" w:rsidR="00DE798B" w:rsidRDefault="002E63C9">
      <w:pPr>
        <w:rPr>
          <w:b/>
        </w:rPr>
      </w:pPr>
      <w:r>
        <w:t>CREG</w:t>
      </w:r>
      <w:r>
        <w:tab/>
      </w:r>
      <w:r>
        <w:tab/>
        <w:t>Comisión de Regulación de Energía y Gas</w:t>
      </w:r>
    </w:p>
    <w:p w14:paraId="15FBC0AC" w14:textId="77777777" w:rsidR="00DE798B" w:rsidRDefault="002E63C9">
      <w:r>
        <w:t>DOE</w:t>
      </w:r>
      <w:r>
        <w:tab/>
      </w:r>
      <w:r>
        <w:tab/>
        <w:t>Departamento de energía de los Estados Unidos</w:t>
      </w:r>
    </w:p>
    <w:p w14:paraId="761B46D8" w14:textId="77777777" w:rsidR="00DE798B" w:rsidRDefault="002E63C9">
      <w:pPr>
        <w:rPr>
          <w:b/>
        </w:rPr>
      </w:pPr>
      <w:r>
        <w:t>EIA</w:t>
      </w:r>
      <w:r>
        <w:tab/>
      </w:r>
      <w:r>
        <w:tab/>
        <w:t>Administración de Información Energética de los Estados Unidos</w:t>
      </w:r>
    </w:p>
    <w:p w14:paraId="0F79CDCC" w14:textId="77777777" w:rsidR="00DE798B" w:rsidRDefault="002E63C9">
      <w:r>
        <w:t>FOB</w:t>
      </w:r>
      <w:r>
        <w:tab/>
      </w:r>
      <w:r>
        <w:tab/>
        <w:t xml:space="preserve">Valor Free </w:t>
      </w:r>
      <w:proofErr w:type="spellStart"/>
      <w:r>
        <w:t>On</w:t>
      </w:r>
      <w:proofErr w:type="spellEnd"/>
      <w:r>
        <w:t xml:space="preserve"> </w:t>
      </w:r>
      <w:proofErr w:type="spellStart"/>
      <w:r>
        <w:t>Board</w:t>
      </w:r>
      <w:proofErr w:type="spellEnd"/>
    </w:p>
    <w:p w14:paraId="4ED8D25E" w14:textId="77777777" w:rsidR="00DE798B" w:rsidRDefault="002E63C9">
      <w:pPr>
        <w:rPr>
          <w:b/>
        </w:rPr>
      </w:pPr>
      <w:r>
        <w:t>GLP</w:t>
      </w:r>
      <w:r>
        <w:tab/>
      </w:r>
      <w:r>
        <w:tab/>
        <w:t>Gas Licuado del Petróleo</w:t>
      </w:r>
    </w:p>
    <w:p w14:paraId="6F0B3005" w14:textId="77777777" w:rsidR="00DE798B" w:rsidRDefault="002E63C9">
      <w:pPr>
        <w:rPr>
          <w:b/>
        </w:rPr>
      </w:pPr>
      <w:r>
        <w:t>GNL</w:t>
      </w:r>
      <w:r>
        <w:tab/>
      </w:r>
      <w:r>
        <w:tab/>
        <w:t>Gas Natural Licuado</w:t>
      </w:r>
    </w:p>
    <w:p w14:paraId="1B3E21C9" w14:textId="77777777" w:rsidR="00DE798B" w:rsidRDefault="002E63C9">
      <w:pPr>
        <w:rPr>
          <w:b/>
        </w:rPr>
      </w:pPr>
      <w:r>
        <w:t>HH</w:t>
      </w:r>
      <w:r>
        <w:tab/>
      </w:r>
      <w:r>
        <w:tab/>
        <w:t>Henry Hub</w:t>
      </w:r>
    </w:p>
    <w:p w14:paraId="39A2DA23" w14:textId="77777777" w:rsidR="00DE798B" w:rsidRDefault="002E63C9">
      <w:r>
        <w:t>IP</w:t>
      </w:r>
      <w:r>
        <w:tab/>
      </w:r>
      <w:r>
        <w:tab/>
        <w:t>Ingreso al productor</w:t>
      </w:r>
    </w:p>
    <w:p w14:paraId="37973A72" w14:textId="77777777" w:rsidR="00DE798B" w:rsidRDefault="002E63C9">
      <w:pPr>
        <w:rPr>
          <w:b/>
        </w:rPr>
      </w:pPr>
      <w:r>
        <w:t>OPEP</w:t>
      </w:r>
      <w:r>
        <w:tab/>
      </w:r>
      <w:r>
        <w:tab/>
        <w:t>Organización de Países Exportadores de Petróleo</w:t>
      </w:r>
    </w:p>
    <w:p w14:paraId="3FA9F710" w14:textId="77777777" w:rsidR="00DE798B" w:rsidRDefault="002E63C9">
      <w:pPr>
        <w:rPr>
          <w:b/>
        </w:rPr>
      </w:pPr>
      <w:r>
        <w:t>PIB</w:t>
      </w:r>
      <w:r>
        <w:tab/>
      </w:r>
      <w:r>
        <w:tab/>
        <w:t>Producto Interno Bruto</w:t>
      </w:r>
    </w:p>
    <w:p w14:paraId="7677FDDF" w14:textId="77777777" w:rsidR="00DE798B" w:rsidRDefault="002E63C9">
      <w:pPr>
        <w:rPr>
          <w:b/>
        </w:rPr>
      </w:pPr>
      <w:r>
        <w:t>UPME</w:t>
      </w:r>
      <w:r>
        <w:tab/>
      </w:r>
      <w:r>
        <w:tab/>
        <w:t>Unidad de Planeación Minero Energética</w:t>
      </w:r>
    </w:p>
    <w:p w14:paraId="745344C7" w14:textId="77777777" w:rsidR="00DE798B" w:rsidRDefault="00DE798B"/>
    <w:p w14:paraId="39826E5E" w14:textId="77777777" w:rsidR="00DE798B" w:rsidRDefault="002E63C9">
      <w:pPr>
        <w:rPr>
          <w:b/>
          <w:color w:val="000000"/>
        </w:rPr>
      </w:pPr>
      <w:r>
        <w:rPr>
          <w:b/>
          <w:color w:val="000000"/>
        </w:rPr>
        <w:t>LISTA DE UNIDADES:</w:t>
      </w:r>
    </w:p>
    <w:p w14:paraId="5BD0F186" w14:textId="77777777" w:rsidR="00DE798B" w:rsidRDefault="00DE798B">
      <w:pPr>
        <w:rPr>
          <w:b/>
          <w:color w:val="000000"/>
        </w:rPr>
      </w:pPr>
    </w:p>
    <w:p w14:paraId="79CE98AA" w14:textId="77777777" w:rsidR="00DE798B" w:rsidRDefault="002E63C9">
      <w:pPr>
        <w:rPr>
          <w:b/>
        </w:rPr>
      </w:pPr>
      <w:proofErr w:type="spellStart"/>
      <w:r>
        <w:t>bbl</w:t>
      </w:r>
      <w:proofErr w:type="spellEnd"/>
      <w:r>
        <w:tab/>
      </w:r>
      <w:r>
        <w:tab/>
        <w:t>Barril</w:t>
      </w:r>
    </w:p>
    <w:p w14:paraId="05C39CAF" w14:textId="77777777" w:rsidR="00DE798B" w:rsidRDefault="002E63C9">
      <w:r>
        <w:t>Kg</w:t>
      </w:r>
      <w:r>
        <w:tab/>
      </w:r>
      <w:r>
        <w:tab/>
        <w:t>Kilogramo</w:t>
      </w:r>
    </w:p>
    <w:p w14:paraId="3C5EA0D8" w14:textId="77777777" w:rsidR="00DE798B" w:rsidRDefault="002E63C9">
      <w:pPr>
        <w:rPr>
          <w:b/>
        </w:rPr>
      </w:pPr>
      <w:r>
        <w:t>MBTU</w:t>
      </w:r>
      <w:r>
        <w:tab/>
      </w:r>
      <w:r>
        <w:tab/>
        <w:t>Millones de BTU</w:t>
      </w:r>
    </w:p>
    <w:p w14:paraId="154D4BF3" w14:textId="77777777" w:rsidR="00DE798B" w:rsidRDefault="002E63C9">
      <w:pPr>
        <w:rPr>
          <w:b/>
        </w:rPr>
      </w:pPr>
      <w:r>
        <w:t>t</w:t>
      </w:r>
      <w:r>
        <w:tab/>
      </w:r>
      <w:r>
        <w:tab/>
        <w:t>Tonelada</w:t>
      </w:r>
    </w:p>
    <w:p w14:paraId="516755B6" w14:textId="77777777" w:rsidR="00DE798B" w:rsidRDefault="00DE798B"/>
    <w:p w14:paraId="044FF5F2" w14:textId="77777777" w:rsidR="00DE798B" w:rsidRDefault="002E63C9">
      <w:pPr>
        <w:rPr>
          <w:color w:val="000000"/>
        </w:rPr>
      </w:pPr>
      <w:r>
        <w:rPr>
          <w:b/>
          <w:color w:val="000000"/>
        </w:rPr>
        <w:t>Nota:</w:t>
      </w:r>
      <w:r>
        <w:rPr>
          <w:color w:val="000000"/>
        </w:rPr>
        <w:tab/>
      </w:r>
      <w:r>
        <w:rPr>
          <w:color w:val="000000"/>
        </w:rPr>
        <w:tab/>
        <w:t>,</w:t>
      </w:r>
      <w:r>
        <w:rPr>
          <w:color w:val="000000"/>
        </w:rPr>
        <w:tab/>
        <w:t>Separador de miles</w:t>
      </w:r>
    </w:p>
    <w:p w14:paraId="0A9AFBB1" w14:textId="77777777" w:rsidR="00DE798B" w:rsidRDefault="002E63C9">
      <w:pPr>
        <w:sectPr w:rsidR="00DE798B">
          <w:pgSz w:w="12240" w:h="15840"/>
          <w:pgMar w:top="1417" w:right="1701" w:bottom="1417" w:left="1701" w:header="426" w:footer="225" w:gutter="0"/>
          <w:cols w:space="720"/>
        </w:sectPr>
      </w:pPr>
      <w:r>
        <w:rPr>
          <w:color w:val="000000"/>
        </w:rPr>
        <w:tab/>
      </w:r>
      <w:r>
        <w:rPr>
          <w:color w:val="000000"/>
        </w:rPr>
        <w:tab/>
        <w:t>.</w:t>
      </w:r>
      <w:r>
        <w:rPr>
          <w:color w:val="000000"/>
        </w:rPr>
        <w:tab/>
        <w:t>Separador de decimales</w:t>
      </w:r>
    </w:p>
    <w:p w14:paraId="76B6604E" w14:textId="77777777" w:rsidR="00DE798B" w:rsidRDefault="00DE798B">
      <w:pPr>
        <w:rPr>
          <w:b/>
        </w:rPr>
      </w:pPr>
    </w:p>
    <w:p w14:paraId="4D999A94" w14:textId="77777777" w:rsidR="00DE798B" w:rsidRDefault="00DE798B">
      <w:pPr>
        <w:rPr>
          <w:b/>
        </w:rPr>
      </w:pPr>
    </w:p>
    <w:p w14:paraId="18CBFE8D" w14:textId="77777777" w:rsidR="00DE798B" w:rsidRDefault="002E63C9">
      <w:pPr>
        <w:pStyle w:val="Heading1"/>
        <w:jc w:val="center"/>
        <w:rPr>
          <w:b w:val="0"/>
        </w:rPr>
      </w:pPr>
      <w:bookmarkStart w:id="0" w:name="_Toc118186934"/>
      <w:bookmarkStart w:id="1" w:name="_Toc118186970"/>
      <w:bookmarkStart w:id="2" w:name="_Toc118187046"/>
      <w:bookmarkStart w:id="3" w:name="_Toc118188933"/>
      <w:r>
        <w:t>PROYECCIÓN DE PRECIOS DE LOS ENERGÉTICOS EN FUENTE DE PRODUCCIÓN Y EN PLANTAS DE GENERACIÓN</w:t>
      </w:r>
      <w:bookmarkEnd w:id="0"/>
      <w:bookmarkEnd w:id="1"/>
      <w:bookmarkEnd w:id="2"/>
      <w:bookmarkEnd w:id="3"/>
    </w:p>
    <w:p w14:paraId="64F13871" w14:textId="77777777" w:rsidR="00DE798B" w:rsidRDefault="00DE798B">
      <w:pPr>
        <w:rPr>
          <w:b/>
        </w:rPr>
      </w:pPr>
    </w:p>
    <w:p w14:paraId="150F435C" w14:textId="77777777" w:rsidR="00DE798B" w:rsidRDefault="00DE798B">
      <w:pPr>
        <w:rPr>
          <w:b/>
        </w:rPr>
      </w:pPr>
    </w:p>
    <w:p w14:paraId="0597E104" w14:textId="77777777" w:rsidR="00DE798B" w:rsidRDefault="002E63C9">
      <w:pPr>
        <w:pStyle w:val="Heading1"/>
        <w:numPr>
          <w:ilvl w:val="0"/>
          <w:numId w:val="4"/>
        </w:numPr>
      </w:pPr>
      <w:bookmarkStart w:id="4" w:name="_Toc118186935"/>
      <w:bookmarkStart w:id="5" w:name="_Toc118186971"/>
      <w:bookmarkStart w:id="6" w:name="_Toc118187047"/>
      <w:bookmarkStart w:id="7" w:name="_Toc118188934"/>
      <w:r>
        <w:t>INTRODUCCIÓN</w:t>
      </w:r>
      <w:bookmarkEnd w:id="4"/>
      <w:bookmarkEnd w:id="5"/>
      <w:bookmarkEnd w:id="6"/>
      <w:bookmarkEnd w:id="7"/>
    </w:p>
    <w:p w14:paraId="2E9FF999" w14:textId="77777777" w:rsidR="00DE798B" w:rsidRDefault="00DE798B"/>
    <w:p w14:paraId="4A371D53" w14:textId="4D0B36AF" w:rsidR="00DE798B" w:rsidRDefault="002E63C9">
      <w:r>
        <w:t xml:space="preserve">El objetivo de este documento es presentar la estimación de los precios de las distintas fuentes energéticas utilizadas para la generación de electricidad. Estos precios son calculados a partir de las perspectivas del mercado internacional de energía y de la regulación y normatividad nacional existente en cada una de estas fuentes. Con base en el análisis de las variables y </w:t>
      </w:r>
      <w:r w:rsidR="001E378D">
        <w:t xml:space="preserve">el </w:t>
      </w:r>
      <w:r>
        <w:t>seguimiento a los distintos mercados regionales, nacionales o internacionales, se estimaron escenarios de precios de corto y largo plazo de los distintos energéticos que hoy son utilizados para la generación de electricidad en Colombia.</w:t>
      </w:r>
    </w:p>
    <w:p w14:paraId="3F6CE294" w14:textId="77777777" w:rsidR="00DE798B" w:rsidRDefault="00DE798B"/>
    <w:p w14:paraId="4F3D110B" w14:textId="313DA0BB" w:rsidR="00DE798B" w:rsidRDefault="002E63C9">
      <w:r>
        <w:t>El escrito pretende dar una visión a futuro del comportamiento de los energéticos en los próximos quince años, lo cual implica el análisis de los fundamentales de cada uno de ellos, así como las particularidades en los mercados internacionales y los impactos que pueden tener múltiples variables</w:t>
      </w:r>
      <w:r w:rsidR="001E378D">
        <w:t>.</w:t>
      </w:r>
      <w:r>
        <w:t xml:space="preserve"> </w:t>
      </w:r>
      <w:r w:rsidR="001E378D">
        <w:t>P</w:t>
      </w:r>
      <w:r>
        <w:t>ara el caso particular de esta edición</w:t>
      </w:r>
      <w:r w:rsidR="001E378D">
        <w:t>,</w:t>
      </w:r>
      <w:r>
        <w:t xml:space="preserve"> está sujeta a</w:t>
      </w:r>
      <w:r w:rsidR="001E378D">
        <w:t xml:space="preserve"> altos</w:t>
      </w:r>
      <w:r>
        <w:t xml:space="preserve"> niveles de incertidumbre</w:t>
      </w:r>
      <w:r w:rsidR="001E378D">
        <w:t>,</w:t>
      </w:r>
      <w:r>
        <w:t xml:space="preserve"> entre los que se destaca la reactivación económica</w:t>
      </w:r>
      <w:r w:rsidR="001E378D">
        <w:t xml:space="preserve"> postpandemia</w:t>
      </w:r>
      <w:r>
        <w:t xml:space="preserve"> y la invasión de Ucrania por parte de Rusia</w:t>
      </w:r>
      <w:r w:rsidR="001E378D">
        <w:t>. L</w:t>
      </w:r>
      <w:r>
        <w:t xml:space="preserve">a proyección aquí expuesta </w:t>
      </w:r>
      <w:r w:rsidR="001E378D">
        <w:t xml:space="preserve">representa </w:t>
      </w:r>
      <w:r>
        <w:t xml:space="preserve">tendencias de comportamiento y </w:t>
      </w:r>
      <w:r w:rsidR="001E378D">
        <w:t>la alta</w:t>
      </w:r>
      <w:r>
        <w:t xml:space="preserve"> incertidumbre puede tener repercusiones estructurales en la demanda y oferta de ciertos energéticos.</w:t>
      </w:r>
    </w:p>
    <w:p w14:paraId="74C3C58F" w14:textId="77777777" w:rsidR="00DE798B" w:rsidRDefault="00DE798B"/>
    <w:p w14:paraId="157EF4BD" w14:textId="77777777" w:rsidR="00DE798B" w:rsidRDefault="002E63C9">
      <w:r>
        <w:t xml:space="preserve">Para ello, este documento considera diversas fuentes de información de manera histórica y proyectada como </w:t>
      </w:r>
      <w:proofErr w:type="spellStart"/>
      <w:r>
        <w:t>Platt´s</w:t>
      </w:r>
      <w:proofErr w:type="spellEnd"/>
      <w:r>
        <w:t xml:space="preserve">, Argus y Wood Mackenzie. Por otra parte, la información y supuestos consideran al STEO–Short </w:t>
      </w:r>
      <w:proofErr w:type="spellStart"/>
      <w:r>
        <w:t>Term</w:t>
      </w:r>
      <w:proofErr w:type="spellEnd"/>
      <w:r>
        <w:t xml:space="preserve"> Energy Outlook- del Departamento de Energía de los Estados Unidos (EIA por sus siglas en inglés), donde se presentan las tendencias de los energéticos en el corto plazo. Para el largo plazo se incluye información proveniente de los diferentes estudios y análisis de </w:t>
      </w:r>
      <w:proofErr w:type="spellStart"/>
      <w:r>
        <w:t>WoodMackenzie</w:t>
      </w:r>
      <w:proofErr w:type="spellEnd"/>
      <w:r>
        <w:t xml:space="preserve"> y el AEO – </w:t>
      </w:r>
      <w:proofErr w:type="spellStart"/>
      <w:r>
        <w:t>Annual</w:t>
      </w:r>
      <w:proofErr w:type="spellEnd"/>
      <w:r>
        <w:t xml:space="preserve"> Energy Outlook 2022. Posteriormente, ajustada esta información a la actual regulación energética colombiana, se obtiene una estimación de precios nacionales que responden a las expectativas del mercado internacional.</w:t>
      </w:r>
    </w:p>
    <w:p w14:paraId="427FBED1" w14:textId="77777777" w:rsidR="00DE798B" w:rsidRDefault="00DE798B"/>
    <w:p w14:paraId="39C82EB2" w14:textId="77777777" w:rsidR="00DE798B" w:rsidRDefault="002E63C9">
      <w:pPr>
        <w:pStyle w:val="Heading1"/>
        <w:numPr>
          <w:ilvl w:val="0"/>
          <w:numId w:val="4"/>
        </w:numPr>
      </w:pPr>
      <w:bookmarkStart w:id="8" w:name="_Toc118186936"/>
      <w:bookmarkStart w:id="9" w:name="_Toc118186972"/>
      <w:bookmarkStart w:id="10" w:name="_Toc118187048"/>
      <w:bookmarkStart w:id="11" w:name="_Toc118188935"/>
      <w:r>
        <w:t>UBICACIÓN DE TERMOELÉCTRICAS</w:t>
      </w:r>
      <w:bookmarkEnd w:id="8"/>
      <w:bookmarkEnd w:id="9"/>
      <w:bookmarkEnd w:id="10"/>
      <w:bookmarkEnd w:id="11"/>
    </w:p>
    <w:p w14:paraId="4FB4232D" w14:textId="77777777" w:rsidR="00DE798B" w:rsidRDefault="00DE798B"/>
    <w:p w14:paraId="4CB65E3F" w14:textId="77777777" w:rsidR="00DE798B" w:rsidRDefault="002E63C9">
      <w:r>
        <w:t>El sistema eléctrico colombiano se ha caracterizado por contar con una amplia participación de centrales hidráulicas tanto en capacidad instalada como en generación, sin embargo, el parque generador térmico ha jugado un papel importante en momentos de baja disponibilidad de recurso hídrico, como ocurre en los eventos del Fenómeno del Niño.</w:t>
      </w:r>
    </w:p>
    <w:p w14:paraId="0B4A7C1E" w14:textId="77777777" w:rsidR="00DE798B" w:rsidRDefault="00DE798B"/>
    <w:p w14:paraId="43884D96" w14:textId="77777777" w:rsidR="00DE798B" w:rsidRDefault="002E63C9">
      <w:r>
        <w:t xml:space="preserve">Con la entrada en vigencia del cargo por confiabilidad, el país ha contado con energía firme respaldada tanto por unidades de generación hidráulica como de generación térmica que </w:t>
      </w:r>
      <w:r>
        <w:lastRenderedPageBreak/>
        <w:t xml:space="preserve">son puestas en funcionamiento por combustibles fósiles como el gas natural, carbón mineral y los derivados del petróleo. </w:t>
      </w:r>
    </w:p>
    <w:p w14:paraId="5F15404B" w14:textId="77777777" w:rsidR="00DE798B" w:rsidRDefault="00DE798B"/>
    <w:p w14:paraId="4D505E0E" w14:textId="244BFAAE" w:rsidR="00DE798B" w:rsidRDefault="002E63C9">
      <w:r>
        <w:t>En la</w:t>
      </w:r>
      <w:r w:rsidR="00822598">
        <w:t xml:space="preserve"> </w:t>
      </w:r>
      <w:r w:rsidR="00822598">
        <w:fldChar w:fldCharType="begin"/>
      </w:r>
      <w:r w:rsidR="00822598">
        <w:instrText xml:space="preserve"> REF _Ref118187180 \h </w:instrText>
      </w:r>
      <w:r w:rsidR="00822598">
        <w:fldChar w:fldCharType="separate"/>
      </w:r>
      <w:r w:rsidR="00822598">
        <w:t xml:space="preserve">Tabla </w:t>
      </w:r>
      <w:r w:rsidR="00822598">
        <w:rPr>
          <w:noProof/>
        </w:rPr>
        <w:t>1</w:t>
      </w:r>
      <w:r w:rsidR="00822598">
        <w:fldChar w:fldCharType="end"/>
      </w:r>
      <w:r>
        <w:t xml:space="preserve"> se listan las termoeléctricas en el país y el tipo de combustible que utilizan para su operación, adicionalmente, en la</w:t>
      </w:r>
      <w:r w:rsidR="00822598">
        <w:t xml:space="preserve"> </w:t>
      </w:r>
      <w:r w:rsidR="00822598">
        <w:fldChar w:fldCharType="begin"/>
      </w:r>
      <w:r w:rsidR="00822598">
        <w:instrText xml:space="preserve"> REF _Ref118187223 \h </w:instrText>
      </w:r>
      <w:r w:rsidR="00822598">
        <w:fldChar w:fldCharType="separate"/>
      </w:r>
      <w:r w:rsidR="00822598">
        <w:t xml:space="preserve">Figura </w:t>
      </w:r>
      <w:r w:rsidR="00822598">
        <w:rPr>
          <w:noProof/>
        </w:rPr>
        <w:t>1</w:t>
      </w:r>
      <w:r w:rsidR="00822598">
        <w:fldChar w:fldCharType="end"/>
      </w:r>
      <w:r>
        <w:t>, se puede visualizar la ubicación de éstas.</w:t>
      </w:r>
    </w:p>
    <w:p w14:paraId="1F350CA4" w14:textId="77777777" w:rsidR="00822598" w:rsidRDefault="00822598">
      <w:pPr>
        <w:pBdr>
          <w:top w:val="nil"/>
          <w:left w:val="nil"/>
          <w:bottom w:val="nil"/>
          <w:right w:val="nil"/>
          <w:between w:val="nil"/>
        </w:pBdr>
        <w:jc w:val="center"/>
        <w:rPr>
          <w:rFonts w:eastAsia="Arial"/>
          <w:b/>
          <w:color w:val="000000"/>
          <w:sz w:val="20"/>
          <w:szCs w:val="20"/>
        </w:rPr>
      </w:pPr>
    </w:p>
    <w:p w14:paraId="5132A2FA" w14:textId="77777777" w:rsidR="00DE798B" w:rsidRDefault="00822598" w:rsidP="00822598">
      <w:pPr>
        <w:pStyle w:val="Caption"/>
        <w:rPr>
          <w:rFonts w:eastAsia="Arial"/>
          <w:color w:val="000000"/>
          <w:szCs w:val="20"/>
        </w:rPr>
      </w:pPr>
      <w:bookmarkStart w:id="12" w:name="_Ref118187180"/>
      <w:bookmarkStart w:id="13" w:name="_Toc118188896"/>
      <w:r>
        <w:t xml:space="preserve">Tabla </w:t>
      </w:r>
      <w:fldSimple w:instr=" SEQ Tabla \* ARABIC ">
        <w:r>
          <w:rPr>
            <w:noProof/>
          </w:rPr>
          <w:t>1</w:t>
        </w:r>
      </w:fldSimple>
      <w:bookmarkEnd w:id="12"/>
      <w:r>
        <w:t xml:space="preserve"> </w:t>
      </w:r>
      <w:r w:rsidR="002E63C9">
        <w:rPr>
          <w:rFonts w:eastAsia="Arial"/>
          <w:color w:val="000000"/>
          <w:szCs w:val="20"/>
        </w:rPr>
        <w:t>Termoeléctricas en el territorio nacional</w:t>
      </w:r>
      <w:bookmarkEnd w:id="13"/>
    </w:p>
    <w:tbl>
      <w:tblPr>
        <w:tblStyle w:val="aff0"/>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67"/>
        <w:gridCol w:w="850"/>
        <w:gridCol w:w="851"/>
        <w:gridCol w:w="1417"/>
        <w:gridCol w:w="709"/>
        <w:gridCol w:w="850"/>
        <w:gridCol w:w="1276"/>
      </w:tblGrid>
      <w:tr w:rsidR="00DE798B" w14:paraId="6EA18B76" w14:textId="77777777" w:rsidTr="001E378D">
        <w:trPr>
          <w:trHeight w:val="283"/>
          <w:jc w:val="center"/>
        </w:trPr>
        <w:tc>
          <w:tcPr>
            <w:tcW w:w="2122" w:type="dxa"/>
            <w:shd w:val="clear" w:color="auto" w:fill="auto"/>
            <w:vAlign w:val="center"/>
          </w:tcPr>
          <w:p w14:paraId="1EA341E4" w14:textId="77777777" w:rsidR="00DE798B" w:rsidRDefault="002E63C9">
            <w:pPr>
              <w:jc w:val="center"/>
              <w:rPr>
                <w:b/>
                <w:sz w:val="18"/>
                <w:szCs w:val="18"/>
              </w:rPr>
            </w:pPr>
            <w:r>
              <w:rPr>
                <w:b/>
                <w:sz w:val="18"/>
                <w:szCs w:val="18"/>
              </w:rPr>
              <w:t>Planta</w:t>
            </w:r>
          </w:p>
        </w:tc>
        <w:tc>
          <w:tcPr>
            <w:tcW w:w="567" w:type="dxa"/>
            <w:shd w:val="clear" w:color="auto" w:fill="auto"/>
            <w:vAlign w:val="center"/>
          </w:tcPr>
          <w:p w14:paraId="78237EF9" w14:textId="77777777" w:rsidR="00DE798B" w:rsidRDefault="002E63C9">
            <w:pPr>
              <w:jc w:val="center"/>
              <w:rPr>
                <w:b/>
                <w:color w:val="000000"/>
                <w:sz w:val="18"/>
                <w:szCs w:val="18"/>
              </w:rPr>
            </w:pPr>
            <w:r>
              <w:rPr>
                <w:b/>
                <w:color w:val="000000"/>
                <w:sz w:val="18"/>
                <w:szCs w:val="18"/>
              </w:rPr>
              <w:t>Gas</w:t>
            </w:r>
          </w:p>
        </w:tc>
        <w:tc>
          <w:tcPr>
            <w:tcW w:w="850" w:type="dxa"/>
            <w:shd w:val="clear" w:color="auto" w:fill="auto"/>
            <w:vAlign w:val="center"/>
          </w:tcPr>
          <w:p w14:paraId="04CB0AAD" w14:textId="77777777" w:rsidR="00DE798B" w:rsidRDefault="002E63C9">
            <w:pPr>
              <w:jc w:val="center"/>
              <w:rPr>
                <w:b/>
                <w:color w:val="000000"/>
                <w:sz w:val="18"/>
                <w:szCs w:val="18"/>
              </w:rPr>
            </w:pPr>
            <w:r>
              <w:rPr>
                <w:b/>
                <w:color w:val="000000"/>
                <w:sz w:val="18"/>
                <w:szCs w:val="18"/>
              </w:rPr>
              <w:t>Diesel</w:t>
            </w:r>
          </w:p>
        </w:tc>
        <w:tc>
          <w:tcPr>
            <w:tcW w:w="851" w:type="dxa"/>
            <w:shd w:val="clear" w:color="auto" w:fill="auto"/>
            <w:vAlign w:val="center"/>
          </w:tcPr>
          <w:p w14:paraId="7C6537D4" w14:textId="77777777" w:rsidR="00DE798B" w:rsidRDefault="002E63C9">
            <w:pPr>
              <w:jc w:val="center"/>
              <w:rPr>
                <w:b/>
                <w:color w:val="000000"/>
                <w:sz w:val="18"/>
                <w:szCs w:val="18"/>
              </w:rPr>
            </w:pPr>
            <w:r>
              <w:rPr>
                <w:b/>
                <w:color w:val="000000"/>
                <w:sz w:val="18"/>
                <w:szCs w:val="18"/>
              </w:rPr>
              <w:t>Carbón</w:t>
            </w:r>
          </w:p>
        </w:tc>
        <w:tc>
          <w:tcPr>
            <w:tcW w:w="1417" w:type="dxa"/>
            <w:shd w:val="clear" w:color="auto" w:fill="auto"/>
            <w:vAlign w:val="center"/>
          </w:tcPr>
          <w:p w14:paraId="521BCDEE" w14:textId="77777777" w:rsidR="00DE798B" w:rsidRDefault="002E63C9">
            <w:pPr>
              <w:jc w:val="center"/>
              <w:rPr>
                <w:b/>
                <w:color w:val="000000"/>
                <w:sz w:val="18"/>
                <w:szCs w:val="18"/>
              </w:rPr>
            </w:pPr>
            <w:r>
              <w:rPr>
                <w:b/>
                <w:color w:val="000000"/>
                <w:sz w:val="18"/>
                <w:szCs w:val="18"/>
              </w:rPr>
              <w:t>Combustóleo</w:t>
            </w:r>
          </w:p>
        </w:tc>
        <w:tc>
          <w:tcPr>
            <w:tcW w:w="709" w:type="dxa"/>
            <w:shd w:val="clear" w:color="auto" w:fill="auto"/>
            <w:vAlign w:val="center"/>
          </w:tcPr>
          <w:p w14:paraId="0FB7FE81" w14:textId="77777777" w:rsidR="00DE798B" w:rsidRDefault="002E63C9">
            <w:pPr>
              <w:jc w:val="center"/>
              <w:rPr>
                <w:b/>
                <w:color w:val="000000"/>
                <w:sz w:val="18"/>
                <w:szCs w:val="18"/>
              </w:rPr>
            </w:pPr>
            <w:r>
              <w:rPr>
                <w:b/>
                <w:color w:val="000000"/>
                <w:sz w:val="18"/>
                <w:szCs w:val="18"/>
              </w:rPr>
              <w:t>GLP</w:t>
            </w:r>
          </w:p>
        </w:tc>
        <w:tc>
          <w:tcPr>
            <w:tcW w:w="850" w:type="dxa"/>
            <w:shd w:val="clear" w:color="auto" w:fill="auto"/>
            <w:vAlign w:val="center"/>
          </w:tcPr>
          <w:p w14:paraId="20AB4294" w14:textId="77777777" w:rsidR="00DE798B" w:rsidRDefault="002E63C9">
            <w:pPr>
              <w:jc w:val="center"/>
              <w:rPr>
                <w:b/>
                <w:color w:val="000000"/>
                <w:sz w:val="18"/>
                <w:szCs w:val="18"/>
              </w:rPr>
            </w:pPr>
            <w:r>
              <w:rPr>
                <w:b/>
                <w:color w:val="000000"/>
                <w:sz w:val="18"/>
                <w:szCs w:val="18"/>
              </w:rPr>
              <w:t>Crudo</w:t>
            </w:r>
          </w:p>
        </w:tc>
        <w:tc>
          <w:tcPr>
            <w:tcW w:w="1276" w:type="dxa"/>
            <w:shd w:val="clear" w:color="auto" w:fill="auto"/>
            <w:vAlign w:val="center"/>
          </w:tcPr>
          <w:p w14:paraId="6525E594" w14:textId="77777777" w:rsidR="00822598" w:rsidRDefault="002E63C9">
            <w:pPr>
              <w:jc w:val="center"/>
              <w:rPr>
                <w:b/>
                <w:color w:val="000000"/>
                <w:sz w:val="18"/>
                <w:szCs w:val="18"/>
              </w:rPr>
            </w:pPr>
            <w:r>
              <w:rPr>
                <w:b/>
                <w:color w:val="000000"/>
                <w:sz w:val="18"/>
                <w:szCs w:val="18"/>
              </w:rPr>
              <w:t>jet/</w:t>
            </w:r>
          </w:p>
          <w:p w14:paraId="79E55958" w14:textId="77777777" w:rsidR="00DE798B" w:rsidRDefault="002E63C9">
            <w:pPr>
              <w:jc w:val="center"/>
              <w:rPr>
                <w:b/>
                <w:color w:val="000000"/>
                <w:sz w:val="18"/>
                <w:szCs w:val="18"/>
              </w:rPr>
            </w:pPr>
            <w:r>
              <w:rPr>
                <w:b/>
                <w:color w:val="000000"/>
                <w:sz w:val="18"/>
                <w:szCs w:val="18"/>
              </w:rPr>
              <w:t>Queroseno</w:t>
            </w:r>
          </w:p>
        </w:tc>
      </w:tr>
      <w:tr w:rsidR="00DE798B" w14:paraId="277E25D1" w14:textId="77777777" w:rsidTr="001E378D">
        <w:trPr>
          <w:trHeight w:val="283"/>
          <w:jc w:val="center"/>
        </w:trPr>
        <w:tc>
          <w:tcPr>
            <w:tcW w:w="2122" w:type="dxa"/>
            <w:shd w:val="clear" w:color="auto" w:fill="auto"/>
            <w:vAlign w:val="center"/>
          </w:tcPr>
          <w:p w14:paraId="46702FDE" w14:textId="595B6CC5" w:rsidR="00DE798B" w:rsidRDefault="001E378D">
            <w:pPr>
              <w:jc w:val="left"/>
              <w:rPr>
                <w:sz w:val="18"/>
                <w:szCs w:val="18"/>
              </w:rPr>
            </w:pPr>
            <w:r>
              <w:rPr>
                <w:sz w:val="18"/>
                <w:szCs w:val="18"/>
              </w:rPr>
              <w:t>MERIELECTRICA</w:t>
            </w:r>
          </w:p>
        </w:tc>
        <w:tc>
          <w:tcPr>
            <w:tcW w:w="567" w:type="dxa"/>
            <w:shd w:val="clear" w:color="auto" w:fill="F7CBAC"/>
            <w:vAlign w:val="center"/>
          </w:tcPr>
          <w:p w14:paraId="58E9372E" w14:textId="77777777" w:rsidR="00DE798B" w:rsidRDefault="00DE798B">
            <w:pPr>
              <w:jc w:val="center"/>
              <w:rPr>
                <w:color w:val="000000"/>
                <w:sz w:val="18"/>
                <w:szCs w:val="18"/>
              </w:rPr>
            </w:pPr>
          </w:p>
        </w:tc>
        <w:tc>
          <w:tcPr>
            <w:tcW w:w="850" w:type="dxa"/>
            <w:shd w:val="clear" w:color="auto" w:fill="auto"/>
            <w:vAlign w:val="center"/>
          </w:tcPr>
          <w:p w14:paraId="05F6D042" w14:textId="77777777" w:rsidR="00DE798B" w:rsidRDefault="00DE798B">
            <w:pPr>
              <w:jc w:val="center"/>
              <w:rPr>
                <w:color w:val="000000"/>
                <w:sz w:val="18"/>
                <w:szCs w:val="18"/>
              </w:rPr>
            </w:pPr>
          </w:p>
        </w:tc>
        <w:tc>
          <w:tcPr>
            <w:tcW w:w="851" w:type="dxa"/>
            <w:shd w:val="clear" w:color="auto" w:fill="auto"/>
            <w:vAlign w:val="center"/>
          </w:tcPr>
          <w:p w14:paraId="68A020B5" w14:textId="77777777" w:rsidR="00DE798B" w:rsidRDefault="00DE798B">
            <w:pPr>
              <w:jc w:val="center"/>
              <w:rPr>
                <w:sz w:val="18"/>
                <w:szCs w:val="18"/>
              </w:rPr>
            </w:pPr>
          </w:p>
        </w:tc>
        <w:tc>
          <w:tcPr>
            <w:tcW w:w="1417" w:type="dxa"/>
            <w:shd w:val="clear" w:color="auto" w:fill="auto"/>
            <w:vAlign w:val="center"/>
          </w:tcPr>
          <w:p w14:paraId="6213AA73" w14:textId="77777777" w:rsidR="00DE798B" w:rsidRDefault="00DE798B">
            <w:pPr>
              <w:jc w:val="center"/>
              <w:rPr>
                <w:sz w:val="18"/>
                <w:szCs w:val="18"/>
              </w:rPr>
            </w:pPr>
          </w:p>
        </w:tc>
        <w:tc>
          <w:tcPr>
            <w:tcW w:w="709" w:type="dxa"/>
            <w:shd w:val="clear" w:color="auto" w:fill="auto"/>
            <w:vAlign w:val="center"/>
          </w:tcPr>
          <w:p w14:paraId="277EF0CB" w14:textId="77777777" w:rsidR="00DE798B" w:rsidRDefault="00DE798B">
            <w:pPr>
              <w:jc w:val="center"/>
              <w:rPr>
                <w:sz w:val="18"/>
                <w:szCs w:val="18"/>
              </w:rPr>
            </w:pPr>
          </w:p>
        </w:tc>
        <w:tc>
          <w:tcPr>
            <w:tcW w:w="850" w:type="dxa"/>
            <w:shd w:val="clear" w:color="auto" w:fill="auto"/>
            <w:vAlign w:val="center"/>
          </w:tcPr>
          <w:p w14:paraId="4BE86E9E" w14:textId="77777777" w:rsidR="00DE798B" w:rsidRDefault="00DE798B">
            <w:pPr>
              <w:jc w:val="center"/>
              <w:rPr>
                <w:sz w:val="18"/>
                <w:szCs w:val="18"/>
              </w:rPr>
            </w:pPr>
          </w:p>
        </w:tc>
        <w:tc>
          <w:tcPr>
            <w:tcW w:w="1276" w:type="dxa"/>
            <w:shd w:val="clear" w:color="auto" w:fill="auto"/>
            <w:vAlign w:val="center"/>
          </w:tcPr>
          <w:p w14:paraId="2EE87931" w14:textId="77777777" w:rsidR="00DE798B" w:rsidRDefault="00DE798B">
            <w:pPr>
              <w:jc w:val="center"/>
              <w:rPr>
                <w:sz w:val="18"/>
                <w:szCs w:val="18"/>
              </w:rPr>
            </w:pPr>
          </w:p>
        </w:tc>
      </w:tr>
      <w:tr w:rsidR="00DE798B" w14:paraId="7B45A964" w14:textId="77777777" w:rsidTr="001E378D">
        <w:trPr>
          <w:trHeight w:val="283"/>
          <w:jc w:val="center"/>
        </w:trPr>
        <w:tc>
          <w:tcPr>
            <w:tcW w:w="2122" w:type="dxa"/>
            <w:shd w:val="clear" w:color="auto" w:fill="auto"/>
            <w:vAlign w:val="center"/>
          </w:tcPr>
          <w:p w14:paraId="2D7D94AD" w14:textId="7F4F9440" w:rsidR="00DE798B" w:rsidRDefault="001E378D">
            <w:pPr>
              <w:jc w:val="left"/>
              <w:rPr>
                <w:sz w:val="18"/>
                <w:szCs w:val="18"/>
              </w:rPr>
            </w:pPr>
            <w:r>
              <w:rPr>
                <w:sz w:val="18"/>
                <w:szCs w:val="18"/>
              </w:rPr>
              <w:t>TEBSA</w:t>
            </w:r>
          </w:p>
        </w:tc>
        <w:tc>
          <w:tcPr>
            <w:tcW w:w="567" w:type="dxa"/>
            <w:shd w:val="clear" w:color="auto" w:fill="F7CBAC"/>
            <w:vAlign w:val="center"/>
          </w:tcPr>
          <w:p w14:paraId="45BD6AD8" w14:textId="77777777" w:rsidR="00DE798B" w:rsidRDefault="00DE798B">
            <w:pPr>
              <w:jc w:val="center"/>
              <w:rPr>
                <w:color w:val="000000"/>
                <w:sz w:val="18"/>
                <w:szCs w:val="18"/>
              </w:rPr>
            </w:pPr>
          </w:p>
        </w:tc>
        <w:tc>
          <w:tcPr>
            <w:tcW w:w="850" w:type="dxa"/>
            <w:shd w:val="clear" w:color="auto" w:fill="auto"/>
            <w:vAlign w:val="center"/>
          </w:tcPr>
          <w:p w14:paraId="0EB8AA93" w14:textId="77777777" w:rsidR="00DE798B" w:rsidRDefault="00DE798B">
            <w:pPr>
              <w:jc w:val="center"/>
              <w:rPr>
                <w:color w:val="000000"/>
                <w:sz w:val="18"/>
                <w:szCs w:val="18"/>
              </w:rPr>
            </w:pPr>
          </w:p>
        </w:tc>
        <w:tc>
          <w:tcPr>
            <w:tcW w:w="851" w:type="dxa"/>
            <w:shd w:val="clear" w:color="auto" w:fill="auto"/>
            <w:vAlign w:val="center"/>
          </w:tcPr>
          <w:p w14:paraId="5D749587" w14:textId="77777777" w:rsidR="00DE798B" w:rsidRDefault="00DE798B">
            <w:pPr>
              <w:jc w:val="center"/>
              <w:rPr>
                <w:sz w:val="18"/>
                <w:szCs w:val="18"/>
              </w:rPr>
            </w:pPr>
          </w:p>
        </w:tc>
        <w:tc>
          <w:tcPr>
            <w:tcW w:w="1417" w:type="dxa"/>
            <w:shd w:val="clear" w:color="auto" w:fill="F7CBAC"/>
            <w:vAlign w:val="center"/>
          </w:tcPr>
          <w:p w14:paraId="5C994ADC" w14:textId="77777777" w:rsidR="00DE798B" w:rsidRDefault="00DE798B">
            <w:pPr>
              <w:jc w:val="center"/>
              <w:rPr>
                <w:color w:val="000000"/>
                <w:sz w:val="18"/>
                <w:szCs w:val="18"/>
              </w:rPr>
            </w:pPr>
          </w:p>
        </w:tc>
        <w:tc>
          <w:tcPr>
            <w:tcW w:w="709" w:type="dxa"/>
            <w:shd w:val="clear" w:color="auto" w:fill="auto"/>
            <w:vAlign w:val="center"/>
          </w:tcPr>
          <w:p w14:paraId="7FD9CC8F" w14:textId="77777777" w:rsidR="00DE798B" w:rsidRDefault="00DE798B">
            <w:pPr>
              <w:jc w:val="center"/>
              <w:rPr>
                <w:color w:val="000000"/>
                <w:sz w:val="18"/>
                <w:szCs w:val="18"/>
              </w:rPr>
            </w:pPr>
          </w:p>
        </w:tc>
        <w:tc>
          <w:tcPr>
            <w:tcW w:w="850" w:type="dxa"/>
            <w:shd w:val="clear" w:color="auto" w:fill="auto"/>
            <w:vAlign w:val="center"/>
          </w:tcPr>
          <w:p w14:paraId="618986B4" w14:textId="77777777" w:rsidR="00DE798B" w:rsidRDefault="00DE798B">
            <w:pPr>
              <w:jc w:val="center"/>
              <w:rPr>
                <w:sz w:val="18"/>
                <w:szCs w:val="18"/>
              </w:rPr>
            </w:pPr>
          </w:p>
        </w:tc>
        <w:tc>
          <w:tcPr>
            <w:tcW w:w="1276" w:type="dxa"/>
            <w:shd w:val="clear" w:color="auto" w:fill="auto"/>
            <w:vAlign w:val="center"/>
          </w:tcPr>
          <w:p w14:paraId="740191DC" w14:textId="77777777" w:rsidR="00DE798B" w:rsidRDefault="00DE798B">
            <w:pPr>
              <w:jc w:val="center"/>
              <w:rPr>
                <w:sz w:val="18"/>
                <w:szCs w:val="18"/>
              </w:rPr>
            </w:pPr>
          </w:p>
        </w:tc>
      </w:tr>
      <w:tr w:rsidR="00DE798B" w14:paraId="27F88682" w14:textId="77777777" w:rsidTr="001E378D">
        <w:trPr>
          <w:trHeight w:val="283"/>
          <w:jc w:val="center"/>
        </w:trPr>
        <w:tc>
          <w:tcPr>
            <w:tcW w:w="2122" w:type="dxa"/>
            <w:shd w:val="clear" w:color="auto" w:fill="auto"/>
            <w:vAlign w:val="center"/>
          </w:tcPr>
          <w:p w14:paraId="3A8066ED" w14:textId="6F6AD83A" w:rsidR="00DE798B" w:rsidRDefault="001E378D">
            <w:pPr>
              <w:jc w:val="left"/>
              <w:rPr>
                <w:sz w:val="18"/>
                <w:szCs w:val="18"/>
              </w:rPr>
            </w:pPr>
            <w:r>
              <w:rPr>
                <w:sz w:val="18"/>
                <w:szCs w:val="18"/>
              </w:rPr>
              <w:t>TERMOFLORES</w:t>
            </w:r>
          </w:p>
        </w:tc>
        <w:tc>
          <w:tcPr>
            <w:tcW w:w="567" w:type="dxa"/>
            <w:shd w:val="clear" w:color="auto" w:fill="F7CBAC"/>
            <w:vAlign w:val="center"/>
          </w:tcPr>
          <w:p w14:paraId="6AF966D7" w14:textId="77777777" w:rsidR="00DE798B" w:rsidRDefault="00DE798B">
            <w:pPr>
              <w:jc w:val="center"/>
              <w:rPr>
                <w:color w:val="000000"/>
                <w:sz w:val="18"/>
                <w:szCs w:val="18"/>
              </w:rPr>
            </w:pPr>
          </w:p>
        </w:tc>
        <w:tc>
          <w:tcPr>
            <w:tcW w:w="850" w:type="dxa"/>
            <w:shd w:val="clear" w:color="auto" w:fill="F7CBAC"/>
            <w:vAlign w:val="center"/>
          </w:tcPr>
          <w:p w14:paraId="7CEB30A6" w14:textId="77777777" w:rsidR="00DE798B" w:rsidRDefault="00DE798B">
            <w:pPr>
              <w:jc w:val="center"/>
              <w:rPr>
                <w:color w:val="000000"/>
                <w:sz w:val="18"/>
                <w:szCs w:val="18"/>
              </w:rPr>
            </w:pPr>
          </w:p>
        </w:tc>
        <w:tc>
          <w:tcPr>
            <w:tcW w:w="851" w:type="dxa"/>
            <w:shd w:val="clear" w:color="auto" w:fill="auto"/>
            <w:vAlign w:val="center"/>
          </w:tcPr>
          <w:p w14:paraId="65B65BE5" w14:textId="77777777" w:rsidR="00DE798B" w:rsidRDefault="00DE798B">
            <w:pPr>
              <w:jc w:val="center"/>
              <w:rPr>
                <w:color w:val="000000"/>
                <w:sz w:val="18"/>
                <w:szCs w:val="18"/>
              </w:rPr>
            </w:pPr>
          </w:p>
        </w:tc>
        <w:tc>
          <w:tcPr>
            <w:tcW w:w="1417" w:type="dxa"/>
            <w:shd w:val="clear" w:color="auto" w:fill="auto"/>
            <w:vAlign w:val="center"/>
          </w:tcPr>
          <w:p w14:paraId="1FF04951" w14:textId="77777777" w:rsidR="00DE798B" w:rsidRDefault="00DE798B">
            <w:pPr>
              <w:jc w:val="center"/>
              <w:rPr>
                <w:sz w:val="18"/>
                <w:szCs w:val="18"/>
              </w:rPr>
            </w:pPr>
          </w:p>
        </w:tc>
        <w:tc>
          <w:tcPr>
            <w:tcW w:w="709" w:type="dxa"/>
            <w:shd w:val="clear" w:color="auto" w:fill="auto"/>
            <w:vAlign w:val="center"/>
          </w:tcPr>
          <w:p w14:paraId="60397C32" w14:textId="77777777" w:rsidR="00DE798B" w:rsidRDefault="00DE798B">
            <w:pPr>
              <w:jc w:val="center"/>
              <w:rPr>
                <w:sz w:val="18"/>
                <w:szCs w:val="18"/>
              </w:rPr>
            </w:pPr>
          </w:p>
        </w:tc>
        <w:tc>
          <w:tcPr>
            <w:tcW w:w="850" w:type="dxa"/>
            <w:shd w:val="clear" w:color="auto" w:fill="auto"/>
            <w:vAlign w:val="center"/>
          </w:tcPr>
          <w:p w14:paraId="185E66DA" w14:textId="77777777" w:rsidR="00DE798B" w:rsidRDefault="00DE798B">
            <w:pPr>
              <w:jc w:val="center"/>
              <w:rPr>
                <w:sz w:val="18"/>
                <w:szCs w:val="18"/>
              </w:rPr>
            </w:pPr>
          </w:p>
        </w:tc>
        <w:tc>
          <w:tcPr>
            <w:tcW w:w="1276" w:type="dxa"/>
            <w:shd w:val="clear" w:color="auto" w:fill="auto"/>
            <w:vAlign w:val="center"/>
          </w:tcPr>
          <w:p w14:paraId="789C871E" w14:textId="77777777" w:rsidR="00DE798B" w:rsidRDefault="00DE798B">
            <w:pPr>
              <w:jc w:val="center"/>
              <w:rPr>
                <w:sz w:val="18"/>
                <w:szCs w:val="18"/>
              </w:rPr>
            </w:pPr>
          </w:p>
        </w:tc>
      </w:tr>
      <w:tr w:rsidR="00DE798B" w14:paraId="703DC259" w14:textId="77777777" w:rsidTr="001E378D">
        <w:trPr>
          <w:trHeight w:val="283"/>
          <w:jc w:val="center"/>
        </w:trPr>
        <w:tc>
          <w:tcPr>
            <w:tcW w:w="2122" w:type="dxa"/>
            <w:shd w:val="clear" w:color="auto" w:fill="auto"/>
            <w:vAlign w:val="center"/>
          </w:tcPr>
          <w:p w14:paraId="044CDF67" w14:textId="2B5B79A1" w:rsidR="00DE798B" w:rsidRDefault="001E378D">
            <w:pPr>
              <w:jc w:val="left"/>
              <w:rPr>
                <w:sz w:val="18"/>
                <w:szCs w:val="18"/>
              </w:rPr>
            </w:pPr>
            <w:r>
              <w:rPr>
                <w:sz w:val="18"/>
                <w:szCs w:val="18"/>
              </w:rPr>
              <w:t>EMGESA</w:t>
            </w:r>
          </w:p>
        </w:tc>
        <w:tc>
          <w:tcPr>
            <w:tcW w:w="567" w:type="dxa"/>
            <w:shd w:val="clear" w:color="auto" w:fill="F7CBAC"/>
            <w:vAlign w:val="center"/>
          </w:tcPr>
          <w:p w14:paraId="14233269" w14:textId="77777777" w:rsidR="00DE798B" w:rsidRDefault="00DE798B">
            <w:pPr>
              <w:jc w:val="center"/>
              <w:rPr>
                <w:color w:val="000000"/>
                <w:sz w:val="18"/>
                <w:szCs w:val="18"/>
              </w:rPr>
            </w:pPr>
          </w:p>
        </w:tc>
        <w:tc>
          <w:tcPr>
            <w:tcW w:w="850" w:type="dxa"/>
            <w:shd w:val="clear" w:color="auto" w:fill="auto"/>
            <w:vAlign w:val="center"/>
          </w:tcPr>
          <w:p w14:paraId="25519E45" w14:textId="77777777" w:rsidR="00DE798B" w:rsidRDefault="00DE798B">
            <w:pPr>
              <w:jc w:val="center"/>
              <w:rPr>
                <w:color w:val="000000"/>
                <w:sz w:val="18"/>
                <w:szCs w:val="18"/>
              </w:rPr>
            </w:pPr>
          </w:p>
        </w:tc>
        <w:tc>
          <w:tcPr>
            <w:tcW w:w="851" w:type="dxa"/>
            <w:shd w:val="clear" w:color="auto" w:fill="auto"/>
            <w:vAlign w:val="center"/>
          </w:tcPr>
          <w:p w14:paraId="4731726A" w14:textId="77777777" w:rsidR="00DE798B" w:rsidRDefault="00DE798B">
            <w:pPr>
              <w:jc w:val="center"/>
              <w:rPr>
                <w:sz w:val="18"/>
                <w:szCs w:val="18"/>
              </w:rPr>
            </w:pPr>
          </w:p>
        </w:tc>
        <w:tc>
          <w:tcPr>
            <w:tcW w:w="1417" w:type="dxa"/>
            <w:shd w:val="clear" w:color="auto" w:fill="auto"/>
            <w:vAlign w:val="center"/>
          </w:tcPr>
          <w:p w14:paraId="4EFF32EF" w14:textId="77777777" w:rsidR="00DE798B" w:rsidRDefault="00DE798B">
            <w:pPr>
              <w:jc w:val="center"/>
              <w:rPr>
                <w:sz w:val="18"/>
                <w:szCs w:val="18"/>
              </w:rPr>
            </w:pPr>
          </w:p>
        </w:tc>
        <w:tc>
          <w:tcPr>
            <w:tcW w:w="709" w:type="dxa"/>
            <w:shd w:val="clear" w:color="auto" w:fill="auto"/>
            <w:vAlign w:val="center"/>
          </w:tcPr>
          <w:p w14:paraId="2F51E047" w14:textId="77777777" w:rsidR="00DE798B" w:rsidRDefault="00DE798B">
            <w:pPr>
              <w:jc w:val="center"/>
              <w:rPr>
                <w:sz w:val="18"/>
                <w:szCs w:val="18"/>
              </w:rPr>
            </w:pPr>
          </w:p>
        </w:tc>
        <w:tc>
          <w:tcPr>
            <w:tcW w:w="850" w:type="dxa"/>
            <w:shd w:val="clear" w:color="auto" w:fill="auto"/>
            <w:vAlign w:val="center"/>
          </w:tcPr>
          <w:p w14:paraId="7315DB62" w14:textId="77777777" w:rsidR="00DE798B" w:rsidRDefault="00DE798B">
            <w:pPr>
              <w:jc w:val="center"/>
              <w:rPr>
                <w:sz w:val="18"/>
                <w:szCs w:val="18"/>
              </w:rPr>
            </w:pPr>
          </w:p>
        </w:tc>
        <w:tc>
          <w:tcPr>
            <w:tcW w:w="1276" w:type="dxa"/>
            <w:shd w:val="clear" w:color="auto" w:fill="auto"/>
            <w:vAlign w:val="center"/>
          </w:tcPr>
          <w:p w14:paraId="288E2568" w14:textId="77777777" w:rsidR="00DE798B" w:rsidRDefault="00DE798B">
            <w:pPr>
              <w:jc w:val="center"/>
              <w:rPr>
                <w:sz w:val="18"/>
                <w:szCs w:val="18"/>
              </w:rPr>
            </w:pPr>
          </w:p>
        </w:tc>
      </w:tr>
      <w:tr w:rsidR="00DE798B" w14:paraId="3E091418" w14:textId="77777777" w:rsidTr="001E378D">
        <w:trPr>
          <w:trHeight w:val="283"/>
          <w:jc w:val="center"/>
        </w:trPr>
        <w:tc>
          <w:tcPr>
            <w:tcW w:w="2122" w:type="dxa"/>
            <w:shd w:val="clear" w:color="auto" w:fill="auto"/>
            <w:vAlign w:val="center"/>
          </w:tcPr>
          <w:p w14:paraId="0C55B9AF" w14:textId="4B55E305" w:rsidR="00DE798B" w:rsidRDefault="001E378D">
            <w:pPr>
              <w:jc w:val="left"/>
              <w:rPr>
                <w:sz w:val="18"/>
                <w:szCs w:val="18"/>
              </w:rPr>
            </w:pPr>
            <w:r>
              <w:rPr>
                <w:sz w:val="18"/>
                <w:szCs w:val="18"/>
              </w:rPr>
              <w:t>PROELECTRICA</w:t>
            </w:r>
          </w:p>
        </w:tc>
        <w:tc>
          <w:tcPr>
            <w:tcW w:w="567" w:type="dxa"/>
            <w:shd w:val="clear" w:color="auto" w:fill="F7CBAC"/>
            <w:vAlign w:val="center"/>
          </w:tcPr>
          <w:p w14:paraId="4FC13109" w14:textId="77777777" w:rsidR="00DE798B" w:rsidRDefault="00DE798B">
            <w:pPr>
              <w:jc w:val="center"/>
              <w:rPr>
                <w:color w:val="000000"/>
                <w:sz w:val="18"/>
                <w:szCs w:val="18"/>
              </w:rPr>
            </w:pPr>
          </w:p>
        </w:tc>
        <w:tc>
          <w:tcPr>
            <w:tcW w:w="850" w:type="dxa"/>
            <w:shd w:val="clear" w:color="auto" w:fill="auto"/>
            <w:vAlign w:val="center"/>
          </w:tcPr>
          <w:p w14:paraId="41830488" w14:textId="77777777" w:rsidR="00DE798B" w:rsidRDefault="00DE798B">
            <w:pPr>
              <w:jc w:val="center"/>
              <w:rPr>
                <w:color w:val="000000"/>
                <w:sz w:val="18"/>
                <w:szCs w:val="18"/>
              </w:rPr>
            </w:pPr>
          </w:p>
        </w:tc>
        <w:tc>
          <w:tcPr>
            <w:tcW w:w="851" w:type="dxa"/>
            <w:shd w:val="clear" w:color="auto" w:fill="auto"/>
            <w:vAlign w:val="center"/>
          </w:tcPr>
          <w:p w14:paraId="5A519C36" w14:textId="77777777" w:rsidR="00DE798B" w:rsidRDefault="00DE798B">
            <w:pPr>
              <w:jc w:val="center"/>
              <w:rPr>
                <w:sz w:val="18"/>
                <w:szCs w:val="18"/>
              </w:rPr>
            </w:pPr>
          </w:p>
        </w:tc>
        <w:tc>
          <w:tcPr>
            <w:tcW w:w="1417" w:type="dxa"/>
            <w:shd w:val="clear" w:color="auto" w:fill="auto"/>
            <w:vAlign w:val="center"/>
          </w:tcPr>
          <w:p w14:paraId="07E2B669" w14:textId="77777777" w:rsidR="00DE798B" w:rsidRDefault="00DE798B">
            <w:pPr>
              <w:jc w:val="center"/>
              <w:rPr>
                <w:sz w:val="18"/>
                <w:szCs w:val="18"/>
              </w:rPr>
            </w:pPr>
          </w:p>
        </w:tc>
        <w:tc>
          <w:tcPr>
            <w:tcW w:w="709" w:type="dxa"/>
            <w:shd w:val="clear" w:color="auto" w:fill="auto"/>
            <w:vAlign w:val="center"/>
          </w:tcPr>
          <w:p w14:paraId="1F7C981D" w14:textId="77777777" w:rsidR="00DE798B" w:rsidRDefault="00DE798B">
            <w:pPr>
              <w:jc w:val="center"/>
              <w:rPr>
                <w:sz w:val="18"/>
                <w:szCs w:val="18"/>
              </w:rPr>
            </w:pPr>
          </w:p>
        </w:tc>
        <w:tc>
          <w:tcPr>
            <w:tcW w:w="850" w:type="dxa"/>
            <w:shd w:val="clear" w:color="auto" w:fill="auto"/>
            <w:vAlign w:val="center"/>
          </w:tcPr>
          <w:p w14:paraId="09E44C55" w14:textId="77777777" w:rsidR="00DE798B" w:rsidRDefault="00DE798B">
            <w:pPr>
              <w:jc w:val="center"/>
              <w:rPr>
                <w:sz w:val="18"/>
                <w:szCs w:val="18"/>
              </w:rPr>
            </w:pPr>
          </w:p>
        </w:tc>
        <w:tc>
          <w:tcPr>
            <w:tcW w:w="1276" w:type="dxa"/>
            <w:shd w:val="clear" w:color="auto" w:fill="auto"/>
            <w:vAlign w:val="center"/>
          </w:tcPr>
          <w:p w14:paraId="16510A69" w14:textId="77777777" w:rsidR="00DE798B" w:rsidRDefault="00DE798B">
            <w:pPr>
              <w:jc w:val="center"/>
              <w:rPr>
                <w:sz w:val="18"/>
                <w:szCs w:val="18"/>
              </w:rPr>
            </w:pPr>
          </w:p>
        </w:tc>
      </w:tr>
      <w:tr w:rsidR="00DE798B" w14:paraId="5096334F" w14:textId="77777777" w:rsidTr="001E378D">
        <w:trPr>
          <w:trHeight w:val="283"/>
          <w:jc w:val="center"/>
        </w:trPr>
        <w:tc>
          <w:tcPr>
            <w:tcW w:w="2122" w:type="dxa"/>
            <w:shd w:val="clear" w:color="auto" w:fill="auto"/>
            <w:vAlign w:val="center"/>
          </w:tcPr>
          <w:p w14:paraId="7D54AE2A" w14:textId="6045C987" w:rsidR="00DE798B" w:rsidRDefault="001E378D">
            <w:pPr>
              <w:jc w:val="left"/>
              <w:rPr>
                <w:sz w:val="18"/>
                <w:szCs w:val="18"/>
              </w:rPr>
            </w:pPr>
            <w:r>
              <w:rPr>
                <w:sz w:val="18"/>
                <w:szCs w:val="18"/>
              </w:rPr>
              <w:t>TERMOCANDELARIA</w:t>
            </w:r>
          </w:p>
        </w:tc>
        <w:tc>
          <w:tcPr>
            <w:tcW w:w="567" w:type="dxa"/>
            <w:shd w:val="clear" w:color="auto" w:fill="F7CBAC"/>
            <w:vAlign w:val="center"/>
          </w:tcPr>
          <w:p w14:paraId="34AA6C1B" w14:textId="77777777" w:rsidR="00DE798B" w:rsidRDefault="00DE798B">
            <w:pPr>
              <w:jc w:val="center"/>
              <w:rPr>
                <w:color w:val="000000"/>
                <w:sz w:val="18"/>
                <w:szCs w:val="18"/>
              </w:rPr>
            </w:pPr>
          </w:p>
        </w:tc>
        <w:tc>
          <w:tcPr>
            <w:tcW w:w="850" w:type="dxa"/>
            <w:shd w:val="clear" w:color="auto" w:fill="F7CBAC"/>
            <w:vAlign w:val="center"/>
          </w:tcPr>
          <w:p w14:paraId="0902228D" w14:textId="77777777" w:rsidR="00DE798B" w:rsidRDefault="00DE798B">
            <w:pPr>
              <w:jc w:val="center"/>
              <w:rPr>
                <w:color w:val="000000"/>
                <w:sz w:val="18"/>
                <w:szCs w:val="18"/>
              </w:rPr>
            </w:pPr>
          </w:p>
        </w:tc>
        <w:tc>
          <w:tcPr>
            <w:tcW w:w="851" w:type="dxa"/>
            <w:shd w:val="clear" w:color="auto" w:fill="auto"/>
            <w:vAlign w:val="center"/>
          </w:tcPr>
          <w:p w14:paraId="31F42D6D" w14:textId="77777777" w:rsidR="00DE798B" w:rsidRDefault="00DE798B">
            <w:pPr>
              <w:jc w:val="center"/>
              <w:rPr>
                <w:color w:val="000000"/>
                <w:sz w:val="18"/>
                <w:szCs w:val="18"/>
              </w:rPr>
            </w:pPr>
          </w:p>
        </w:tc>
        <w:tc>
          <w:tcPr>
            <w:tcW w:w="1417" w:type="dxa"/>
            <w:shd w:val="clear" w:color="auto" w:fill="F7CBAC"/>
            <w:vAlign w:val="center"/>
          </w:tcPr>
          <w:p w14:paraId="7F7F7CE5" w14:textId="77777777" w:rsidR="00DE798B" w:rsidRDefault="00DE798B">
            <w:pPr>
              <w:jc w:val="center"/>
              <w:rPr>
                <w:color w:val="000000"/>
                <w:sz w:val="18"/>
                <w:szCs w:val="18"/>
              </w:rPr>
            </w:pPr>
          </w:p>
        </w:tc>
        <w:tc>
          <w:tcPr>
            <w:tcW w:w="709" w:type="dxa"/>
            <w:shd w:val="clear" w:color="auto" w:fill="auto"/>
            <w:vAlign w:val="center"/>
          </w:tcPr>
          <w:p w14:paraId="58E75646" w14:textId="77777777" w:rsidR="00DE798B" w:rsidRDefault="00DE798B">
            <w:pPr>
              <w:jc w:val="center"/>
              <w:rPr>
                <w:color w:val="000000"/>
                <w:sz w:val="18"/>
                <w:szCs w:val="18"/>
              </w:rPr>
            </w:pPr>
          </w:p>
        </w:tc>
        <w:tc>
          <w:tcPr>
            <w:tcW w:w="850" w:type="dxa"/>
            <w:shd w:val="clear" w:color="auto" w:fill="auto"/>
            <w:vAlign w:val="center"/>
          </w:tcPr>
          <w:p w14:paraId="3DE5A9A6" w14:textId="77777777" w:rsidR="00DE798B" w:rsidRDefault="00DE798B">
            <w:pPr>
              <w:jc w:val="center"/>
              <w:rPr>
                <w:sz w:val="18"/>
                <w:szCs w:val="18"/>
              </w:rPr>
            </w:pPr>
          </w:p>
        </w:tc>
        <w:tc>
          <w:tcPr>
            <w:tcW w:w="1276" w:type="dxa"/>
            <w:shd w:val="clear" w:color="auto" w:fill="auto"/>
            <w:vAlign w:val="center"/>
          </w:tcPr>
          <w:p w14:paraId="2EAA2690" w14:textId="77777777" w:rsidR="00DE798B" w:rsidRDefault="00DE798B">
            <w:pPr>
              <w:jc w:val="center"/>
              <w:rPr>
                <w:sz w:val="18"/>
                <w:szCs w:val="18"/>
              </w:rPr>
            </w:pPr>
          </w:p>
        </w:tc>
      </w:tr>
      <w:tr w:rsidR="00DE798B" w14:paraId="15CD9BA0" w14:textId="77777777" w:rsidTr="001E378D">
        <w:trPr>
          <w:trHeight w:val="283"/>
          <w:jc w:val="center"/>
        </w:trPr>
        <w:tc>
          <w:tcPr>
            <w:tcW w:w="2122" w:type="dxa"/>
            <w:shd w:val="clear" w:color="auto" w:fill="auto"/>
            <w:vAlign w:val="center"/>
          </w:tcPr>
          <w:p w14:paraId="2D3B451A" w14:textId="765456FD" w:rsidR="00DE798B" w:rsidRDefault="001E378D">
            <w:pPr>
              <w:jc w:val="left"/>
              <w:rPr>
                <w:sz w:val="18"/>
                <w:szCs w:val="18"/>
              </w:rPr>
            </w:pPr>
            <w:r>
              <w:rPr>
                <w:sz w:val="18"/>
                <w:szCs w:val="18"/>
              </w:rPr>
              <w:t>TERMOCENTRO</w:t>
            </w:r>
          </w:p>
        </w:tc>
        <w:tc>
          <w:tcPr>
            <w:tcW w:w="567" w:type="dxa"/>
            <w:shd w:val="clear" w:color="auto" w:fill="F7CBAC"/>
            <w:vAlign w:val="center"/>
          </w:tcPr>
          <w:p w14:paraId="55D6C365" w14:textId="77777777" w:rsidR="00DE798B" w:rsidRDefault="00DE798B">
            <w:pPr>
              <w:jc w:val="center"/>
              <w:rPr>
                <w:color w:val="000000"/>
                <w:sz w:val="18"/>
                <w:szCs w:val="18"/>
              </w:rPr>
            </w:pPr>
          </w:p>
        </w:tc>
        <w:tc>
          <w:tcPr>
            <w:tcW w:w="850" w:type="dxa"/>
            <w:shd w:val="clear" w:color="auto" w:fill="F7CBAC"/>
            <w:vAlign w:val="center"/>
          </w:tcPr>
          <w:p w14:paraId="2B12E870" w14:textId="77777777" w:rsidR="00DE798B" w:rsidRDefault="00DE798B">
            <w:pPr>
              <w:jc w:val="center"/>
              <w:rPr>
                <w:color w:val="000000"/>
                <w:sz w:val="18"/>
                <w:szCs w:val="18"/>
              </w:rPr>
            </w:pPr>
          </w:p>
        </w:tc>
        <w:tc>
          <w:tcPr>
            <w:tcW w:w="851" w:type="dxa"/>
            <w:shd w:val="clear" w:color="auto" w:fill="auto"/>
            <w:vAlign w:val="center"/>
          </w:tcPr>
          <w:p w14:paraId="0F6BD600" w14:textId="77777777" w:rsidR="00DE798B" w:rsidRDefault="00DE798B">
            <w:pPr>
              <w:jc w:val="center"/>
              <w:rPr>
                <w:color w:val="000000"/>
                <w:sz w:val="18"/>
                <w:szCs w:val="18"/>
              </w:rPr>
            </w:pPr>
          </w:p>
        </w:tc>
        <w:tc>
          <w:tcPr>
            <w:tcW w:w="1417" w:type="dxa"/>
            <w:shd w:val="clear" w:color="auto" w:fill="auto"/>
            <w:vAlign w:val="center"/>
          </w:tcPr>
          <w:p w14:paraId="36FD7227" w14:textId="77777777" w:rsidR="00DE798B" w:rsidRDefault="00DE798B">
            <w:pPr>
              <w:jc w:val="center"/>
              <w:rPr>
                <w:color w:val="000000"/>
                <w:sz w:val="18"/>
                <w:szCs w:val="18"/>
              </w:rPr>
            </w:pPr>
          </w:p>
        </w:tc>
        <w:tc>
          <w:tcPr>
            <w:tcW w:w="709" w:type="dxa"/>
            <w:shd w:val="clear" w:color="auto" w:fill="auto"/>
            <w:vAlign w:val="center"/>
          </w:tcPr>
          <w:p w14:paraId="341105D4" w14:textId="77777777" w:rsidR="00DE798B" w:rsidRDefault="00DE798B">
            <w:pPr>
              <w:jc w:val="center"/>
              <w:rPr>
                <w:color w:val="000000"/>
                <w:sz w:val="18"/>
                <w:szCs w:val="18"/>
              </w:rPr>
            </w:pPr>
          </w:p>
        </w:tc>
        <w:tc>
          <w:tcPr>
            <w:tcW w:w="850" w:type="dxa"/>
            <w:shd w:val="clear" w:color="auto" w:fill="auto"/>
            <w:vAlign w:val="center"/>
          </w:tcPr>
          <w:p w14:paraId="0C1970AF" w14:textId="77777777" w:rsidR="00DE798B" w:rsidRDefault="00DE798B">
            <w:pPr>
              <w:jc w:val="center"/>
              <w:rPr>
                <w:sz w:val="18"/>
                <w:szCs w:val="18"/>
              </w:rPr>
            </w:pPr>
          </w:p>
        </w:tc>
        <w:tc>
          <w:tcPr>
            <w:tcW w:w="1276" w:type="dxa"/>
            <w:shd w:val="clear" w:color="auto" w:fill="F7CBAC"/>
            <w:vAlign w:val="center"/>
          </w:tcPr>
          <w:p w14:paraId="470494CF" w14:textId="77777777" w:rsidR="00DE798B" w:rsidRDefault="00DE798B">
            <w:pPr>
              <w:jc w:val="center"/>
              <w:rPr>
                <w:color w:val="000000"/>
                <w:sz w:val="18"/>
                <w:szCs w:val="18"/>
              </w:rPr>
            </w:pPr>
          </w:p>
        </w:tc>
      </w:tr>
      <w:tr w:rsidR="00DE798B" w14:paraId="51DCA1DC" w14:textId="77777777" w:rsidTr="001E378D">
        <w:trPr>
          <w:trHeight w:val="283"/>
          <w:jc w:val="center"/>
        </w:trPr>
        <w:tc>
          <w:tcPr>
            <w:tcW w:w="2122" w:type="dxa"/>
            <w:shd w:val="clear" w:color="auto" w:fill="auto"/>
            <w:vAlign w:val="center"/>
          </w:tcPr>
          <w:p w14:paraId="0BD7F51D" w14:textId="60C834DE" w:rsidR="00DE798B" w:rsidRDefault="001E378D">
            <w:pPr>
              <w:jc w:val="left"/>
              <w:rPr>
                <w:sz w:val="18"/>
                <w:szCs w:val="18"/>
              </w:rPr>
            </w:pPr>
            <w:r>
              <w:rPr>
                <w:sz w:val="18"/>
                <w:szCs w:val="18"/>
              </w:rPr>
              <w:t>GECELCA (GUAJIRA)</w:t>
            </w:r>
          </w:p>
        </w:tc>
        <w:tc>
          <w:tcPr>
            <w:tcW w:w="567" w:type="dxa"/>
            <w:shd w:val="clear" w:color="auto" w:fill="F7CBAC"/>
            <w:vAlign w:val="center"/>
          </w:tcPr>
          <w:p w14:paraId="76E2FE8C" w14:textId="77777777" w:rsidR="00DE798B" w:rsidRDefault="00DE798B">
            <w:pPr>
              <w:jc w:val="center"/>
              <w:rPr>
                <w:color w:val="000000"/>
                <w:sz w:val="18"/>
                <w:szCs w:val="18"/>
              </w:rPr>
            </w:pPr>
          </w:p>
        </w:tc>
        <w:tc>
          <w:tcPr>
            <w:tcW w:w="850" w:type="dxa"/>
            <w:shd w:val="clear" w:color="auto" w:fill="auto"/>
            <w:vAlign w:val="center"/>
          </w:tcPr>
          <w:p w14:paraId="7D4C36B8" w14:textId="77777777" w:rsidR="00DE798B" w:rsidRDefault="00DE798B">
            <w:pPr>
              <w:jc w:val="center"/>
              <w:rPr>
                <w:color w:val="000000"/>
                <w:sz w:val="18"/>
                <w:szCs w:val="18"/>
              </w:rPr>
            </w:pPr>
          </w:p>
        </w:tc>
        <w:tc>
          <w:tcPr>
            <w:tcW w:w="851" w:type="dxa"/>
            <w:shd w:val="clear" w:color="auto" w:fill="F7CBAC"/>
            <w:vAlign w:val="center"/>
          </w:tcPr>
          <w:p w14:paraId="6FDC2667" w14:textId="77777777" w:rsidR="00DE798B" w:rsidRDefault="00DE798B">
            <w:pPr>
              <w:jc w:val="center"/>
              <w:rPr>
                <w:color w:val="000000"/>
                <w:sz w:val="18"/>
                <w:szCs w:val="18"/>
              </w:rPr>
            </w:pPr>
          </w:p>
        </w:tc>
        <w:tc>
          <w:tcPr>
            <w:tcW w:w="1417" w:type="dxa"/>
            <w:shd w:val="clear" w:color="auto" w:fill="auto"/>
            <w:vAlign w:val="center"/>
          </w:tcPr>
          <w:p w14:paraId="6BBA3D78" w14:textId="77777777" w:rsidR="00DE798B" w:rsidRDefault="00DE798B">
            <w:pPr>
              <w:jc w:val="center"/>
              <w:rPr>
                <w:color w:val="000000"/>
                <w:sz w:val="18"/>
                <w:szCs w:val="18"/>
              </w:rPr>
            </w:pPr>
          </w:p>
        </w:tc>
        <w:tc>
          <w:tcPr>
            <w:tcW w:w="709" w:type="dxa"/>
            <w:shd w:val="clear" w:color="auto" w:fill="auto"/>
            <w:vAlign w:val="center"/>
          </w:tcPr>
          <w:p w14:paraId="62D50EC4" w14:textId="77777777" w:rsidR="00DE798B" w:rsidRDefault="00DE798B">
            <w:pPr>
              <w:jc w:val="center"/>
              <w:rPr>
                <w:sz w:val="18"/>
                <w:szCs w:val="18"/>
              </w:rPr>
            </w:pPr>
          </w:p>
        </w:tc>
        <w:tc>
          <w:tcPr>
            <w:tcW w:w="850" w:type="dxa"/>
            <w:shd w:val="clear" w:color="auto" w:fill="auto"/>
            <w:vAlign w:val="center"/>
          </w:tcPr>
          <w:p w14:paraId="22A45DE1" w14:textId="77777777" w:rsidR="00DE798B" w:rsidRDefault="00DE798B">
            <w:pPr>
              <w:jc w:val="center"/>
              <w:rPr>
                <w:sz w:val="18"/>
                <w:szCs w:val="18"/>
              </w:rPr>
            </w:pPr>
          </w:p>
        </w:tc>
        <w:tc>
          <w:tcPr>
            <w:tcW w:w="1276" w:type="dxa"/>
            <w:shd w:val="clear" w:color="auto" w:fill="auto"/>
            <w:vAlign w:val="center"/>
          </w:tcPr>
          <w:p w14:paraId="16B25110" w14:textId="77777777" w:rsidR="00DE798B" w:rsidRDefault="00DE798B">
            <w:pPr>
              <w:jc w:val="center"/>
              <w:rPr>
                <w:sz w:val="18"/>
                <w:szCs w:val="18"/>
              </w:rPr>
            </w:pPr>
          </w:p>
        </w:tc>
      </w:tr>
      <w:tr w:rsidR="00DE798B" w14:paraId="192BDCC2" w14:textId="77777777" w:rsidTr="001E378D">
        <w:trPr>
          <w:trHeight w:val="283"/>
          <w:jc w:val="center"/>
        </w:trPr>
        <w:tc>
          <w:tcPr>
            <w:tcW w:w="2122" w:type="dxa"/>
            <w:shd w:val="clear" w:color="auto" w:fill="auto"/>
            <w:vAlign w:val="center"/>
          </w:tcPr>
          <w:p w14:paraId="183A66F7" w14:textId="6CBDD200" w:rsidR="00DE798B" w:rsidRDefault="001E378D">
            <w:pPr>
              <w:jc w:val="left"/>
              <w:rPr>
                <w:sz w:val="18"/>
                <w:szCs w:val="18"/>
              </w:rPr>
            </w:pPr>
            <w:r>
              <w:rPr>
                <w:sz w:val="18"/>
                <w:szCs w:val="18"/>
              </w:rPr>
              <w:t>TERMODORADA</w:t>
            </w:r>
          </w:p>
        </w:tc>
        <w:tc>
          <w:tcPr>
            <w:tcW w:w="567" w:type="dxa"/>
            <w:shd w:val="clear" w:color="auto" w:fill="F7CBAC"/>
            <w:vAlign w:val="center"/>
          </w:tcPr>
          <w:p w14:paraId="138CD6BE" w14:textId="77777777" w:rsidR="00DE798B" w:rsidRDefault="00DE798B">
            <w:pPr>
              <w:jc w:val="center"/>
              <w:rPr>
                <w:color w:val="000000"/>
                <w:sz w:val="18"/>
                <w:szCs w:val="18"/>
              </w:rPr>
            </w:pPr>
          </w:p>
        </w:tc>
        <w:tc>
          <w:tcPr>
            <w:tcW w:w="850" w:type="dxa"/>
            <w:shd w:val="clear" w:color="auto" w:fill="F7CBAC"/>
            <w:vAlign w:val="center"/>
          </w:tcPr>
          <w:p w14:paraId="1D16F5AA" w14:textId="77777777" w:rsidR="00DE798B" w:rsidRDefault="00DE798B">
            <w:pPr>
              <w:jc w:val="center"/>
              <w:rPr>
                <w:color w:val="000000"/>
                <w:sz w:val="18"/>
                <w:szCs w:val="18"/>
              </w:rPr>
            </w:pPr>
          </w:p>
        </w:tc>
        <w:tc>
          <w:tcPr>
            <w:tcW w:w="851" w:type="dxa"/>
            <w:shd w:val="clear" w:color="auto" w:fill="auto"/>
            <w:vAlign w:val="center"/>
          </w:tcPr>
          <w:p w14:paraId="14DB4EE8" w14:textId="77777777" w:rsidR="00DE798B" w:rsidRDefault="00DE798B">
            <w:pPr>
              <w:jc w:val="center"/>
              <w:rPr>
                <w:color w:val="000000"/>
                <w:sz w:val="18"/>
                <w:szCs w:val="18"/>
              </w:rPr>
            </w:pPr>
          </w:p>
        </w:tc>
        <w:tc>
          <w:tcPr>
            <w:tcW w:w="1417" w:type="dxa"/>
            <w:shd w:val="clear" w:color="auto" w:fill="auto"/>
            <w:vAlign w:val="center"/>
          </w:tcPr>
          <w:p w14:paraId="3C6ECD15" w14:textId="77777777" w:rsidR="00DE798B" w:rsidRDefault="00DE798B">
            <w:pPr>
              <w:jc w:val="center"/>
              <w:rPr>
                <w:sz w:val="18"/>
                <w:szCs w:val="18"/>
              </w:rPr>
            </w:pPr>
          </w:p>
        </w:tc>
        <w:tc>
          <w:tcPr>
            <w:tcW w:w="709" w:type="dxa"/>
            <w:shd w:val="clear" w:color="auto" w:fill="auto"/>
            <w:vAlign w:val="center"/>
          </w:tcPr>
          <w:p w14:paraId="01BE7E51" w14:textId="77777777" w:rsidR="00DE798B" w:rsidRDefault="00DE798B">
            <w:pPr>
              <w:jc w:val="center"/>
              <w:rPr>
                <w:sz w:val="18"/>
                <w:szCs w:val="18"/>
              </w:rPr>
            </w:pPr>
          </w:p>
        </w:tc>
        <w:tc>
          <w:tcPr>
            <w:tcW w:w="850" w:type="dxa"/>
            <w:shd w:val="clear" w:color="auto" w:fill="auto"/>
            <w:vAlign w:val="center"/>
          </w:tcPr>
          <w:p w14:paraId="04009B2F" w14:textId="77777777" w:rsidR="00DE798B" w:rsidRDefault="00DE798B">
            <w:pPr>
              <w:jc w:val="center"/>
              <w:rPr>
                <w:sz w:val="18"/>
                <w:szCs w:val="18"/>
              </w:rPr>
            </w:pPr>
          </w:p>
        </w:tc>
        <w:tc>
          <w:tcPr>
            <w:tcW w:w="1276" w:type="dxa"/>
            <w:shd w:val="clear" w:color="auto" w:fill="F7CBAC"/>
            <w:vAlign w:val="center"/>
          </w:tcPr>
          <w:p w14:paraId="264DFE92" w14:textId="77777777" w:rsidR="00DE798B" w:rsidRDefault="00DE798B">
            <w:pPr>
              <w:jc w:val="center"/>
              <w:rPr>
                <w:color w:val="000000"/>
                <w:sz w:val="18"/>
                <w:szCs w:val="18"/>
              </w:rPr>
            </w:pPr>
          </w:p>
        </w:tc>
      </w:tr>
      <w:tr w:rsidR="00DE798B" w14:paraId="5A5724BF" w14:textId="77777777" w:rsidTr="001E378D">
        <w:trPr>
          <w:trHeight w:val="283"/>
          <w:jc w:val="center"/>
        </w:trPr>
        <w:tc>
          <w:tcPr>
            <w:tcW w:w="2122" w:type="dxa"/>
            <w:shd w:val="clear" w:color="auto" w:fill="auto"/>
            <w:vAlign w:val="center"/>
          </w:tcPr>
          <w:p w14:paraId="42C0ABC5" w14:textId="0CE4E10B" w:rsidR="00DE798B" w:rsidRDefault="001E378D">
            <w:pPr>
              <w:jc w:val="left"/>
              <w:rPr>
                <w:sz w:val="18"/>
                <w:szCs w:val="18"/>
              </w:rPr>
            </w:pPr>
            <w:r>
              <w:rPr>
                <w:sz w:val="18"/>
                <w:szCs w:val="18"/>
              </w:rPr>
              <w:t>TERMOEMCALI</w:t>
            </w:r>
          </w:p>
        </w:tc>
        <w:tc>
          <w:tcPr>
            <w:tcW w:w="567" w:type="dxa"/>
            <w:shd w:val="clear" w:color="auto" w:fill="F7CBAC"/>
            <w:vAlign w:val="center"/>
          </w:tcPr>
          <w:p w14:paraId="748A89FB" w14:textId="77777777" w:rsidR="00DE798B" w:rsidRDefault="00DE798B">
            <w:pPr>
              <w:jc w:val="center"/>
              <w:rPr>
                <w:color w:val="000000"/>
                <w:sz w:val="18"/>
                <w:szCs w:val="18"/>
              </w:rPr>
            </w:pPr>
          </w:p>
        </w:tc>
        <w:tc>
          <w:tcPr>
            <w:tcW w:w="850" w:type="dxa"/>
            <w:shd w:val="clear" w:color="auto" w:fill="F7CBAC"/>
            <w:vAlign w:val="center"/>
          </w:tcPr>
          <w:p w14:paraId="01DC4970" w14:textId="77777777" w:rsidR="00DE798B" w:rsidRDefault="00DE798B">
            <w:pPr>
              <w:jc w:val="center"/>
              <w:rPr>
                <w:color w:val="000000"/>
                <w:sz w:val="18"/>
                <w:szCs w:val="18"/>
              </w:rPr>
            </w:pPr>
          </w:p>
        </w:tc>
        <w:tc>
          <w:tcPr>
            <w:tcW w:w="851" w:type="dxa"/>
            <w:shd w:val="clear" w:color="auto" w:fill="auto"/>
            <w:vAlign w:val="center"/>
          </w:tcPr>
          <w:p w14:paraId="7AFA0CD9" w14:textId="77777777" w:rsidR="00DE798B" w:rsidRDefault="00DE798B">
            <w:pPr>
              <w:jc w:val="center"/>
              <w:rPr>
                <w:color w:val="000000"/>
                <w:sz w:val="18"/>
                <w:szCs w:val="18"/>
              </w:rPr>
            </w:pPr>
          </w:p>
        </w:tc>
        <w:tc>
          <w:tcPr>
            <w:tcW w:w="1417" w:type="dxa"/>
            <w:shd w:val="clear" w:color="auto" w:fill="F7CBAC"/>
            <w:vAlign w:val="center"/>
          </w:tcPr>
          <w:p w14:paraId="65CBE5C1" w14:textId="77777777" w:rsidR="00DE798B" w:rsidRDefault="00DE798B">
            <w:pPr>
              <w:jc w:val="center"/>
              <w:rPr>
                <w:sz w:val="18"/>
                <w:szCs w:val="18"/>
              </w:rPr>
            </w:pPr>
          </w:p>
        </w:tc>
        <w:tc>
          <w:tcPr>
            <w:tcW w:w="709" w:type="dxa"/>
            <w:shd w:val="clear" w:color="auto" w:fill="auto"/>
            <w:vAlign w:val="center"/>
          </w:tcPr>
          <w:p w14:paraId="5A3A16DF" w14:textId="77777777" w:rsidR="00DE798B" w:rsidRDefault="00DE798B">
            <w:pPr>
              <w:jc w:val="center"/>
              <w:rPr>
                <w:sz w:val="18"/>
                <w:szCs w:val="18"/>
              </w:rPr>
            </w:pPr>
          </w:p>
        </w:tc>
        <w:tc>
          <w:tcPr>
            <w:tcW w:w="850" w:type="dxa"/>
            <w:shd w:val="clear" w:color="auto" w:fill="auto"/>
            <w:vAlign w:val="center"/>
          </w:tcPr>
          <w:p w14:paraId="018C4939" w14:textId="77777777" w:rsidR="00DE798B" w:rsidRDefault="00DE798B">
            <w:pPr>
              <w:jc w:val="center"/>
              <w:rPr>
                <w:sz w:val="18"/>
                <w:szCs w:val="18"/>
              </w:rPr>
            </w:pPr>
          </w:p>
        </w:tc>
        <w:tc>
          <w:tcPr>
            <w:tcW w:w="1276" w:type="dxa"/>
            <w:shd w:val="clear" w:color="auto" w:fill="auto"/>
            <w:vAlign w:val="center"/>
          </w:tcPr>
          <w:p w14:paraId="7DE1CBDF" w14:textId="77777777" w:rsidR="00DE798B" w:rsidRDefault="00DE798B">
            <w:pPr>
              <w:jc w:val="center"/>
              <w:rPr>
                <w:sz w:val="18"/>
                <w:szCs w:val="18"/>
              </w:rPr>
            </w:pPr>
          </w:p>
        </w:tc>
      </w:tr>
      <w:tr w:rsidR="00DE798B" w14:paraId="3602A3FA" w14:textId="77777777" w:rsidTr="001E378D">
        <w:trPr>
          <w:trHeight w:val="283"/>
          <w:jc w:val="center"/>
        </w:trPr>
        <w:tc>
          <w:tcPr>
            <w:tcW w:w="2122" w:type="dxa"/>
            <w:shd w:val="clear" w:color="auto" w:fill="auto"/>
            <w:vAlign w:val="center"/>
          </w:tcPr>
          <w:p w14:paraId="5C2986A1" w14:textId="07E46293" w:rsidR="00DE798B" w:rsidRDefault="001E378D">
            <w:pPr>
              <w:jc w:val="left"/>
              <w:rPr>
                <w:sz w:val="18"/>
                <w:szCs w:val="18"/>
              </w:rPr>
            </w:pPr>
            <w:r>
              <w:rPr>
                <w:sz w:val="18"/>
                <w:szCs w:val="18"/>
              </w:rPr>
              <w:t>TERMOVALLE</w:t>
            </w:r>
          </w:p>
        </w:tc>
        <w:tc>
          <w:tcPr>
            <w:tcW w:w="567" w:type="dxa"/>
            <w:shd w:val="clear" w:color="auto" w:fill="F7CBAC"/>
            <w:vAlign w:val="center"/>
          </w:tcPr>
          <w:p w14:paraId="401EC720" w14:textId="77777777" w:rsidR="00DE798B" w:rsidRDefault="00DE798B">
            <w:pPr>
              <w:jc w:val="center"/>
              <w:rPr>
                <w:color w:val="000000"/>
                <w:sz w:val="18"/>
                <w:szCs w:val="18"/>
              </w:rPr>
            </w:pPr>
          </w:p>
        </w:tc>
        <w:tc>
          <w:tcPr>
            <w:tcW w:w="850" w:type="dxa"/>
            <w:shd w:val="clear" w:color="auto" w:fill="F7CBAC"/>
            <w:vAlign w:val="center"/>
          </w:tcPr>
          <w:p w14:paraId="77C9DB08" w14:textId="77777777" w:rsidR="00DE798B" w:rsidRDefault="00DE798B">
            <w:pPr>
              <w:jc w:val="center"/>
              <w:rPr>
                <w:color w:val="000000"/>
                <w:sz w:val="18"/>
                <w:szCs w:val="18"/>
              </w:rPr>
            </w:pPr>
          </w:p>
        </w:tc>
        <w:tc>
          <w:tcPr>
            <w:tcW w:w="851" w:type="dxa"/>
            <w:shd w:val="clear" w:color="auto" w:fill="auto"/>
            <w:vAlign w:val="center"/>
          </w:tcPr>
          <w:p w14:paraId="15E4BBE4" w14:textId="77777777" w:rsidR="00DE798B" w:rsidRDefault="00DE798B">
            <w:pPr>
              <w:jc w:val="center"/>
              <w:rPr>
                <w:color w:val="000000"/>
                <w:sz w:val="18"/>
                <w:szCs w:val="18"/>
              </w:rPr>
            </w:pPr>
          </w:p>
        </w:tc>
        <w:tc>
          <w:tcPr>
            <w:tcW w:w="1417" w:type="dxa"/>
            <w:shd w:val="clear" w:color="auto" w:fill="auto"/>
            <w:vAlign w:val="center"/>
          </w:tcPr>
          <w:p w14:paraId="0308E895" w14:textId="77777777" w:rsidR="00DE798B" w:rsidRDefault="00DE798B">
            <w:pPr>
              <w:jc w:val="center"/>
              <w:rPr>
                <w:sz w:val="18"/>
                <w:szCs w:val="18"/>
              </w:rPr>
            </w:pPr>
          </w:p>
        </w:tc>
        <w:tc>
          <w:tcPr>
            <w:tcW w:w="709" w:type="dxa"/>
            <w:shd w:val="clear" w:color="auto" w:fill="auto"/>
            <w:vAlign w:val="center"/>
          </w:tcPr>
          <w:p w14:paraId="07CF4BF0" w14:textId="77777777" w:rsidR="00DE798B" w:rsidRDefault="00DE798B">
            <w:pPr>
              <w:jc w:val="center"/>
              <w:rPr>
                <w:sz w:val="18"/>
                <w:szCs w:val="18"/>
              </w:rPr>
            </w:pPr>
          </w:p>
        </w:tc>
        <w:tc>
          <w:tcPr>
            <w:tcW w:w="850" w:type="dxa"/>
            <w:shd w:val="clear" w:color="auto" w:fill="auto"/>
            <w:vAlign w:val="center"/>
          </w:tcPr>
          <w:p w14:paraId="36A0E552" w14:textId="77777777" w:rsidR="00DE798B" w:rsidRDefault="00DE798B">
            <w:pPr>
              <w:jc w:val="center"/>
              <w:rPr>
                <w:sz w:val="18"/>
                <w:szCs w:val="18"/>
              </w:rPr>
            </w:pPr>
          </w:p>
        </w:tc>
        <w:tc>
          <w:tcPr>
            <w:tcW w:w="1276" w:type="dxa"/>
            <w:shd w:val="clear" w:color="auto" w:fill="auto"/>
            <w:vAlign w:val="center"/>
          </w:tcPr>
          <w:p w14:paraId="558A4EEC" w14:textId="77777777" w:rsidR="00DE798B" w:rsidRDefault="00DE798B">
            <w:pPr>
              <w:jc w:val="center"/>
              <w:rPr>
                <w:sz w:val="18"/>
                <w:szCs w:val="18"/>
              </w:rPr>
            </w:pPr>
          </w:p>
        </w:tc>
      </w:tr>
      <w:tr w:rsidR="00DE798B" w14:paraId="3A1BD282" w14:textId="77777777" w:rsidTr="001E378D">
        <w:trPr>
          <w:trHeight w:val="283"/>
          <w:jc w:val="center"/>
        </w:trPr>
        <w:tc>
          <w:tcPr>
            <w:tcW w:w="2122" w:type="dxa"/>
            <w:shd w:val="clear" w:color="auto" w:fill="auto"/>
            <w:vAlign w:val="center"/>
          </w:tcPr>
          <w:p w14:paraId="1E598B68" w14:textId="0B6C2968" w:rsidR="00DE798B" w:rsidRDefault="001E378D">
            <w:pPr>
              <w:jc w:val="left"/>
              <w:rPr>
                <w:sz w:val="18"/>
                <w:szCs w:val="18"/>
              </w:rPr>
            </w:pPr>
            <w:r>
              <w:rPr>
                <w:sz w:val="18"/>
                <w:szCs w:val="18"/>
              </w:rPr>
              <w:t>TERMOSIERRA</w:t>
            </w:r>
          </w:p>
        </w:tc>
        <w:tc>
          <w:tcPr>
            <w:tcW w:w="567" w:type="dxa"/>
            <w:shd w:val="clear" w:color="auto" w:fill="F7CBAC"/>
            <w:vAlign w:val="center"/>
          </w:tcPr>
          <w:p w14:paraId="6C45E999" w14:textId="77777777" w:rsidR="00DE798B" w:rsidRDefault="00DE798B">
            <w:pPr>
              <w:jc w:val="center"/>
              <w:rPr>
                <w:color w:val="000000"/>
                <w:sz w:val="18"/>
                <w:szCs w:val="18"/>
              </w:rPr>
            </w:pPr>
          </w:p>
        </w:tc>
        <w:tc>
          <w:tcPr>
            <w:tcW w:w="850" w:type="dxa"/>
            <w:shd w:val="clear" w:color="auto" w:fill="F7CBAC"/>
            <w:vAlign w:val="center"/>
          </w:tcPr>
          <w:p w14:paraId="511F8419" w14:textId="77777777" w:rsidR="00DE798B" w:rsidRDefault="00DE798B">
            <w:pPr>
              <w:jc w:val="center"/>
              <w:rPr>
                <w:color w:val="000000"/>
                <w:sz w:val="18"/>
                <w:szCs w:val="18"/>
              </w:rPr>
            </w:pPr>
          </w:p>
        </w:tc>
        <w:tc>
          <w:tcPr>
            <w:tcW w:w="851" w:type="dxa"/>
            <w:shd w:val="clear" w:color="auto" w:fill="auto"/>
            <w:vAlign w:val="center"/>
          </w:tcPr>
          <w:p w14:paraId="411B941D" w14:textId="77777777" w:rsidR="00DE798B" w:rsidRDefault="00DE798B">
            <w:pPr>
              <w:jc w:val="center"/>
              <w:rPr>
                <w:color w:val="000000"/>
                <w:sz w:val="18"/>
                <w:szCs w:val="18"/>
              </w:rPr>
            </w:pPr>
          </w:p>
        </w:tc>
        <w:tc>
          <w:tcPr>
            <w:tcW w:w="1417" w:type="dxa"/>
            <w:shd w:val="clear" w:color="auto" w:fill="auto"/>
            <w:vAlign w:val="center"/>
          </w:tcPr>
          <w:p w14:paraId="5A0DFEFD" w14:textId="77777777" w:rsidR="00DE798B" w:rsidRDefault="00DE798B">
            <w:pPr>
              <w:jc w:val="center"/>
              <w:rPr>
                <w:sz w:val="18"/>
                <w:szCs w:val="18"/>
              </w:rPr>
            </w:pPr>
          </w:p>
        </w:tc>
        <w:tc>
          <w:tcPr>
            <w:tcW w:w="709" w:type="dxa"/>
            <w:shd w:val="clear" w:color="auto" w:fill="auto"/>
            <w:vAlign w:val="center"/>
          </w:tcPr>
          <w:p w14:paraId="65FC23AC" w14:textId="77777777" w:rsidR="00DE798B" w:rsidRDefault="00DE798B">
            <w:pPr>
              <w:jc w:val="center"/>
              <w:rPr>
                <w:sz w:val="18"/>
                <w:szCs w:val="18"/>
              </w:rPr>
            </w:pPr>
          </w:p>
        </w:tc>
        <w:tc>
          <w:tcPr>
            <w:tcW w:w="850" w:type="dxa"/>
            <w:shd w:val="clear" w:color="auto" w:fill="auto"/>
            <w:vAlign w:val="center"/>
          </w:tcPr>
          <w:p w14:paraId="14F16FAE" w14:textId="77777777" w:rsidR="00DE798B" w:rsidRDefault="00DE798B">
            <w:pPr>
              <w:jc w:val="center"/>
              <w:rPr>
                <w:sz w:val="18"/>
                <w:szCs w:val="18"/>
              </w:rPr>
            </w:pPr>
          </w:p>
        </w:tc>
        <w:tc>
          <w:tcPr>
            <w:tcW w:w="1276" w:type="dxa"/>
            <w:shd w:val="clear" w:color="auto" w:fill="auto"/>
            <w:vAlign w:val="center"/>
          </w:tcPr>
          <w:p w14:paraId="0D5612CC" w14:textId="77777777" w:rsidR="00DE798B" w:rsidRDefault="00DE798B">
            <w:pPr>
              <w:jc w:val="center"/>
              <w:rPr>
                <w:sz w:val="18"/>
                <w:szCs w:val="18"/>
              </w:rPr>
            </w:pPr>
          </w:p>
        </w:tc>
      </w:tr>
      <w:tr w:rsidR="00DE798B" w14:paraId="0961E79D" w14:textId="77777777" w:rsidTr="001E378D">
        <w:trPr>
          <w:trHeight w:val="283"/>
          <w:jc w:val="center"/>
        </w:trPr>
        <w:tc>
          <w:tcPr>
            <w:tcW w:w="2122" w:type="dxa"/>
            <w:shd w:val="clear" w:color="auto" w:fill="auto"/>
            <w:vAlign w:val="center"/>
          </w:tcPr>
          <w:p w14:paraId="58679A1F" w14:textId="0E6D6249" w:rsidR="00DE798B" w:rsidRDefault="001E378D">
            <w:pPr>
              <w:jc w:val="left"/>
              <w:rPr>
                <w:sz w:val="18"/>
                <w:szCs w:val="18"/>
              </w:rPr>
            </w:pPr>
            <w:r>
              <w:rPr>
                <w:sz w:val="18"/>
                <w:szCs w:val="18"/>
              </w:rPr>
              <w:t>TERMONORTE</w:t>
            </w:r>
          </w:p>
        </w:tc>
        <w:tc>
          <w:tcPr>
            <w:tcW w:w="567" w:type="dxa"/>
            <w:shd w:val="clear" w:color="auto" w:fill="F7CBAC"/>
            <w:vAlign w:val="center"/>
          </w:tcPr>
          <w:p w14:paraId="19906963" w14:textId="77777777" w:rsidR="00DE798B" w:rsidRDefault="00DE798B">
            <w:pPr>
              <w:jc w:val="center"/>
              <w:rPr>
                <w:color w:val="000000"/>
                <w:sz w:val="18"/>
                <w:szCs w:val="18"/>
              </w:rPr>
            </w:pPr>
          </w:p>
        </w:tc>
        <w:tc>
          <w:tcPr>
            <w:tcW w:w="850" w:type="dxa"/>
            <w:shd w:val="clear" w:color="auto" w:fill="F7CBAC"/>
            <w:vAlign w:val="center"/>
          </w:tcPr>
          <w:p w14:paraId="5427B170" w14:textId="77777777" w:rsidR="00DE798B" w:rsidRDefault="00DE798B">
            <w:pPr>
              <w:jc w:val="center"/>
              <w:rPr>
                <w:color w:val="000000"/>
                <w:sz w:val="18"/>
                <w:szCs w:val="18"/>
              </w:rPr>
            </w:pPr>
          </w:p>
        </w:tc>
        <w:tc>
          <w:tcPr>
            <w:tcW w:w="851" w:type="dxa"/>
            <w:shd w:val="clear" w:color="auto" w:fill="auto"/>
            <w:vAlign w:val="center"/>
          </w:tcPr>
          <w:p w14:paraId="11CEF18D" w14:textId="77777777" w:rsidR="00DE798B" w:rsidRDefault="00DE798B">
            <w:pPr>
              <w:jc w:val="center"/>
              <w:rPr>
                <w:color w:val="000000"/>
                <w:sz w:val="18"/>
                <w:szCs w:val="18"/>
              </w:rPr>
            </w:pPr>
          </w:p>
        </w:tc>
        <w:tc>
          <w:tcPr>
            <w:tcW w:w="1417" w:type="dxa"/>
            <w:shd w:val="clear" w:color="auto" w:fill="F7CBAC"/>
            <w:vAlign w:val="center"/>
          </w:tcPr>
          <w:p w14:paraId="4B157C39" w14:textId="77777777" w:rsidR="00DE798B" w:rsidRDefault="00DE798B">
            <w:pPr>
              <w:jc w:val="center"/>
              <w:rPr>
                <w:color w:val="000000"/>
                <w:sz w:val="18"/>
                <w:szCs w:val="18"/>
              </w:rPr>
            </w:pPr>
          </w:p>
        </w:tc>
        <w:tc>
          <w:tcPr>
            <w:tcW w:w="709" w:type="dxa"/>
            <w:shd w:val="clear" w:color="auto" w:fill="auto"/>
            <w:vAlign w:val="center"/>
          </w:tcPr>
          <w:p w14:paraId="124B73EC" w14:textId="77777777" w:rsidR="00DE798B" w:rsidRDefault="00DE798B">
            <w:pPr>
              <w:jc w:val="center"/>
              <w:rPr>
                <w:color w:val="000000"/>
                <w:sz w:val="18"/>
                <w:szCs w:val="18"/>
              </w:rPr>
            </w:pPr>
          </w:p>
        </w:tc>
        <w:tc>
          <w:tcPr>
            <w:tcW w:w="850" w:type="dxa"/>
            <w:shd w:val="clear" w:color="auto" w:fill="auto"/>
            <w:vAlign w:val="center"/>
          </w:tcPr>
          <w:p w14:paraId="73AAD6B5" w14:textId="77777777" w:rsidR="00DE798B" w:rsidRDefault="00DE798B">
            <w:pPr>
              <w:jc w:val="center"/>
              <w:rPr>
                <w:sz w:val="18"/>
                <w:szCs w:val="18"/>
              </w:rPr>
            </w:pPr>
          </w:p>
        </w:tc>
        <w:tc>
          <w:tcPr>
            <w:tcW w:w="1276" w:type="dxa"/>
            <w:shd w:val="clear" w:color="auto" w:fill="auto"/>
            <w:vAlign w:val="center"/>
          </w:tcPr>
          <w:p w14:paraId="7BFBE3DF" w14:textId="77777777" w:rsidR="00DE798B" w:rsidRDefault="00DE798B">
            <w:pPr>
              <w:jc w:val="center"/>
              <w:rPr>
                <w:sz w:val="18"/>
                <w:szCs w:val="18"/>
              </w:rPr>
            </w:pPr>
          </w:p>
        </w:tc>
      </w:tr>
      <w:tr w:rsidR="00DE798B" w14:paraId="3005D98F" w14:textId="77777777" w:rsidTr="001E378D">
        <w:trPr>
          <w:trHeight w:val="283"/>
          <w:jc w:val="center"/>
        </w:trPr>
        <w:tc>
          <w:tcPr>
            <w:tcW w:w="2122" w:type="dxa"/>
            <w:shd w:val="clear" w:color="auto" w:fill="auto"/>
            <w:vAlign w:val="center"/>
          </w:tcPr>
          <w:p w14:paraId="0BFF206B" w14:textId="26FDDF68" w:rsidR="00DE798B" w:rsidRDefault="001E378D">
            <w:pPr>
              <w:jc w:val="left"/>
              <w:rPr>
                <w:sz w:val="18"/>
                <w:szCs w:val="18"/>
              </w:rPr>
            </w:pPr>
            <w:r>
              <w:rPr>
                <w:sz w:val="18"/>
                <w:szCs w:val="18"/>
              </w:rPr>
              <w:t>TERMOYOPAL</w:t>
            </w:r>
          </w:p>
        </w:tc>
        <w:tc>
          <w:tcPr>
            <w:tcW w:w="567" w:type="dxa"/>
            <w:shd w:val="clear" w:color="auto" w:fill="F7CBAC"/>
            <w:vAlign w:val="center"/>
          </w:tcPr>
          <w:p w14:paraId="558B6D0E" w14:textId="77777777" w:rsidR="00DE798B" w:rsidRDefault="00DE798B">
            <w:pPr>
              <w:jc w:val="center"/>
              <w:rPr>
                <w:color w:val="000000"/>
                <w:sz w:val="18"/>
                <w:szCs w:val="18"/>
              </w:rPr>
            </w:pPr>
          </w:p>
        </w:tc>
        <w:tc>
          <w:tcPr>
            <w:tcW w:w="850" w:type="dxa"/>
            <w:shd w:val="clear" w:color="auto" w:fill="auto"/>
            <w:vAlign w:val="center"/>
          </w:tcPr>
          <w:p w14:paraId="60E3972A" w14:textId="77777777" w:rsidR="00DE798B" w:rsidRDefault="00DE798B">
            <w:pPr>
              <w:jc w:val="center"/>
              <w:rPr>
                <w:color w:val="000000"/>
                <w:sz w:val="18"/>
                <w:szCs w:val="18"/>
              </w:rPr>
            </w:pPr>
          </w:p>
        </w:tc>
        <w:tc>
          <w:tcPr>
            <w:tcW w:w="851" w:type="dxa"/>
            <w:shd w:val="clear" w:color="auto" w:fill="auto"/>
            <w:vAlign w:val="center"/>
          </w:tcPr>
          <w:p w14:paraId="162B0160" w14:textId="77777777" w:rsidR="00DE798B" w:rsidRDefault="00DE798B">
            <w:pPr>
              <w:jc w:val="center"/>
              <w:rPr>
                <w:sz w:val="18"/>
                <w:szCs w:val="18"/>
              </w:rPr>
            </w:pPr>
          </w:p>
        </w:tc>
        <w:tc>
          <w:tcPr>
            <w:tcW w:w="1417" w:type="dxa"/>
            <w:shd w:val="clear" w:color="auto" w:fill="auto"/>
            <w:vAlign w:val="center"/>
          </w:tcPr>
          <w:p w14:paraId="0AE06E8F" w14:textId="77777777" w:rsidR="00DE798B" w:rsidRDefault="00DE798B">
            <w:pPr>
              <w:jc w:val="center"/>
              <w:rPr>
                <w:sz w:val="18"/>
                <w:szCs w:val="18"/>
              </w:rPr>
            </w:pPr>
          </w:p>
        </w:tc>
        <w:tc>
          <w:tcPr>
            <w:tcW w:w="709" w:type="dxa"/>
            <w:shd w:val="clear" w:color="auto" w:fill="auto"/>
            <w:vAlign w:val="center"/>
          </w:tcPr>
          <w:p w14:paraId="5EFE1DA4" w14:textId="77777777" w:rsidR="00DE798B" w:rsidRDefault="00DE798B">
            <w:pPr>
              <w:jc w:val="center"/>
              <w:rPr>
                <w:sz w:val="18"/>
                <w:szCs w:val="18"/>
              </w:rPr>
            </w:pPr>
          </w:p>
        </w:tc>
        <w:tc>
          <w:tcPr>
            <w:tcW w:w="850" w:type="dxa"/>
            <w:shd w:val="clear" w:color="auto" w:fill="auto"/>
            <w:vAlign w:val="center"/>
          </w:tcPr>
          <w:p w14:paraId="55C41789" w14:textId="77777777" w:rsidR="00DE798B" w:rsidRDefault="00DE798B">
            <w:pPr>
              <w:jc w:val="center"/>
              <w:rPr>
                <w:sz w:val="18"/>
                <w:szCs w:val="18"/>
              </w:rPr>
            </w:pPr>
          </w:p>
        </w:tc>
        <w:tc>
          <w:tcPr>
            <w:tcW w:w="1276" w:type="dxa"/>
            <w:shd w:val="clear" w:color="auto" w:fill="auto"/>
            <w:vAlign w:val="center"/>
          </w:tcPr>
          <w:p w14:paraId="5EC7BF61" w14:textId="77777777" w:rsidR="00DE798B" w:rsidRDefault="00DE798B">
            <w:pPr>
              <w:jc w:val="center"/>
              <w:rPr>
                <w:sz w:val="18"/>
                <w:szCs w:val="18"/>
              </w:rPr>
            </w:pPr>
          </w:p>
        </w:tc>
      </w:tr>
      <w:tr w:rsidR="00DE798B" w14:paraId="431E9B1C" w14:textId="77777777" w:rsidTr="001E378D">
        <w:trPr>
          <w:trHeight w:val="283"/>
          <w:jc w:val="center"/>
        </w:trPr>
        <w:tc>
          <w:tcPr>
            <w:tcW w:w="2122" w:type="dxa"/>
            <w:shd w:val="clear" w:color="auto" w:fill="auto"/>
            <w:vAlign w:val="center"/>
          </w:tcPr>
          <w:p w14:paraId="6B781D4F" w14:textId="172C837B" w:rsidR="00DE798B" w:rsidRDefault="001E378D">
            <w:pPr>
              <w:jc w:val="left"/>
              <w:rPr>
                <w:sz w:val="18"/>
                <w:szCs w:val="18"/>
              </w:rPr>
            </w:pPr>
            <w:r>
              <w:rPr>
                <w:sz w:val="18"/>
                <w:szCs w:val="18"/>
              </w:rPr>
              <w:t>TERMOPAIPA</w:t>
            </w:r>
          </w:p>
        </w:tc>
        <w:tc>
          <w:tcPr>
            <w:tcW w:w="567" w:type="dxa"/>
            <w:shd w:val="clear" w:color="auto" w:fill="auto"/>
            <w:vAlign w:val="center"/>
          </w:tcPr>
          <w:p w14:paraId="7A096225" w14:textId="77777777" w:rsidR="00DE798B" w:rsidRDefault="00DE798B">
            <w:pPr>
              <w:jc w:val="center"/>
              <w:rPr>
                <w:color w:val="000000"/>
                <w:sz w:val="18"/>
                <w:szCs w:val="18"/>
              </w:rPr>
            </w:pPr>
          </w:p>
        </w:tc>
        <w:tc>
          <w:tcPr>
            <w:tcW w:w="850" w:type="dxa"/>
            <w:shd w:val="clear" w:color="auto" w:fill="auto"/>
            <w:vAlign w:val="center"/>
          </w:tcPr>
          <w:p w14:paraId="55072EC9" w14:textId="77777777" w:rsidR="00DE798B" w:rsidRDefault="00DE798B">
            <w:pPr>
              <w:jc w:val="center"/>
              <w:rPr>
                <w:sz w:val="18"/>
                <w:szCs w:val="18"/>
              </w:rPr>
            </w:pPr>
          </w:p>
        </w:tc>
        <w:tc>
          <w:tcPr>
            <w:tcW w:w="851" w:type="dxa"/>
            <w:shd w:val="clear" w:color="auto" w:fill="F7CBAC"/>
            <w:vAlign w:val="center"/>
          </w:tcPr>
          <w:p w14:paraId="0F9AACEA" w14:textId="77777777" w:rsidR="00DE798B" w:rsidRDefault="00DE798B">
            <w:pPr>
              <w:jc w:val="center"/>
              <w:rPr>
                <w:color w:val="000000"/>
                <w:sz w:val="18"/>
                <w:szCs w:val="18"/>
              </w:rPr>
            </w:pPr>
          </w:p>
        </w:tc>
        <w:tc>
          <w:tcPr>
            <w:tcW w:w="1417" w:type="dxa"/>
            <w:shd w:val="clear" w:color="auto" w:fill="auto"/>
            <w:vAlign w:val="center"/>
          </w:tcPr>
          <w:p w14:paraId="3BE842F5" w14:textId="77777777" w:rsidR="00DE798B" w:rsidRDefault="00DE798B">
            <w:pPr>
              <w:jc w:val="center"/>
              <w:rPr>
                <w:color w:val="000000"/>
                <w:sz w:val="18"/>
                <w:szCs w:val="18"/>
              </w:rPr>
            </w:pPr>
          </w:p>
        </w:tc>
        <w:tc>
          <w:tcPr>
            <w:tcW w:w="709" w:type="dxa"/>
            <w:shd w:val="clear" w:color="auto" w:fill="auto"/>
            <w:vAlign w:val="center"/>
          </w:tcPr>
          <w:p w14:paraId="585D8273" w14:textId="77777777" w:rsidR="00DE798B" w:rsidRDefault="00DE798B">
            <w:pPr>
              <w:jc w:val="center"/>
              <w:rPr>
                <w:sz w:val="18"/>
                <w:szCs w:val="18"/>
              </w:rPr>
            </w:pPr>
          </w:p>
        </w:tc>
        <w:tc>
          <w:tcPr>
            <w:tcW w:w="850" w:type="dxa"/>
            <w:shd w:val="clear" w:color="auto" w:fill="auto"/>
            <w:vAlign w:val="center"/>
          </w:tcPr>
          <w:p w14:paraId="166260A1" w14:textId="77777777" w:rsidR="00DE798B" w:rsidRDefault="00DE798B">
            <w:pPr>
              <w:jc w:val="center"/>
              <w:rPr>
                <w:sz w:val="18"/>
                <w:szCs w:val="18"/>
              </w:rPr>
            </w:pPr>
          </w:p>
        </w:tc>
        <w:tc>
          <w:tcPr>
            <w:tcW w:w="1276" w:type="dxa"/>
            <w:shd w:val="clear" w:color="auto" w:fill="auto"/>
            <w:vAlign w:val="center"/>
          </w:tcPr>
          <w:p w14:paraId="5721B4B6" w14:textId="77777777" w:rsidR="00DE798B" w:rsidRDefault="00DE798B">
            <w:pPr>
              <w:jc w:val="center"/>
              <w:rPr>
                <w:sz w:val="18"/>
                <w:szCs w:val="18"/>
              </w:rPr>
            </w:pPr>
          </w:p>
        </w:tc>
      </w:tr>
      <w:tr w:rsidR="00DE798B" w14:paraId="0AF30A36" w14:textId="77777777" w:rsidTr="001E378D">
        <w:trPr>
          <w:trHeight w:val="283"/>
          <w:jc w:val="center"/>
        </w:trPr>
        <w:tc>
          <w:tcPr>
            <w:tcW w:w="2122" w:type="dxa"/>
            <w:shd w:val="clear" w:color="auto" w:fill="auto"/>
            <w:vAlign w:val="center"/>
          </w:tcPr>
          <w:p w14:paraId="083157B8" w14:textId="63C70125" w:rsidR="00DE798B" w:rsidRDefault="001E378D">
            <w:pPr>
              <w:jc w:val="left"/>
              <w:rPr>
                <w:sz w:val="18"/>
                <w:szCs w:val="18"/>
              </w:rPr>
            </w:pPr>
            <w:r>
              <w:rPr>
                <w:sz w:val="18"/>
                <w:szCs w:val="18"/>
              </w:rPr>
              <w:t>TERMOTASAJERO</w:t>
            </w:r>
          </w:p>
        </w:tc>
        <w:tc>
          <w:tcPr>
            <w:tcW w:w="567" w:type="dxa"/>
            <w:shd w:val="clear" w:color="auto" w:fill="auto"/>
            <w:vAlign w:val="center"/>
          </w:tcPr>
          <w:p w14:paraId="67FED973" w14:textId="77777777" w:rsidR="00DE798B" w:rsidRDefault="00DE798B">
            <w:pPr>
              <w:jc w:val="center"/>
              <w:rPr>
                <w:color w:val="000000"/>
                <w:sz w:val="18"/>
                <w:szCs w:val="18"/>
              </w:rPr>
            </w:pPr>
          </w:p>
        </w:tc>
        <w:tc>
          <w:tcPr>
            <w:tcW w:w="850" w:type="dxa"/>
            <w:shd w:val="clear" w:color="auto" w:fill="auto"/>
            <w:vAlign w:val="center"/>
          </w:tcPr>
          <w:p w14:paraId="36E9060A" w14:textId="77777777" w:rsidR="00DE798B" w:rsidRDefault="00DE798B">
            <w:pPr>
              <w:jc w:val="center"/>
              <w:rPr>
                <w:sz w:val="18"/>
                <w:szCs w:val="18"/>
              </w:rPr>
            </w:pPr>
          </w:p>
        </w:tc>
        <w:tc>
          <w:tcPr>
            <w:tcW w:w="851" w:type="dxa"/>
            <w:shd w:val="clear" w:color="auto" w:fill="F7CBAC"/>
            <w:vAlign w:val="center"/>
          </w:tcPr>
          <w:p w14:paraId="249991BD" w14:textId="77777777" w:rsidR="00DE798B" w:rsidRDefault="00DE798B">
            <w:pPr>
              <w:jc w:val="center"/>
              <w:rPr>
                <w:color w:val="000000"/>
                <w:sz w:val="18"/>
                <w:szCs w:val="18"/>
              </w:rPr>
            </w:pPr>
          </w:p>
        </w:tc>
        <w:tc>
          <w:tcPr>
            <w:tcW w:w="1417" w:type="dxa"/>
            <w:shd w:val="clear" w:color="auto" w:fill="auto"/>
            <w:vAlign w:val="center"/>
          </w:tcPr>
          <w:p w14:paraId="3278CCEA" w14:textId="77777777" w:rsidR="00DE798B" w:rsidRDefault="00DE798B">
            <w:pPr>
              <w:jc w:val="center"/>
              <w:rPr>
                <w:color w:val="000000"/>
                <w:sz w:val="18"/>
                <w:szCs w:val="18"/>
              </w:rPr>
            </w:pPr>
          </w:p>
        </w:tc>
        <w:tc>
          <w:tcPr>
            <w:tcW w:w="709" w:type="dxa"/>
            <w:shd w:val="clear" w:color="auto" w:fill="auto"/>
            <w:vAlign w:val="center"/>
          </w:tcPr>
          <w:p w14:paraId="5F59EAE6" w14:textId="77777777" w:rsidR="00DE798B" w:rsidRDefault="00DE798B">
            <w:pPr>
              <w:jc w:val="center"/>
              <w:rPr>
                <w:sz w:val="18"/>
                <w:szCs w:val="18"/>
              </w:rPr>
            </w:pPr>
          </w:p>
        </w:tc>
        <w:tc>
          <w:tcPr>
            <w:tcW w:w="850" w:type="dxa"/>
            <w:shd w:val="clear" w:color="auto" w:fill="auto"/>
            <w:vAlign w:val="center"/>
          </w:tcPr>
          <w:p w14:paraId="179554BF" w14:textId="77777777" w:rsidR="00DE798B" w:rsidRDefault="00DE798B">
            <w:pPr>
              <w:jc w:val="center"/>
              <w:rPr>
                <w:sz w:val="18"/>
                <w:szCs w:val="18"/>
              </w:rPr>
            </w:pPr>
          </w:p>
        </w:tc>
        <w:tc>
          <w:tcPr>
            <w:tcW w:w="1276" w:type="dxa"/>
            <w:shd w:val="clear" w:color="auto" w:fill="auto"/>
            <w:vAlign w:val="center"/>
          </w:tcPr>
          <w:p w14:paraId="56E0D909" w14:textId="77777777" w:rsidR="00DE798B" w:rsidRDefault="00DE798B">
            <w:pPr>
              <w:jc w:val="center"/>
              <w:rPr>
                <w:sz w:val="18"/>
                <w:szCs w:val="18"/>
              </w:rPr>
            </w:pPr>
          </w:p>
        </w:tc>
      </w:tr>
      <w:tr w:rsidR="00DE798B" w14:paraId="69D847BB" w14:textId="77777777" w:rsidTr="001E378D">
        <w:trPr>
          <w:trHeight w:val="283"/>
          <w:jc w:val="center"/>
        </w:trPr>
        <w:tc>
          <w:tcPr>
            <w:tcW w:w="2122" w:type="dxa"/>
            <w:shd w:val="clear" w:color="auto" w:fill="auto"/>
            <w:vAlign w:val="center"/>
          </w:tcPr>
          <w:p w14:paraId="28DB6839" w14:textId="3216A3E9" w:rsidR="00DE798B" w:rsidRDefault="001E378D">
            <w:pPr>
              <w:jc w:val="left"/>
              <w:rPr>
                <w:sz w:val="18"/>
                <w:szCs w:val="18"/>
              </w:rPr>
            </w:pPr>
            <w:r>
              <w:rPr>
                <w:sz w:val="18"/>
                <w:szCs w:val="18"/>
              </w:rPr>
              <w:t>TERMOZIPA</w:t>
            </w:r>
          </w:p>
        </w:tc>
        <w:tc>
          <w:tcPr>
            <w:tcW w:w="567" w:type="dxa"/>
            <w:shd w:val="clear" w:color="auto" w:fill="auto"/>
            <w:vAlign w:val="center"/>
          </w:tcPr>
          <w:p w14:paraId="043A2BCD" w14:textId="77777777" w:rsidR="00DE798B" w:rsidRDefault="00DE798B">
            <w:pPr>
              <w:jc w:val="center"/>
              <w:rPr>
                <w:color w:val="000000"/>
                <w:sz w:val="18"/>
                <w:szCs w:val="18"/>
              </w:rPr>
            </w:pPr>
          </w:p>
        </w:tc>
        <w:tc>
          <w:tcPr>
            <w:tcW w:w="850" w:type="dxa"/>
            <w:shd w:val="clear" w:color="auto" w:fill="auto"/>
            <w:vAlign w:val="center"/>
          </w:tcPr>
          <w:p w14:paraId="46AF09D3" w14:textId="77777777" w:rsidR="00DE798B" w:rsidRDefault="00DE798B">
            <w:pPr>
              <w:jc w:val="center"/>
              <w:rPr>
                <w:sz w:val="18"/>
                <w:szCs w:val="18"/>
              </w:rPr>
            </w:pPr>
          </w:p>
        </w:tc>
        <w:tc>
          <w:tcPr>
            <w:tcW w:w="851" w:type="dxa"/>
            <w:shd w:val="clear" w:color="auto" w:fill="F7CBAC"/>
            <w:vAlign w:val="center"/>
          </w:tcPr>
          <w:p w14:paraId="4418BFE4" w14:textId="77777777" w:rsidR="00DE798B" w:rsidRDefault="00DE798B">
            <w:pPr>
              <w:jc w:val="center"/>
              <w:rPr>
                <w:color w:val="000000"/>
                <w:sz w:val="18"/>
                <w:szCs w:val="18"/>
              </w:rPr>
            </w:pPr>
          </w:p>
        </w:tc>
        <w:tc>
          <w:tcPr>
            <w:tcW w:w="1417" w:type="dxa"/>
            <w:shd w:val="clear" w:color="auto" w:fill="auto"/>
            <w:vAlign w:val="center"/>
          </w:tcPr>
          <w:p w14:paraId="04865850" w14:textId="77777777" w:rsidR="00DE798B" w:rsidRDefault="00DE798B">
            <w:pPr>
              <w:jc w:val="center"/>
              <w:rPr>
                <w:color w:val="000000"/>
                <w:sz w:val="18"/>
                <w:szCs w:val="18"/>
              </w:rPr>
            </w:pPr>
          </w:p>
        </w:tc>
        <w:tc>
          <w:tcPr>
            <w:tcW w:w="709" w:type="dxa"/>
            <w:shd w:val="clear" w:color="auto" w:fill="auto"/>
            <w:vAlign w:val="center"/>
          </w:tcPr>
          <w:p w14:paraId="30F6974E" w14:textId="77777777" w:rsidR="00DE798B" w:rsidRDefault="00DE798B">
            <w:pPr>
              <w:jc w:val="center"/>
              <w:rPr>
                <w:sz w:val="18"/>
                <w:szCs w:val="18"/>
              </w:rPr>
            </w:pPr>
          </w:p>
        </w:tc>
        <w:tc>
          <w:tcPr>
            <w:tcW w:w="850" w:type="dxa"/>
            <w:shd w:val="clear" w:color="auto" w:fill="auto"/>
            <w:vAlign w:val="center"/>
          </w:tcPr>
          <w:p w14:paraId="7F17658C" w14:textId="77777777" w:rsidR="00DE798B" w:rsidRDefault="00DE798B">
            <w:pPr>
              <w:jc w:val="center"/>
              <w:rPr>
                <w:sz w:val="18"/>
                <w:szCs w:val="18"/>
              </w:rPr>
            </w:pPr>
          </w:p>
        </w:tc>
        <w:tc>
          <w:tcPr>
            <w:tcW w:w="1276" w:type="dxa"/>
            <w:shd w:val="clear" w:color="auto" w:fill="auto"/>
            <w:vAlign w:val="center"/>
          </w:tcPr>
          <w:p w14:paraId="3F9FA060" w14:textId="77777777" w:rsidR="00DE798B" w:rsidRDefault="00DE798B">
            <w:pPr>
              <w:jc w:val="center"/>
              <w:rPr>
                <w:sz w:val="18"/>
                <w:szCs w:val="18"/>
              </w:rPr>
            </w:pPr>
          </w:p>
        </w:tc>
      </w:tr>
      <w:tr w:rsidR="00DE798B" w14:paraId="661E3D52" w14:textId="77777777" w:rsidTr="001E378D">
        <w:trPr>
          <w:trHeight w:val="283"/>
          <w:jc w:val="center"/>
        </w:trPr>
        <w:tc>
          <w:tcPr>
            <w:tcW w:w="2122" w:type="dxa"/>
            <w:shd w:val="clear" w:color="auto" w:fill="auto"/>
            <w:vAlign w:val="center"/>
          </w:tcPr>
          <w:p w14:paraId="2944CE5E" w14:textId="36F13546" w:rsidR="00DE798B" w:rsidRDefault="001E378D">
            <w:pPr>
              <w:jc w:val="left"/>
              <w:rPr>
                <w:sz w:val="18"/>
                <w:szCs w:val="18"/>
              </w:rPr>
            </w:pPr>
            <w:r>
              <w:rPr>
                <w:sz w:val="18"/>
                <w:szCs w:val="18"/>
              </w:rPr>
              <w:t>EL TESORITO CC*</w:t>
            </w:r>
          </w:p>
        </w:tc>
        <w:tc>
          <w:tcPr>
            <w:tcW w:w="567" w:type="dxa"/>
            <w:shd w:val="clear" w:color="auto" w:fill="F7CBAC"/>
            <w:vAlign w:val="center"/>
          </w:tcPr>
          <w:p w14:paraId="4FADA22C" w14:textId="77777777" w:rsidR="00DE798B" w:rsidRDefault="00DE798B">
            <w:pPr>
              <w:jc w:val="center"/>
              <w:rPr>
                <w:color w:val="000000"/>
                <w:sz w:val="18"/>
                <w:szCs w:val="18"/>
              </w:rPr>
            </w:pPr>
          </w:p>
        </w:tc>
        <w:tc>
          <w:tcPr>
            <w:tcW w:w="850" w:type="dxa"/>
            <w:shd w:val="clear" w:color="auto" w:fill="auto"/>
            <w:vAlign w:val="center"/>
          </w:tcPr>
          <w:p w14:paraId="53334A66" w14:textId="77777777" w:rsidR="00DE798B" w:rsidRDefault="00DE798B">
            <w:pPr>
              <w:jc w:val="center"/>
              <w:rPr>
                <w:color w:val="000000"/>
                <w:sz w:val="18"/>
                <w:szCs w:val="18"/>
              </w:rPr>
            </w:pPr>
          </w:p>
        </w:tc>
        <w:tc>
          <w:tcPr>
            <w:tcW w:w="851" w:type="dxa"/>
            <w:shd w:val="clear" w:color="auto" w:fill="auto"/>
            <w:vAlign w:val="center"/>
          </w:tcPr>
          <w:p w14:paraId="71BA11C7" w14:textId="77777777" w:rsidR="00DE798B" w:rsidRDefault="00DE798B">
            <w:pPr>
              <w:jc w:val="center"/>
              <w:rPr>
                <w:sz w:val="18"/>
                <w:szCs w:val="18"/>
              </w:rPr>
            </w:pPr>
          </w:p>
        </w:tc>
        <w:tc>
          <w:tcPr>
            <w:tcW w:w="1417" w:type="dxa"/>
            <w:shd w:val="clear" w:color="auto" w:fill="auto"/>
            <w:vAlign w:val="center"/>
          </w:tcPr>
          <w:p w14:paraId="0A49009F" w14:textId="77777777" w:rsidR="00DE798B" w:rsidRDefault="00DE798B">
            <w:pPr>
              <w:jc w:val="center"/>
              <w:rPr>
                <w:sz w:val="18"/>
                <w:szCs w:val="18"/>
              </w:rPr>
            </w:pPr>
          </w:p>
        </w:tc>
        <w:tc>
          <w:tcPr>
            <w:tcW w:w="709" w:type="dxa"/>
            <w:shd w:val="clear" w:color="auto" w:fill="auto"/>
            <w:vAlign w:val="center"/>
          </w:tcPr>
          <w:p w14:paraId="2DA99B05" w14:textId="77777777" w:rsidR="00DE798B" w:rsidRDefault="00DE798B">
            <w:pPr>
              <w:jc w:val="center"/>
              <w:rPr>
                <w:sz w:val="18"/>
                <w:szCs w:val="18"/>
              </w:rPr>
            </w:pPr>
          </w:p>
        </w:tc>
        <w:tc>
          <w:tcPr>
            <w:tcW w:w="850" w:type="dxa"/>
            <w:shd w:val="clear" w:color="auto" w:fill="auto"/>
            <w:vAlign w:val="center"/>
          </w:tcPr>
          <w:p w14:paraId="5EACDEB0" w14:textId="77777777" w:rsidR="00DE798B" w:rsidRDefault="00DE798B">
            <w:pPr>
              <w:jc w:val="center"/>
              <w:rPr>
                <w:sz w:val="18"/>
                <w:szCs w:val="18"/>
              </w:rPr>
            </w:pPr>
          </w:p>
        </w:tc>
        <w:tc>
          <w:tcPr>
            <w:tcW w:w="1276" w:type="dxa"/>
            <w:shd w:val="clear" w:color="auto" w:fill="auto"/>
            <w:vAlign w:val="center"/>
          </w:tcPr>
          <w:p w14:paraId="28E7F7E8" w14:textId="77777777" w:rsidR="00DE798B" w:rsidRDefault="00DE798B">
            <w:pPr>
              <w:jc w:val="center"/>
              <w:rPr>
                <w:sz w:val="18"/>
                <w:szCs w:val="18"/>
              </w:rPr>
            </w:pPr>
          </w:p>
        </w:tc>
      </w:tr>
      <w:tr w:rsidR="00DE798B" w14:paraId="2AE8CC4F" w14:textId="77777777" w:rsidTr="001E378D">
        <w:trPr>
          <w:trHeight w:val="283"/>
          <w:jc w:val="center"/>
        </w:trPr>
        <w:tc>
          <w:tcPr>
            <w:tcW w:w="2122" w:type="dxa"/>
            <w:shd w:val="clear" w:color="auto" w:fill="auto"/>
            <w:vAlign w:val="center"/>
          </w:tcPr>
          <w:p w14:paraId="31235BEA" w14:textId="2D24938C" w:rsidR="00DE798B" w:rsidRDefault="001E378D">
            <w:pPr>
              <w:jc w:val="left"/>
              <w:rPr>
                <w:sz w:val="18"/>
                <w:szCs w:val="18"/>
              </w:rPr>
            </w:pPr>
            <w:r>
              <w:rPr>
                <w:sz w:val="18"/>
                <w:szCs w:val="18"/>
              </w:rPr>
              <w:t>TERMOCARIBE CC*</w:t>
            </w:r>
          </w:p>
        </w:tc>
        <w:tc>
          <w:tcPr>
            <w:tcW w:w="567" w:type="dxa"/>
            <w:shd w:val="clear" w:color="auto" w:fill="auto"/>
            <w:vAlign w:val="center"/>
          </w:tcPr>
          <w:p w14:paraId="3489F3C7" w14:textId="77777777" w:rsidR="00DE798B" w:rsidRDefault="00DE798B">
            <w:pPr>
              <w:jc w:val="center"/>
              <w:rPr>
                <w:color w:val="000000"/>
                <w:sz w:val="18"/>
                <w:szCs w:val="18"/>
              </w:rPr>
            </w:pPr>
          </w:p>
        </w:tc>
        <w:tc>
          <w:tcPr>
            <w:tcW w:w="850" w:type="dxa"/>
            <w:shd w:val="clear" w:color="auto" w:fill="auto"/>
            <w:vAlign w:val="center"/>
          </w:tcPr>
          <w:p w14:paraId="2B59F5FB" w14:textId="77777777" w:rsidR="00DE798B" w:rsidRDefault="00DE798B">
            <w:pPr>
              <w:jc w:val="center"/>
              <w:rPr>
                <w:sz w:val="18"/>
                <w:szCs w:val="18"/>
              </w:rPr>
            </w:pPr>
          </w:p>
        </w:tc>
        <w:tc>
          <w:tcPr>
            <w:tcW w:w="851" w:type="dxa"/>
            <w:shd w:val="clear" w:color="auto" w:fill="auto"/>
            <w:vAlign w:val="center"/>
          </w:tcPr>
          <w:p w14:paraId="353E6C1C" w14:textId="77777777" w:rsidR="00DE798B" w:rsidRDefault="00DE798B">
            <w:pPr>
              <w:jc w:val="center"/>
              <w:rPr>
                <w:sz w:val="18"/>
                <w:szCs w:val="18"/>
              </w:rPr>
            </w:pPr>
          </w:p>
        </w:tc>
        <w:tc>
          <w:tcPr>
            <w:tcW w:w="1417" w:type="dxa"/>
            <w:shd w:val="clear" w:color="auto" w:fill="auto"/>
            <w:vAlign w:val="center"/>
          </w:tcPr>
          <w:p w14:paraId="36C6446A" w14:textId="77777777" w:rsidR="00DE798B" w:rsidRDefault="00DE798B">
            <w:pPr>
              <w:jc w:val="center"/>
              <w:rPr>
                <w:sz w:val="18"/>
                <w:szCs w:val="18"/>
              </w:rPr>
            </w:pPr>
          </w:p>
        </w:tc>
        <w:tc>
          <w:tcPr>
            <w:tcW w:w="709" w:type="dxa"/>
            <w:shd w:val="clear" w:color="auto" w:fill="F7CBAC"/>
            <w:vAlign w:val="center"/>
          </w:tcPr>
          <w:p w14:paraId="6F3B72F7" w14:textId="77777777" w:rsidR="00DE798B" w:rsidRDefault="00DE798B">
            <w:pPr>
              <w:jc w:val="center"/>
              <w:rPr>
                <w:color w:val="000000"/>
                <w:sz w:val="18"/>
                <w:szCs w:val="18"/>
              </w:rPr>
            </w:pPr>
          </w:p>
        </w:tc>
        <w:tc>
          <w:tcPr>
            <w:tcW w:w="850" w:type="dxa"/>
            <w:shd w:val="clear" w:color="auto" w:fill="auto"/>
            <w:vAlign w:val="center"/>
          </w:tcPr>
          <w:p w14:paraId="56B6737A" w14:textId="77777777" w:rsidR="00DE798B" w:rsidRDefault="00DE798B">
            <w:pPr>
              <w:jc w:val="center"/>
              <w:rPr>
                <w:color w:val="000000"/>
                <w:sz w:val="18"/>
                <w:szCs w:val="18"/>
              </w:rPr>
            </w:pPr>
          </w:p>
        </w:tc>
        <w:tc>
          <w:tcPr>
            <w:tcW w:w="1276" w:type="dxa"/>
            <w:shd w:val="clear" w:color="auto" w:fill="auto"/>
            <w:vAlign w:val="center"/>
          </w:tcPr>
          <w:p w14:paraId="3078F201" w14:textId="77777777" w:rsidR="00DE798B" w:rsidRDefault="00DE798B">
            <w:pPr>
              <w:jc w:val="center"/>
              <w:rPr>
                <w:sz w:val="18"/>
                <w:szCs w:val="18"/>
              </w:rPr>
            </w:pPr>
          </w:p>
        </w:tc>
      </w:tr>
      <w:tr w:rsidR="00DE798B" w14:paraId="548FDE60" w14:textId="77777777" w:rsidTr="001E378D">
        <w:trPr>
          <w:trHeight w:val="283"/>
          <w:jc w:val="center"/>
        </w:trPr>
        <w:tc>
          <w:tcPr>
            <w:tcW w:w="2122" w:type="dxa"/>
            <w:shd w:val="clear" w:color="auto" w:fill="auto"/>
            <w:vAlign w:val="center"/>
          </w:tcPr>
          <w:p w14:paraId="3FF2B22A" w14:textId="1B5611A2" w:rsidR="00DE798B" w:rsidRDefault="001E378D">
            <w:pPr>
              <w:jc w:val="left"/>
              <w:rPr>
                <w:sz w:val="18"/>
                <w:szCs w:val="18"/>
              </w:rPr>
            </w:pPr>
            <w:r>
              <w:rPr>
                <w:sz w:val="18"/>
                <w:szCs w:val="18"/>
              </w:rPr>
              <w:t>TERMOSOLO CC*</w:t>
            </w:r>
          </w:p>
        </w:tc>
        <w:tc>
          <w:tcPr>
            <w:tcW w:w="567" w:type="dxa"/>
            <w:shd w:val="clear" w:color="auto" w:fill="F7CBAC"/>
            <w:vAlign w:val="center"/>
          </w:tcPr>
          <w:p w14:paraId="5CA9C953" w14:textId="77777777" w:rsidR="00DE798B" w:rsidRDefault="00DE798B">
            <w:pPr>
              <w:jc w:val="center"/>
              <w:rPr>
                <w:color w:val="000000"/>
                <w:sz w:val="18"/>
                <w:szCs w:val="18"/>
              </w:rPr>
            </w:pPr>
          </w:p>
        </w:tc>
        <w:tc>
          <w:tcPr>
            <w:tcW w:w="850" w:type="dxa"/>
            <w:shd w:val="clear" w:color="auto" w:fill="auto"/>
            <w:vAlign w:val="center"/>
          </w:tcPr>
          <w:p w14:paraId="789D6DB5" w14:textId="77777777" w:rsidR="00DE798B" w:rsidRDefault="00DE798B">
            <w:pPr>
              <w:jc w:val="center"/>
              <w:rPr>
                <w:color w:val="000000"/>
                <w:sz w:val="18"/>
                <w:szCs w:val="18"/>
              </w:rPr>
            </w:pPr>
          </w:p>
        </w:tc>
        <w:tc>
          <w:tcPr>
            <w:tcW w:w="851" w:type="dxa"/>
            <w:shd w:val="clear" w:color="auto" w:fill="auto"/>
            <w:vAlign w:val="center"/>
          </w:tcPr>
          <w:p w14:paraId="4A86C2EC" w14:textId="77777777" w:rsidR="00DE798B" w:rsidRDefault="00DE798B">
            <w:pPr>
              <w:jc w:val="center"/>
              <w:rPr>
                <w:sz w:val="18"/>
                <w:szCs w:val="18"/>
              </w:rPr>
            </w:pPr>
          </w:p>
        </w:tc>
        <w:tc>
          <w:tcPr>
            <w:tcW w:w="1417" w:type="dxa"/>
            <w:shd w:val="clear" w:color="auto" w:fill="auto"/>
            <w:vAlign w:val="center"/>
          </w:tcPr>
          <w:p w14:paraId="2EF0AF7A" w14:textId="77777777" w:rsidR="00DE798B" w:rsidRDefault="00DE798B">
            <w:pPr>
              <w:jc w:val="center"/>
              <w:rPr>
                <w:sz w:val="18"/>
                <w:szCs w:val="18"/>
              </w:rPr>
            </w:pPr>
          </w:p>
        </w:tc>
        <w:tc>
          <w:tcPr>
            <w:tcW w:w="709" w:type="dxa"/>
            <w:shd w:val="clear" w:color="auto" w:fill="F7CBAC"/>
            <w:vAlign w:val="center"/>
          </w:tcPr>
          <w:p w14:paraId="6288A9B2" w14:textId="77777777" w:rsidR="00DE798B" w:rsidRDefault="00DE798B">
            <w:pPr>
              <w:jc w:val="center"/>
              <w:rPr>
                <w:color w:val="000000"/>
                <w:sz w:val="18"/>
                <w:szCs w:val="18"/>
              </w:rPr>
            </w:pPr>
          </w:p>
        </w:tc>
        <w:tc>
          <w:tcPr>
            <w:tcW w:w="850" w:type="dxa"/>
            <w:shd w:val="clear" w:color="auto" w:fill="auto"/>
            <w:vAlign w:val="center"/>
          </w:tcPr>
          <w:p w14:paraId="2FE2EB5B" w14:textId="77777777" w:rsidR="00DE798B" w:rsidRDefault="00DE798B">
            <w:pPr>
              <w:jc w:val="center"/>
              <w:rPr>
                <w:color w:val="000000"/>
                <w:sz w:val="18"/>
                <w:szCs w:val="18"/>
              </w:rPr>
            </w:pPr>
          </w:p>
        </w:tc>
        <w:tc>
          <w:tcPr>
            <w:tcW w:w="1276" w:type="dxa"/>
            <w:shd w:val="clear" w:color="auto" w:fill="auto"/>
            <w:vAlign w:val="center"/>
          </w:tcPr>
          <w:p w14:paraId="2F6BC5CC" w14:textId="77777777" w:rsidR="00DE798B" w:rsidRDefault="00DE798B">
            <w:pPr>
              <w:jc w:val="center"/>
              <w:rPr>
                <w:sz w:val="18"/>
                <w:szCs w:val="18"/>
              </w:rPr>
            </w:pPr>
          </w:p>
        </w:tc>
      </w:tr>
      <w:tr w:rsidR="00DE798B" w14:paraId="00003D71" w14:textId="77777777" w:rsidTr="001E378D">
        <w:trPr>
          <w:trHeight w:val="283"/>
          <w:jc w:val="center"/>
        </w:trPr>
        <w:tc>
          <w:tcPr>
            <w:tcW w:w="2122" w:type="dxa"/>
            <w:shd w:val="clear" w:color="auto" w:fill="auto"/>
            <w:vAlign w:val="center"/>
          </w:tcPr>
          <w:p w14:paraId="2E52FCB7" w14:textId="26570115" w:rsidR="00DE798B" w:rsidRDefault="001E378D">
            <w:pPr>
              <w:jc w:val="left"/>
              <w:rPr>
                <w:sz w:val="18"/>
                <w:szCs w:val="18"/>
              </w:rPr>
            </w:pPr>
            <w:r>
              <w:rPr>
                <w:sz w:val="18"/>
                <w:szCs w:val="18"/>
              </w:rPr>
              <w:t>TERMOJAGUEY CC*</w:t>
            </w:r>
          </w:p>
        </w:tc>
        <w:tc>
          <w:tcPr>
            <w:tcW w:w="567" w:type="dxa"/>
            <w:shd w:val="clear" w:color="auto" w:fill="auto"/>
            <w:vAlign w:val="center"/>
          </w:tcPr>
          <w:p w14:paraId="40B5CB47" w14:textId="77777777" w:rsidR="00DE798B" w:rsidRDefault="00DE798B">
            <w:pPr>
              <w:jc w:val="center"/>
              <w:rPr>
                <w:color w:val="000000"/>
                <w:sz w:val="18"/>
                <w:szCs w:val="18"/>
              </w:rPr>
            </w:pPr>
          </w:p>
        </w:tc>
        <w:tc>
          <w:tcPr>
            <w:tcW w:w="850" w:type="dxa"/>
            <w:shd w:val="clear" w:color="auto" w:fill="auto"/>
            <w:vAlign w:val="center"/>
          </w:tcPr>
          <w:p w14:paraId="1944319F" w14:textId="77777777" w:rsidR="00DE798B" w:rsidRDefault="00DE798B">
            <w:pPr>
              <w:jc w:val="center"/>
              <w:rPr>
                <w:sz w:val="18"/>
                <w:szCs w:val="18"/>
              </w:rPr>
            </w:pPr>
          </w:p>
        </w:tc>
        <w:tc>
          <w:tcPr>
            <w:tcW w:w="851" w:type="dxa"/>
            <w:shd w:val="clear" w:color="auto" w:fill="auto"/>
            <w:vAlign w:val="center"/>
          </w:tcPr>
          <w:p w14:paraId="68305788" w14:textId="77777777" w:rsidR="00DE798B" w:rsidRDefault="00DE798B">
            <w:pPr>
              <w:jc w:val="center"/>
              <w:rPr>
                <w:sz w:val="18"/>
                <w:szCs w:val="18"/>
              </w:rPr>
            </w:pPr>
          </w:p>
        </w:tc>
        <w:tc>
          <w:tcPr>
            <w:tcW w:w="1417" w:type="dxa"/>
            <w:shd w:val="clear" w:color="auto" w:fill="auto"/>
            <w:vAlign w:val="center"/>
          </w:tcPr>
          <w:p w14:paraId="219AF425" w14:textId="77777777" w:rsidR="00DE798B" w:rsidRDefault="00DE798B">
            <w:pPr>
              <w:jc w:val="center"/>
              <w:rPr>
                <w:sz w:val="18"/>
                <w:szCs w:val="18"/>
              </w:rPr>
            </w:pPr>
          </w:p>
        </w:tc>
        <w:tc>
          <w:tcPr>
            <w:tcW w:w="709" w:type="dxa"/>
            <w:shd w:val="clear" w:color="auto" w:fill="auto"/>
            <w:vAlign w:val="center"/>
          </w:tcPr>
          <w:p w14:paraId="5094ECF5" w14:textId="77777777" w:rsidR="00DE798B" w:rsidRDefault="00DE798B">
            <w:pPr>
              <w:jc w:val="center"/>
              <w:rPr>
                <w:sz w:val="18"/>
                <w:szCs w:val="18"/>
              </w:rPr>
            </w:pPr>
          </w:p>
        </w:tc>
        <w:tc>
          <w:tcPr>
            <w:tcW w:w="850" w:type="dxa"/>
            <w:shd w:val="clear" w:color="auto" w:fill="F7CBAC"/>
            <w:vAlign w:val="center"/>
          </w:tcPr>
          <w:p w14:paraId="7C5351B6" w14:textId="77777777" w:rsidR="00DE798B" w:rsidRDefault="00DE798B">
            <w:pPr>
              <w:jc w:val="center"/>
              <w:rPr>
                <w:color w:val="000000"/>
                <w:sz w:val="18"/>
                <w:szCs w:val="18"/>
              </w:rPr>
            </w:pPr>
          </w:p>
        </w:tc>
        <w:tc>
          <w:tcPr>
            <w:tcW w:w="1276" w:type="dxa"/>
            <w:shd w:val="clear" w:color="auto" w:fill="auto"/>
            <w:vAlign w:val="center"/>
          </w:tcPr>
          <w:p w14:paraId="2372A3BD" w14:textId="77777777" w:rsidR="00DE798B" w:rsidRDefault="00DE798B">
            <w:pPr>
              <w:jc w:val="center"/>
              <w:rPr>
                <w:color w:val="000000"/>
                <w:sz w:val="18"/>
                <w:szCs w:val="18"/>
              </w:rPr>
            </w:pPr>
          </w:p>
        </w:tc>
      </w:tr>
      <w:tr w:rsidR="00DE798B" w14:paraId="1EA34517" w14:textId="77777777" w:rsidTr="001E378D">
        <w:trPr>
          <w:trHeight w:val="283"/>
          <w:jc w:val="center"/>
        </w:trPr>
        <w:tc>
          <w:tcPr>
            <w:tcW w:w="2122" w:type="dxa"/>
            <w:shd w:val="clear" w:color="auto" w:fill="auto"/>
            <w:vAlign w:val="center"/>
          </w:tcPr>
          <w:p w14:paraId="2441B8DF" w14:textId="648A7CA0" w:rsidR="00DE798B" w:rsidRDefault="001E378D">
            <w:pPr>
              <w:jc w:val="left"/>
              <w:rPr>
                <w:sz w:val="18"/>
                <w:szCs w:val="18"/>
              </w:rPr>
            </w:pPr>
            <w:r>
              <w:rPr>
                <w:sz w:val="18"/>
                <w:szCs w:val="18"/>
              </w:rPr>
              <w:t>TERMORUBIALES CC*</w:t>
            </w:r>
          </w:p>
        </w:tc>
        <w:tc>
          <w:tcPr>
            <w:tcW w:w="567" w:type="dxa"/>
            <w:shd w:val="clear" w:color="auto" w:fill="auto"/>
            <w:vAlign w:val="center"/>
          </w:tcPr>
          <w:p w14:paraId="085E0BEC" w14:textId="77777777" w:rsidR="00DE798B" w:rsidRDefault="00DE798B">
            <w:pPr>
              <w:jc w:val="center"/>
              <w:rPr>
                <w:color w:val="000000"/>
                <w:sz w:val="18"/>
                <w:szCs w:val="18"/>
              </w:rPr>
            </w:pPr>
          </w:p>
        </w:tc>
        <w:tc>
          <w:tcPr>
            <w:tcW w:w="850" w:type="dxa"/>
            <w:shd w:val="clear" w:color="auto" w:fill="auto"/>
            <w:vAlign w:val="center"/>
          </w:tcPr>
          <w:p w14:paraId="1AFC13E2" w14:textId="77777777" w:rsidR="00DE798B" w:rsidRDefault="00DE798B">
            <w:pPr>
              <w:jc w:val="center"/>
              <w:rPr>
                <w:sz w:val="18"/>
                <w:szCs w:val="18"/>
              </w:rPr>
            </w:pPr>
          </w:p>
        </w:tc>
        <w:tc>
          <w:tcPr>
            <w:tcW w:w="851" w:type="dxa"/>
            <w:shd w:val="clear" w:color="auto" w:fill="auto"/>
            <w:vAlign w:val="center"/>
          </w:tcPr>
          <w:p w14:paraId="539392F4" w14:textId="77777777" w:rsidR="00DE798B" w:rsidRDefault="00DE798B">
            <w:pPr>
              <w:jc w:val="center"/>
              <w:rPr>
                <w:sz w:val="18"/>
                <w:szCs w:val="18"/>
              </w:rPr>
            </w:pPr>
          </w:p>
        </w:tc>
        <w:tc>
          <w:tcPr>
            <w:tcW w:w="1417" w:type="dxa"/>
            <w:shd w:val="clear" w:color="auto" w:fill="auto"/>
            <w:vAlign w:val="center"/>
          </w:tcPr>
          <w:p w14:paraId="5F7969EA" w14:textId="77777777" w:rsidR="00DE798B" w:rsidRDefault="00DE798B">
            <w:pPr>
              <w:jc w:val="center"/>
              <w:rPr>
                <w:sz w:val="18"/>
                <w:szCs w:val="18"/>
              </w:rPr>
            </w:pPr>
          </w:p>
        </w:tc>
        <w:tc>
          <w:tcPr>
            <w:tcW w:w="709" w:type="dxa"/>
            <w:shd w:val="clear" w:color="auto" w:fill="auto"/>
            <w:vAlign w:val="center"/>
          </w:tcPr>
          <w:p w14:paraId="4FE11697" w14:textId="77777777" w:rsidR="00DE798B" w:rsidRDefault="00DE798B">
            <w:pPr>
              <w:jc w:val="center"/>
              <w:rPr>
                <w:sz w:val="18"/>
                <w:szCs w:val="18"/>
              </w:rPr>
            </w:pPr>
          </w:p>
        </w:tc>
        <w:tc>
          <w:tcPr>
            <w:tcW w:w="850" w:type="dxa"/>
            <w:shd w:val="clear" w:color="auto" w:fill="F7CBAC"/>
            <w:vAlign w:val="center"/>
          </w:tcPr>
          <w:p w14:paraId="092C7DDE" w14:textId="77777777" w:rsidR="00DE798B" w:rsidRDefault="00DE798B">
            <w:pPr>
              <w:jc w:val="center"/>
              <w:rPr>
                <w:color w:val="000000"/>
                <w:sz w:val="18"/>
                <w:szCs w:val="18"/>
              </w:rPr>
            </w:pPr>
          </w:p>
        </w:tc>
        <w:tc>
          <w:tcPr>
            <w:tcW w:w="1276" w:type="dxa"/>
            <w:shd w:val="clear" w:color="auto" w:fill="auto"/>
            <w:vAlign w:val="center"/>
          </w:tcPr>
          <w:p w14:paraId="0AE56D6A" w14:textId="77777777" w:rsidR="00DE798B" w:rsidRDefault="00DE798B">
            <w:pPr>
              <w:jc w:val="center"/>
              <w:rPr>
                <w:color w:val="000000"/>
                <w:sz w:val="18"/>
                <w:szCs w:val="18"/>
              </w:rPr>
            </w:pPr>
          </w:p>
        </w:tc>
      </w:tr>
    </w:tbl>
    <w:p w14:paraId="789E4511" w14:textId="62952FDB" w:rsidR="00DE798B" w:rsidRDefault="001E378D">
      <w:pPr>
        <w:jc w:val="left"/>
        <w:rPr>
          <w:b/>
          <w:sz w:val="16"/>
          <w:szCs w:val="16"/>
        </w:rPr>
      </w:pPr>
      <w:r>
        <w:rPr>
          <w:sz w:val="16"/>
          <w:szCs w:val="16"/>
        </w:rPr>
        <w:t xml:space="preserve">  *</w:t>
      </w:r>
      <w:r w:rsidR="002E63C9">
        <w:rPr>
          <w:sz w:val="16"/>
          <w:szCs w:val="16"/>
        </w:rPr>
        <w:t>*Plantas respaldadas con cargo por confiabilidad que no operan actualmente.</w:t>
      </w:r>
    </w:p>
    <w:p w14:paraId="6ACC827A" w14:textId="77777777" w:rsidR="00DE798B" w:rsidRDefault="002E63C9">
      <w:pPr>
        <w:jc w:val="center"/>
        <w:rPr>
          <w:b/>
          <w:sz w:val="16"/>
          <w:szCs w:val="16"/>
        </w:rPr>
      </w:pPr>
      <w:r>
        <w:rPr>
          <w:b/>
          <w:sz w:val="16"/>
          <w:szCs w:val="16"/>
        </w:rPr>
        <w:t>Fuente: UPME, 2022</w:t>
      </w:r>
    </w:p>
    <w:p w14:paraId="42B67257" w14:textId="77777777" w:rsidR="00DE798B" w:rsidRDefault="00DE798B">
      <w:pPr>
        <w:jc w:val="left"/>
      </w:pPr>
    </w:p>
    <w:p w14:paraId="6C4D3C5C" w14:textId="77777777" w:rsidR="00DE798B" w:rsidRDefault="00822598" w:rsidP="00822598">
      <w:pPr>
        <w:pStyle w:val="Caption"/>
        <w:keepNext/>
        <w:keepLines/>
        <w:rPr>
          <w:rFonts w:eastAsia="Arial"/>
          <w:color w:val="000000"/>
          <w:szCs w:val="20"/>
        </w:rPr>
      </w:pPr>
      <w:bookmarkStart w:id="14" w:name="_Ref118187223"/>
      <w:bookmarkStart w:id="15" w:name="_Toc118188902"/>
      <w:r>
        <w:lastRenderedPageBreak/>
        <w:t xml:space="preserve">Figura </w:t>
      </w:r>
      <w:fldSimple w:instr=" SEQ Figura \* ARABIC ">
        <w:r>
          <w:rPr>
            <w:noProof/>
          </w:rPr>
          <w:t>1</w:t>
        </w:r>
      </w:fldSimple>
      <w:bookmarkEnd w:id="14"/>
      <w:r>
        <w:t xml:space="preserve"> </w:t>
      </w:r>
      <w:r w:rsidR="002E63C9">
        <w:rPr>
          <w:rFonts w:eastAsia="Arial"/>
          <w:color w:val="000000"/>
          <w:szCs w:val="20"/>
        </w:rPr>
        <w:t>Mapa termoeléctricas</w:t>
      </w:r>
      <w:bookmarkEnd w:id="15"/>
    </w:p>
    <w:p w14:paraId="6A117D92" w14:textId="77777777" w:rsidR="00DE798B" w:rsidRDefault="002E63C9">
      <w:r>
        <w:rPr>
          <w:noProof/>
          <w:lang w:val="es-CO" w:eastAsia="es-CO"/>
        </w:rPr>
        <w:drawing>
          <wp:inline distT="114300" distB="114300" distL="114300" distR="114300" wp14:anchorId="7911F1F2" wp14:editId="407BBEE9">
            <wp:extent cx="5612130" cy="6692900"/>
            <wp:effectExtent l="0" t="0" r="0" b="0"/>
            <wp:docPr id="1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612130" cy="6692900"/>
                    </a:xfrm>
                    <a:prstGeom prst="rect">
                      <a:avLst/>
                    </a:prstGeom>
                    <a:ln/>
                  </pic:spPr>
                </pic:pic>
              </a:graphicData>
            </a:graphic>
          </wp:inline>
        </w:drawing>
      </w:r>
    </w:p>
    <w:p w14:paraId="3C0B3676" w14:textId="77777777" w:rsidR="00DE798B" w:rsidRDefault="002E63C9">
      <w:pPr>
        <w:jc w:val="center"/>
        <w:rPr>
          <w:b/>
          <w:sz w:val="18"/>
          <w:szCs w:val="18"/>
        </w:rPr>
      </w:pPr>
      <w:r>
        <w:rPr>
          <w:b/>
          <w:sz w:val="16"/>
          <w:szCs w:val="16"/>
        </w:rPr>
        <w:t>Fuente: UPME, 2022</w:t>
      </w:r>
    </w:p>
    <w:p w14:paraId="15352057" w14:textId="77777777" w:rsidR="00DE798B" w:rsidRDefault="002E63C9">
      <w:pPr>
        <w:jc w:val="left"/>
      </w:pPr>
      <w:r>
        <w:br w:type="page"/>
      </w:r>
    </w:p>
    <w:p w14:paraId="32266A6B" w14:textId="77777777" w:rsidR="00DE798B" w:rsidRDefault="00DE798B">
      <w:pPr>
        <w:pStyle w:val="Heading1"/>
        <w:ind w:left="720"/>
      </w:pPr>
    </w:p>
    <w:p w14:paraId="06CD6949" w14:textId="77777777" w:rsidR="00DE798B" w:rsidRDefault="002E63C9">
      <w:pPr>
        <w:pStyle w:val="Heading1"/>
        <w:numPr>
          <w:ilvl w:val="0"/>
          <w:numId w:val="4"/>
        </w:numPr>
      </w:pPr>
      <w:bookmarkStart w:id="16" w:name="_Toc118186937"/>
      <w:bookmarkStart w:id="17" w:name="_Toc118186973"/>
      <w:bookmarkStart w:id="18" w:name="_Toc118187049"/>
      <w:bookmarkStart w:id="19" w:name="_Toc118188936"/>
      <w:r>
        <w:t>RESULTADOS PRINCIPALES</w:t>
      </w:r>
      <w:bookmarkEnd w:id="16"/>
      <w:bookmarkEnd w:id="17"/>
      <w:bookmarkEnd w:id="18"/>
      <w:bookmarkEnd w:id="19"/>
    </w:p>
    <w:p w14:paraId="114CC3E7" w14:textId="77777777" w:rsidR="00DE798B" w:rsidRDefault="00DE798B"/>
    <w:p w14:paraId="4904391A" w14:textId="26E4E359" w:rsidR="00DE798B" w:rsidRDefault="002E63C9">
      <w:r>
        <w:t>Como principal resultado de este ejercicio, se presenta el precio porcentual proyectado de los diferentes combustibles con respecto al precio proyectado del gas en Cusiana</w:t>
      </w:r>
      <w:r w:rsidR="001E378D">
        <w:t>. E</w:t>
      </w:r>
      <w:r>
        <w:t xml:space="preserve">sto permite tener una referencia de </w:t>
      </w:r>
      <w:r w:rsidR="00822598">
        <w:t>cuánto</w:t>
      </w:r>
      <w:r>
        <w:t xml:space="preserve"> podría costar cada energético fósil en relación con una línea base, en este caso el precio del gas natural en el campo Cusiana. La presentación de los resultados en esta forma permite </w:t>
      </w:r>
      <w:r w:rsidR="001E378D">
        <w:t>identificar un valor relativo, sin establecer</w:t>
      </w:r>
      <w:r>
        <w:t xml:space="preserve"> un valor </w:t>
      </w:r>
      <w:r w:rsidR="001E378D">
        <w:t>nominal</w:t>
      </w:r>
      <w:r>
        <w:t xml:space="preserve"> para cada combustible. </w:t>
      </w:r>
    </w:p>
    <w:p w14:paraId="420F7F86" w14:textId="77777777" w:rsidR="00DE798B" w:rsidRDefault="00DE798B"/>
    <w:p w14:paraId="679C12CA" w14:textId="77777777" w:rsidR="00DE798B" w:rsidRDefault="002E63C9">
      <w:r>
        <w:t xml:space="preserve">En la </w:t>
      </w:r>
      <w:r w:rsidR="00822598">
        <w:fldChar w:fldCharType="begin"/>
      </w:r>
      <w:r w:rsidR="00822598">
        <w:instrText xml:space="preserve"> REF _Ref118187324 \h </w:instrText>
      </w:r>
      <w:r w:rsidR="00822598">
        <w:fldChar w:fldCharType="separate"/>
      </w:r>
      <w:r w:rsidR="00822598">
        <w:t xml:space="preserve">Gráfica </w:t>
      </w:r>
      <w:r w:rsidR="00822598">
        <w:rPr>
          <w:noProof/>
        </w:rPr>
        <w:t>1</w:t>
      </w:r>
      <w:r w:rsidR="00822598">
        <w:fldChar w:fldCharType="end"/>
      </w:r>
      <w:r>
        <w:t>, los valores porcentuales que se presentan al final de cada serie son el promedio mensual desde enero de 2021 a diciembre de 2037 del precio pronosticado en relación con la línea base.</w:t>
      </w:r>
    </w:p>
    <w:p w14:paraId="6989CACA" w14:textId="77777777" w:rsidR="00DE798B" w:rsidRDefault="00DE798B"/>
    <w:p w14:paraId="66358770" w14:textId="77777777" w:rsidR="00DE798B" w:rsidRDefault="00822598" w:rsidP="00AF1061">
      <w:pPr>
        <w:pStyle w:val="Caption"/>
        <w:keepNext/>
        <w:keepLines/>
        <w:rPr>
          <w:rFonts w:eastAsia="Arial"/>
          <w:color w:val="000000"/>
          <w:szCs w:val="20"/>
        </w:rPr>
      </w:pPr>
      <w:bookmarkStart w:id="20" w:name="_Ref118187324"/>
      <w:bookmarkStart w:id="21" w:name="_Toc118188913"/>
      <w:r>
        <w:t xml:space="preserve">Gráfica </w:t>
      </w:r>
      <w:fldSimple w:instr=" SEQ Gráfica \* ARABIC ">
        <w:r w:rsidR="00AF1061">
          <w:rPr>
            <w:noProof/>
          </w:rPr>
          <w:t>1</w:t>
        </w:r>
      </w:fldSimple>
      <w:bookmarkEnd w:id="20"/>
      <w:r>
        <w:t xml:space="preserve"> </w:t>
      </w:r>
      <w:r w:rsidR="002E63C9">
        <w:rPr>
          <w:rFonts w:eastAsia="Arial"/>
          <w:color w:val="000000"/>
          <w:szCs w:val="20"/>
        </w:rPr>
        <w:t>Precio relativo de combustibles fósiles en fuente de producción</w:t>
      </w:r>
      <w:bookmarkEnd w:id="21"/>
    </w:p>
    <w:p w14:paraId="2E99CEA5" w14:textId="77777777" w:rsidR="00DE798B" w:rsidRDefault="003D11E5">
      <w:pPr>
        <w:jc w:val="center"/>
      </w:pPr>
      <w:r>
        <w:rPr>
          <w:noProof/>
          <w:lang w:val="es-CO" w:eastAsia="es-CO"/>
        </w:rPr>
        <w:drawing>
          <wp:inline distT="0" distB="0" distL="0" distR="0" wp14:anchorId="6657BCFF" wp14:editId="4EFA5FFF">
            <wp:extent cx="5612130" cy="3016250"/>
            <wp:effectExtent l="0" t="0" r="7620" b="12700"/>
            <wp:docPr id="5" name="Gráfico 5">
              <a:extLst xmlns:a="http://schemas.openxmlformats.org/drawingml/2006/main">
                <a:ext uri="{FF2B5EF4-FFF2-40B4-BE49-F238E27FC236}">
                  <a16:creationId xmlns:a16="http://schemas.microsoft.com/office/drawing/2014/main" id="{915B61D2-8D23-41EE-AB6C-F81D5D854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996C8D" w14:textId="77777777" w:rsidR="00DE798B" w:rsidRDefault="002E63C9">
      <w:pPr>
        <w:jc w:val="center"/>
      </w:pPr>
      <w:r>
        <w:rPr>
          <w:b/>
          <w:sz w:val="16"/>
          <w:szCs w:val="16"/>
        </w:rPr>
        <w:t>Fuente: UMPE, 2022</w:t>
      </w:r>
    </w:p>
    <w:p w14:paraId="61E64A8B" w14:textId="77777777" w:rsidR="00DE798B" w:rsidRDefault="00DE798B"/>
    <w:p w14:paraId="5AC690DC" w14:textId="20D03C1C" w:rsidR="00DE798B" w:rsidRDefault="002E63C9">
      <w:r>
        <w:t>Este mismo análisis se realiza para los precios puestos en planta de generación</w:t>
      </w:r>
      <w:r w:rsidR="001E378D">
        <w:t>. D</w:t>
      </w:r>
      <w:r>
        <w:t>ependiendo de la región de Colombia la base de comparación varía: para la costa</w:t>
      </w:r>
      <w:r w:rsidR="001E378D">
        <w:t xml:space="preserve"> caribe</w:t>
      </w:r>
      <w:r>
        <w:t xml:space="preserve"> se toma como base el gas puesto en Barranquilla, para el interior se usa como base el gas puesto en Sebastopol y para el suroccidente se usa como base el gas puesto en el Valle</w:t>
      </w:r>
      <w:r w:rsidR="001E378D">
        <w:t xml:space="preserve"> del Cauca</w:t>
      </w:r>
      <w:r>
        <w:t xml:space="preserve">. </w:t>
      </w:r>
    </w:p>
    <w:p w14:paraId="0EB02403" w14:textId="77777777" w:rsidR="00DE798B" w:rsidRDefault="00DE798B"/>
    <w:p w14:paraId="166243A3" w14:textId="6F9ED0BE" w:rsidR="00DE798B" w:rsidRDefault="002E63C9">
      <w:r>
        <w:t>En la</w:t>
      </w:r>
      <w:r w:rsidR="001E378D">
        <w:t>s</w:t>
      </w:r>
      <w:r w:rsidR="00822598">
        <w:t xml:space="preserve"> </w:t>
      </w:r>
      <w:r w:rsidR="00822598">
        <w:fldChar w:fldCharType="begin"/>
      </w:r>
      <w:r w:rsidR="00822598">
        <w:instrText xml:space="preserve"> REF _Ref118187378 \h </w:instrText>
      </w:r>
      <w:r w:rsidR="00822598">
        <w:fldChar w:fldCharType="separate"/>
      </w:r>
      <w:r w:rsidR="00822598">
        <w:t xml:space="preserve">Gráfica </w:t>
      </w:r>
      <w:r w:rsidR="00822598">
        <w:rPr>
          <w:noProof/>
        </w:rPr>
        <w:t>2</w:t>
      </w:r>
      <w:r w:rsidR="00822598">
        <w:fldChar w:fldCharType="end"/>
      </w:r>
      <w:r>
        <w:t xml:space="preserve">, </w:t>
      </w:r>
      <w:r w:rsidR="00822598">
        <w:fldChar w:fldCharType="begin"/>
      </w:r>
      <w:r w:rsidR="00822598">
        <w:instrText xml:space="preserve"> REF _Ref118187386 \h </w:instrText>
      </w:r>
      <w:r w:rsidR="00822598">
        <w:fldChar w:fldCharType="separate"/>
      </w:r>
      <w:r w:rsidR="00822598">
        <w:t xml:space="preserve">Gráfica </w:t>
      </w:r>
      <w:r w:rsidR="00822598">
        <w:rPr>
          <w:noProof/>
        </w:rPr>
        <w:t>3</w:t>
      </w:r>
      <w:r w:rsidR="00822598">
        <w:fldChar w:fldCharType="end"/>
      </w:r>
      <w:r w:rsidR="00822598">
        <w:t xml:space="preserve"> </w:t>
      </w:r>
      <w:r>
        <w:t>y</w:t>
      </w:r>
      <w:r w:rsidR="00822598">
        <w:t xml:space="preserve"> </w:t>
      </w:r>
      <w:r w:rsidR="00822598">
        <w:fldChar w:fldCharType="begin"/>
      </w:r>
      <w:r w:rsidR="00822598">
        <w:instrText xml:space="preserve"> REF _Ref118187395 \h </w:instrText>
      </w:r>
      <w:r w:rsidR="00822598">
        <w:fldChar w:fldCharType="separate"/>
      </w:r>
      <w:r w:rsidR="00822598">
        <w:t xml:space="preserve">Gráfica </w:t>
      </w:r>
      <w:r w:rsidR="00822598">
        <w:rPr>
          <w:noProof/>
        </w:rPr>
        <w:t>4</w:t>
      </w:r>
      <w:r w:rsidR="00822598">
        <w:fldChar w:fldCharType="end"/>
      </w:r>
      <w:r>
        <w:t>, se presentan los resultados para cada región.</w:t>
      </w:r>
    </w:p>
    <w:p w14:paraId="52C96EB3" w14:textId="77777777" w:rsidR="00DE798B" w:rsidRDefault="00DE798B">
      <w:pPr>
        <w:jc w:val="left"/>
      </w:pPr>
    </w:p>
    <w:p w14:paraId="14A8A27F" w14:textId="77777777" w:rsidR="00DE798B" w:rsidRDefault="00DE798B">
      <w:pPr>
        <w:jc w:val="left"/>
      </w:pPr>
    </w:p>
    <w:p w14:paraId="246E90F8" w14:textId="77777777" w:rsidR="00DE798B" w:rsidRDefault="00DE798B">
      <w:pPr>
        <w:jc w:val="left"/>
      </w:pPr>
    </w:p>
    <w:p w14:paraId="40BC41BA" w14:textId="77777777" w:rsidR="00DE798B" w:rsidRDefault="00DE798B">
      <w:pPr>
        <w:jc w:val="left"/>
      </w:pPr>
    </w:p>
    <w:p w14:paraId="113248ED" w14:textId="77777777" w:rsidR="00AF1061" w:rsidRDefault="00AF1061">
      <w:pPr>
        <w:jc w:val="left"/>
      </w:pPr>
    </w:p>
    <w:p w14:paraId="51246318" w14:textId="77777777" w:rsidR="00AF1061" w:rsidRDefault="00AF1061">
      <w:pPr>
        <w:jc w:val="left"/>
      </w:pPr>
    </w:p>
    <w:p w14:paraId="7BFA75FE" w14:textId="5A969004" w:rsidR="00DE798B" w:rsidRDefault="002E63C9">
      <w:pPr>
        <w:numPr>
          <w:ilvl w:val="0"/>
          <w:numId w:val="2"/>
        </w:numPr>
        <w:pBdr>
          <w:top w:val="nil"/>
          <w:left w:val="nil"/>
          <w:bottom w:val="nil"/>
          <w:right w:val="nil"/>
          <w:between w:val="nil"/>
        </w:pBdr>
        <w:rPr>
          <w:b/>
          <w:color w:val="000000"/>
        </w:rPr>
      </w:pPr>
      <w:r>
        <w:rPr>
          <w:b/>
          <w:color w:val="000000"/>
        </w:rPr>
        <w:t>Costa</w:t>
      </w:r>
      <w:r w:rsidR="001E378D">
        <w:rPr>
          <w:b/>
          <w:color w:val="000000"/>
        </w:rPr>
        <w:t xml:space="preserve"> Caribe</w:t>
      </w:r>
    </w:p>
    <w:p w14:paraId="528D8F27" w14:textId="77777777" w:rsidR="00DE798B" w:rsidRDefault="00DE798B"/>
    <w:p w14:paraId="1BB9AB01" w14:textId="77777777" w:rsidR="00DE798B" w:rsidRDefault="00822598" w:rsidP="00AF1061">
      <w:pPr>
        <w:pStyle w:val="Caption"/>
        <w:keepNext/>
        <w:keepLines/>
        <w:rPr>
          <w:rFonts w:eastAsia="Arial"/>
          <w:color w:val="000000"/>
          <w:szCs w:val="20"/>
        </w:rPr>
      </w:pPr>
      <w:bookmarkStart w:id="22" w:name="_Ref118187378"/>
      <w:bookmarkStart w:id="23" w:name="_Toc118188914"/>
      <w:r>
        <w:t xml:space="preserve">Gráfica </w:t>
      </w:r>
      <w:fldSimple w:instr=" SEQ Gráfica \* ARABIC ">
        <w:r w:rsidR="00AF1061">
          <w:rPr>
            <w:noProof/>
          </w:rPr>
          <w:t>2</w:t>
        </w:r>
      </w:fldSimple>
      <w:bookmarkEnd w:id="22"/>
      <w:r>
        <w:t xml:space="preserve"> </w:t>
      </w:r>
      <w:r w:rsidR="002E63C9">
        <w:rPr>
          <w:rFonts w:eastAsia="Arial"/>
          <w:color w:val="000000"/>
          <w:szCs w:val="20"/>
        </w:rPr>
        <w:t>Precios relativos para generación en la Costa</w:t>
      </w:r>
      <w:bookmarkEnd w:id="23"/>
    </w:p>
    <w:p w14:paraId="3CE2050E" w14:textId="77777777" w:rsidR="00DE798B" w:rsidRDefault="003D11E5">
      <w:pPr>
        <w:jc w:val="center"/>
      </w:pPr>
      <w:r>
        <w:rPr>
          <w:noProof/>
          <w:lang w:val="es-CO" w:eastAsia="es-CO"/>
        </w:rPr>
        <w:drawing>
          <wp:inline distT="0" distB="0" distL="0" distR="0" wp14:anchorId="76419FE9" wp14:editId="4EA0AB86">
            <wp:extent cx="5003321" cy="3105509"/>
            <wp:effectExtent l="0" t="0" r="6985" b="0"/>
            <wp:docPr id="6" name="Gráfico 6">
              <a:extLst xmlns:a="http://schemas.openxmlformats.org/drawingml/2006/main">
                <a:ext uri="{FF2B5EF4-FFF2-40B4-BE49-F238E27FC236}">
                  <a16:creationId xmlns:a16="http://schemas.microsoft.com/office/drawing/2014/main" id="{94CA1550-0ACB-40DB-92B7-27D91D712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E8ACB2" w14:textId="77777777" w:rsidR="00DE798B" w:rsidRDefault="002E63C9">
      <w:pPr>
        <w:jc w:val="center"/>
      </w:pPr>
      <w:r>
        <w:rPr>
          <w:b/>
          <w:sz w:val="16"/>
          <w:szCs w:val="16"/>
        </w:rPr>
        <w:t>Fuente: UMPE, 2022</w:t>
      </w:r>
    </w:p>
    <w:p w14:paraId="0A3614DD" w14:textId="77777777" w:rsidR="00DE798B" w:rsidRDefault="00DE798B">
      <w:pPr>
        <w:jc w:val="center"/>
      </w:pPr>
    </w:p>
    <w:p w14:paraId="57CB20D9" w14:textId="77777777" w:rsidR="00DE798B" w:rsidRDefault="002E63C9">
      <w:pPr>
        <w:numPr>
          <w:ilvl w:val="0"/>
          <w:numId w:val="2"/>
        </w:numPr>
        <w:pBdr>
          <w:top w:val="nil"/>
          <w:left w:val="nil"/>
          <w:bottom w:val="nil"/>
          <w:right w:val="nil"/>
          <w:between w:val="nil"/>
        </w:pBdr>
        <w:rPr>
          <w:b/>
          <w:color w:val="000000"/>
        </w:rPr>
      </w:pPr>
      <w:r>
        <w:rPr>
          <w:b/>
          <w:color w:val="000000"/>
        </w:rPr>
        <w:t>Interior</w:t>
      </w:r>
    </w:p>
    <w:p w14:paraId="26B81860" w14:textId="77777777" w:rsidR="00DE798B" w:rsidRDefault="00DE798B"/>
    <w:p w14:paraId="7F8BD1CB" w14:textId="77777777" w:rsidR="00DE798B" w:rsidRDefault="00822598" w:rsidP="00AF1061">
      <w:pPr>
        <w:pStyle w:val="Caption"/>
        <w:keepNext/>
        <w:keepLines/>
        <w:rPr>
          <w:rFonts w:eastAsia="Arial"/>
          <w:color w:val="000000"/>
          <w:szCs w:val="20"/>
        </w:rPr>
      </w:pPr>
      <w:bookmarkStart w:id="24" w:name="_Ref118187386"/>
      <w:bookmarkStart w:id="25" w:name="_Toc118188915"/>
      <w:r>
        <w:t xml:space="preserve">Gráfica </w:t>
      </w:r>
      <w:fldSimple w:instr=" SEQ Gráfica \* ARABIC ">
        <w:r w:rsidR="00AF1061">
          <w:rPr>
            <w:noProof/>
          </w:rPr>
          <w:t>3</w:t>
        </w:r>
      </w:fldSimple>
      <w:bookmarkEnd w:id="24"/>
      <w:r>
        <w:t xml:space="preserve"> </w:t>
      </w:r>
      <w:r w:rsidR="002E63C9">
        <w:rPr>
          <w:rFonts w:eastAsia="Arial"/>
          <w:color w:val="000000"/>
          <w:szCs w:val="20"/>
        </w:rPr>
        <w:t>Precios relativos para generación en el interior</w:t>
      </w:r>
      <w:bookmarkEnd w:id="25"/>
    </w:p>
    <w:p w14:paraId="31FC5E6B" w14:textId="77777777" w:rsidR="00DE798B" w:rsidRDefault="003D11E5">
      <w:pPr>
        <w:jc w:val="center"/>
      </w:pPr>
      <w:r>
        <w:rPr>
          <w:noProof/>
          <w:lang w:val="es-CO" w:eastAsia="es-CO"/>
        </w:rPr>
        <w:drawing>
          <wp:inline distT="0" distB="0" distL="0" distR="0" wp14:anchorId="04E11384" wp14:editId="49B66EA4">
            <wp:extent cx="4986068" cy="3114136"/>
            <wp:effectExtent l="0" t="0" r="5080" b="0"/>
            <wp:docPr id="7" name="Gráfico 7">
              <a:extLst xmlns:a="http://schemas.openxmlformats.org/drawingml/2006/main">
                <a:ext uri="{FF2B5EF4-FFF2-40B4-BE49-F238E27FC236}">
                  <a16:creationId xmlns:a16="http://schemas.microsoft.com/office/drawing/2014/main" id="{5FF54532-1E4B-4D2F-915B-F63F3C6FB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BF0A82" w14:textId="77777777" w:rsidR="00DE798B" w:rsidRDefault="002E63C9">
      <w:pPr>
        <w:jc w:val="center"/>
      </w:pPr>
      <w:r>
        <w:rPr>
          <w:b/>
          <w:sz w:val="16"/>
          <w:szCs w:val="16"/>
        </w:rPr>
        <w:t>Fuente: UMPE, 2022</w:t>
      </w:r>
    </w:p>
    <w:p w14:paraId="7102FCAF" w14:textId="77777777" w:rsidR="00DE798B" w:rsidRDefault="00DE798B"/>
    <w:p w14:paraId="1AA4AF27" w14:textId="77777777" w:rsidR="00DE798B" w:rsidRDefault="00DE798B"/>
    <w:p w14:paraId="3AE01C19" w14:textId="77777777" w:rsidR="00DE798B" w:rsidRDefault="002E63C9">
      <w:pPr>
        <w:numPr>
          <w:ilvl w:val="0"/>
          <w:numId w:val="2"/>
        </w:numPr>
        <w:pBdr>
          <w:top w:val="nil"/>
          <w:left w:val="nil"/>
          <w:bottom w:val="nil"/>
          <w:right w:val="nil"/>
          <w:between w:val="nil"/>
        </w:pBdr>
        <w:rPr>
          <w:b/>
          <w:color w:val="000000"/>
        </w:rPr>
      </w:pPr>
      <w:r>
        <w:rPr>
          <w:b/>
          <w:color w:val="000000"/>
        </w:rPr>
        <w:t>Suroccidente</w:t>
      </w:r>
    </w:p>
    <w:p w14:paraId="42A2B603" w14:textId="77777777" w:rsidR="00DE798B" w:rsidRDefault="00DE798B"/>
    <w:p w14:paraId="772D5D24" w14:textId="77777777" w:rsidR="00DE798B" w:rsidRDefault="00822598" w:rsidP="00AF1061">
      <w:pPr>
        <w:pStyle w:val="Caption"/>
        <w:keepNext/>
        <w:keepLines/>
        <w:rPr>
          <w:rFonts w:eastAsia="Arial"/>
          <w:color w:val="000000"/>
          <w:szCs w:val="20"/>
        </w:rPr>
      </w:pPr>
      <w:bookmarkStart w:id="26" w:name="_Ref118187395"/>
      <w:bookmarkStart w:id="27" w:name="_Toc118188916"/>
      <w:r>
        <w:t xml:space="preserve">Gráfica </w:t>
      </w:r>
      <w:fldSimple w:instr=" SEQ Gráfica \* ARABIC ">
        <w:r w:rsidR="00AF1061">
          <w:rPr>
            <w:noProof/>
          </w:rPr>
          <w:t>4</w:t>
        </w:r>
      </w:fldSimple>
      <w:bookmarkEnd w:id="26"/>
      <w:r>
        <w:t xml:space="preserve"> </w:t>
      </w:r>
      <w:r w:rsidR="002E63C9">
        <w:rPr>
          <w:rFonts w:eastAsia="Arial"/>
          <w:color w:val="000000"/>
          <w:szCs w:val="20"/>
        </w:rPr>
        <w:t>Precios relativos para generación en el suroccidente</w:t>
      </w:r>
      <w:bookmarkEnd w:id="27"/>
    </w:p>
    <w:p w14:paraId="225B15EE" w14:textId="77777777" w:rsidR="00DE798B" w:rsidRDefault="003D11E5">
      <w:pPr>
        <w:jc w:val="center"/>
      </w:pPr>
      <w:r>
        <w:rPr>
          <w:noProof/>
          <w:lang w:val="es-CO" w:eastAsia="es-CO"/>
        </w:rPr>
        <w:drawing>
          <wp:inline distT="0" distB="0" distL="0" distR="0" wp14:anchorId="76BF728D" wp14:editId="299A776C">
            <wp:extent cx="4761373" cy="3320838"/>
            <wp:effectExtent l="0" t="0" r="1270" b="0"/>
            <wp:docPr id="8" name="Gráfico 8">
              <a:extLst xmlns:a="http://schemas.openxmlformats.org/drawingml/2006/main">
                <a:ext uri="{FF2B5EF4-FFF2-40B4-BE49-F238E27FC236}">
                  <a16:creationId xmlns:a16="http://schemas.microsoft.com/office/drawing/2014/main" id="{20F83A02-19C4-4671-B78D-D6FD6045E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651C03" w14:textId="77777777" w:rsidR="00DE798B" w:rsidRDefault="002E63C9">
      <w:pPr>
        <w:jc w:val="center"/>
      </w:pPr>
      <w:r>
        <w:rPr>
          <w:b/>
          <w:sz w:val="16"/>
          <w:szCs w:val="16"/>
        </w:rPr>
        <w:t>Fuente: UMPE, 2022</w:t>
      </w:r>
    </w:p>
    <w:p w14:paraId="10F05CAF" w14:textId="77777777" w:rsidR="00DE798B" w:rsidRDefault="00DE798B">
      <w:pPr>
        <w:jc w:val="center"/>
      </w:pPr>
    </w:p>
    <w:p w14:paraId="702064E3" w14:textId="77777777" w:rsidR="00DE798B" w:rsidRDefault="002E63C9">
      <w:r>
        <w:t>A continuación, se presenta el procedimiento detallado para proyectar los precios en fuente de producción y en planta de generación por tipo de combustible.</w:t>
      </w:r>
    </w:p>
    <w:p w14:paraId="25CB44F7" w14:textId="77777777" w:rsidR="00DE798B" w:rsidRDefault="00DE798B"/>
    <w:p w14:paraId="02216BCF" w14:textId="77777777" w:rsidR="00DE798B" w:rsidRDefault="002E63C9">
      <w:pPr>
        <w:pStyle w:val="Heading1"/>
        <w:numPr>
          <w:ilvl w:val="0"/>
          <w:numId w:val="4"/>
        </w:numPr>
      </w:pPr>
      <w:bookmarkStart w:id="28" w:name="_Toc118186938"/>
      <w:bookmarkStart w:id="29" w:name="_Toc118186974"/>
      <w:bookmarkStart w:id="30" w:name="_Toc118187050"/>
      <w:bookmarkStart w:id="31" w:name="_Toc118188937"/>
      <w:r>
        <w:t>PROYECCIÓN DE PRECIOS EN FUENTE DE PRODUCCIÓN</w:t>
      </w:r>
      <w:bookmarkEnd w:id="28"/>
      <w:bookmarkEnd w:id="29"/>
      <w:bookmarkEnd w:id="30"/>
      <w:bookmarkEnd w:id="31"/>
    </w:p>
    <w:p w14:paraId="5731A0E4" w14:textId="77777777" w:rsidR="00DE798B" w:rsidRDefault="00DE798B"/>
    <w:p w14:paraId="25F6299E" w14:textId="70A58C9B" w:rsidR="00DE798B" w:rsidRDefault="002E63C9">
      <w:r>
        <w:t xml:space="preserve">Las proyecciones de precios realizadas por la UPME para los principales combustibles fósiles están desarrolladas partiendo de las proyecciones de los marcadores internacionales publicadas por La Administración de Información Energética de </w:t>
      </w:r>
      <w:r w:rsidR="00277260">
        <w:t>EE. UU.</w:t>
      </w:r>
      <w:r>
        <w:t xml:space="preserve"> (EIA) (https://www.eia.gov) que pertenece al Departamento de Energía (DOE) (https://www.energy.gov/) de EE.</w:t>
      </w:r>
      <w:r w:rsidR="00277260">
        <w:t xml:space="preserve"> </w:t>
      </w:r>
      <w:r>
        <w:t xml:space="preserve">UU. </w:t>
      </w:r>
      <w:r w:rsidR="00277260">
        <w:t>El uso de</w:t>
      </w:r>
      <w:r>
        <w:t xml:space="preserve"> las series de proyección realizadas por la EIA </w:t>
      </w:r>
      <w:r w:rsidR="00277260">
        <w:t xml:space="preserve">está justificado por su condición de </w:t>
      </w:r>
      <w:r>
        <w:t>información pública y actualizada también por una entidad pública</w:t>
      </w:r>
      <w:r w:rsidR="00277260">
        <w:t>; además</w:t>
      </w:r>
      <w:r>
        <w:t xml:space="preserve"> es información que contiene series para los principales combustibles usados en Colombia para generación termoeléctrica (gas natural, diésel, carbón)</w:t>
      </w:r>
      <w:r w:rsidR="00277260">
        <w:t>;</w:t>
      </w:r>
      <w:r>
        <w:t xml:space="preserve"> el comportamiento del mercado de crudo y gas de Estados Unidos es determinante en los precios internacionales al ser este país uno de los principales productores y consumidores de estos dos energéticos</w:t>
      </w:r>
      <w:r w:rsidR="00277260">
        <w:t xml:space="preserve">; y finalmente, </w:t>
      </w:r>
      <w:r>
        <w:t>cuando Colombia debe importar  gas natural o GLP usualmente lo realiza desde EE.</w:t>
      </w:r>
      <w:r w:rsidR="00277260">
        <w:t xml:space="preserve"> </w:t>
      </w:r>
      <w:r>
        <w:t>UU</w:t>
      </w:r>
      <w:r w:rsidR="00277260">
        <w:t>.</w:t>
      </w:r>
      <w:r>
        <w:t xml:space="preserve"> influenciando de esta manera los precios en Colombia.</w:t>
      </w:r>
    </w:p>
    <w:p w14:paraId="6FA75442" w14:textId="77777777" w:rsidR="00DE798B" w:rsidRDefault="00DE798B"/>
    <w:p w14:paraId="01585B38" w14:textId="77777777" w:rsidR="00DE798B" w:rsidRDefault="002E63C9">
      <w:r>
        <w:lastRenderedPageBreak/>
        <w:t xml:space="preserve">Las series proyectadas para cada marcador provienen de dos (2) documentos publicados por la EIA. El primero, denominado </w:t>
      </w:r>
      <w:r>
        <w:rPr>
          <w:i/>
        </w:rPr>
        <w:t>Short-</w:t>
      </w:r>
      <w:proofErr w:type="spellStart"/>
      <w:r>
        <w:rPr>
          <w:i/>
        </w:rPr>
        <w:t>Term</w:t>
      </w:r>
      <w:proofErr w:type="spellEnd"/>
      <w:r>
        <w:rPr>
          <w:i/>
        </w:rPr>
        <w:t xml:space="preserve"> Energy Outlook</w:t>
      </w:r>
      <w:r>
        <w:t xml:space="preserve"> - STEO de abril 2022, es usado para proyectar el corto plazo (2022-2023) y el segundo, denominado </w:t>
      </w:r>
      <w:proofErr w:type="spellStart"/>
      <w:r>
        <w:rPr>
          <w:i/>
        </w:rPr>
        <w:t>Annual</w:t>
      </w:r>
      <w:proofErr w:type="spellEnd"/>
      <w:r>
        <w:rPr>
          <w:i/>
        </w:rPr>
        <w:t xml:space="preserve"> Energy Outlook</w:t>
      </w:r>
      <w:r>
        <w:t xml:space="preserve"> -AEO de abril de 2022 es usado para pronosticar el largo plazo (2024 – 2037). </w:t>
      </w:r>
    </w:p>
    <w:p w14:paraId="35B034E8" w14:textId="77777777" w:rsidR="00DE798B" w:rsidRDefault="00DE798B"/>
    <w:p w14:paraId="43EA7FA6" w14:textId="77777777" w:rsidR="00DE798B" w:rsidRDefault="002E63C9">
      <w:r>
        <w:t>Las consideraciones del STEO abril 2022 son las siguientes</w:t>
      </w:r>
      <w:r>
        <w:rPr>
          <w:vertAlign w:val="superscript"/>
        </w:rPr>
        <w:footnoteReference w:id="1"/>
      </w:r>
      <w:r>
        <w:t>:</w:t>
      </w:r>
    </w:p>
    <w:p w14:paraId="162FE0AB" w14:textId="77777777" w:rsidR="00DE798B" w:rsidRDefault="00DE798B"/>
    <w:p w14:paraId="45CAC009" w14:textId="20F6B3AB" w:rsidR="00DE798B" w:rsidRDefault="002E63C9">
      <w:r>
        <w:t>La perspectiva de marzo de 2022 está sujeta a niveles elevados de incertidumbre debido a diversos factores, incluida la invasión de Rusia a Ucrania. El STEO supone que el PIB de EE.</w:t>
      </w:r>
      <w:r w:rsidR="00277260">
        <w:t xml:space="preserve"> </w:t>
      </w:r>
      <w:r>
        <w:t>UU</w:t>
      </w:r>
      <w:r w:rsidR="00277260">
        <w:t>.</w:t>
      </w:r>
      <w:r>
        <w:t xml:space="preserve"> crecerá 3.4% en 2022 y un 3.1% en 2023, luego de un crecimiento histórico de 5.7% en 2021</w:t>
      </w:r>
      <w:r w:rsidR="00277260">
        <w:t>. L</w:t>
      </w:r>
      <w:r>
        <w:t xml:space="preserve">os supuestos macroeconómicos globales incluyen un crecimiento global del PIB de 4% en 2022 y un 3.7% en 2023, luego de un crecimiento de 6% en 2021. Una amplia gama de resultados macroeconómicos potenciales podría afectar significativamente a los mercados energéticos durante el </w:t>
      </w:r>
      <w:r w:rsidR="00277260">
        <w:t>período</w:t>
      </w:r>
      <w:r w:rsidR="00277260">
        <w:t xml:space="preserve"> pronosticado</w:t>
      </w:r>
      <w:r>
        <w:t>. La incertidumbre en el suministro de energía e</w:t>
      </w:r>
      <w:r w:rsidR="00277260">
        <w:t>n la coyuntura actual proviene en gran medida</w:t>
      </w:r>
      <w:r>
        <w:t xml:space="preserve"> </w:t>
      </w:r>
      <w:r w:rsidR="00277260">
        <w:t>del</w:t>
      </w:r>
      <w:r>
        <w:t xml:space="preserve"> conflicto en Ucrania, </w:t>
      </w:r>
      <w:r w:rsidR="00277260">
        <w:t xml:space="preserve">de </w:t>
      </w:r>
      <w:r>
        <w:t xml:space="preserve">las decisiones de producción de la OPEP y </w:t>
      </w:r>
      <w:r w:rsidR="00277260">
        <w:t xml:space="preserve">de </w:t>
      </w:r>
      <w:r>
        <w:t>la velocidad a la que los productores de petróleo y gas natural de EE. UU. aumentan la perforación.</w:t>
      </w:r>
    </w:p>
    <w:p w14:paraId="0E35F0CA" w14:textId="77777777" w:rsidR="00DE798B" w:rsidRDefault="00DE798B">
      <w:pPr>
        <w:rPr>
          <w:highlight w:val="yellow"/>
        </w:rPr>
      </w:pPr>
    </w:p>
    <w:p w14:paraId="46632EDA" w14:textId="77777777" w:rsidR="00DE798B" w:rsidRDefault="002E63C9">
      <w:pPr>
        <w:numPr>
          <w:ilvl w:val="0"/>
          <w:numId w:val="2"/>
        </w:numPr>
        <w:pBdr>
          <w:top w:val="nil"/>
          <w:left w:val="nil"/>
          <w:bottom w:val="nil"/>
          <w:right w:val="nil"/>
          <w:between w:val="nil"/>
        </w:pBdr>
        <w:rPr>
          <w:color w:val="000000"/>
        </w:rPr>
      </w:pPr>
      <w:r>
        <w:rPr>
          <w:color w:val="000000"/>
        </w:rPr>
        <w:t>Crudo Brent.</w:t>
      </w:r>
    </w:p>
    <w:p w14:paraId="6609473F" w14:textId="77777777" w:rsidR="00DE798B" w:rsidRDefault="00DE798B">
      <w:pPr>
        <w:pBdr>
          <w:top w:val="nil"/>
          <w:left w:val="nil"/>
          <w:bottom w:val="nil"/>
          <w:right w:val="nil"/>
          <w:between w:val="nil"/>
        </w:pBdr>
      </w:pPr>
    </w:p>
    <w:p w14:paraId="0CFF24DD" w14:textId="77777777" w:rsidR="00DE798B" w:rsidRDefault="002E63C9">
      <w:pPr>
        <w:pBdr>
          <w:top w:val="nil"/>
          <w:left w:val="nil"/>
          <w:bottom w:val="nil"/>
          <w:right w:val="nil"/>
          <w:between w:val="nil"/>
        </w:pBdr>
        <w:rPr>
          <w:highlight w:val="yellow"/>
        </w:rPr>
      </w:pPr>
      <w:r>
        <w:t>Según la EIA los precios del petróleo crudo aumentaron tras la nueva invasión de Ucrania por parte de Rusia. Las sanciones a Rusia y otras acciones contribuyeron a la caída de la producción de petróleo en Rusia y crearon incertidumbres significativas en el mercado sobre el potencial de más interrupciones en el suministro de petróleo. Estos eventos ocurrieron en un contexto de bajos inventarios de petróleo y persistentes presiones alcistas sobre el precio del petróleo. El precio al contado del crudo Brent promedió $117 por barril (b) en marzo, un aumento de $20/b desde febrero.</w:t>
      </w:r>
    </w:p>
    <w:p w14:paraId="3335F81F" w14:textId="77777777" w:rsidR="00DE798B" w:rsidRDefault="00DE798B">
      <w:pPr>
        <w:rPr>
          <w:highlight w:val="yellow"/>
        </w:rPr>
      </w:pPr>
    </w:p>
    <w:p w14:paraId="387C7BD4" w14:textId="77777777" w:rsidR="00DE798B" w:rsidRDefault="002E63C9">
      <w:pPr>
        <w:numPr>
          <w:ilvl w:val="0"/>
          <w:numId w:val="2"/>
        </w:numPr>
        <w:pBdr>
          <w:top w:val="nil"/>
          <w:left w:val="nil"/>
          <w:bottom w:val="nil"/>
          <w:right w:val="nil"/>
          <w:between w:val="nil"/>
        </w:pBdr>
        <w:rPr>
          <w:color w:val="000000"/>
        </w:rPr>
      </w:pPr>
      <w:r>
        <w:rPr>
          <w:color w:val="000000"/>
        </w:rPr>
        <w:t>Gas Henry Hub</w:t>
      </w:r>
    </w:p>
    <w:p w14:paraId="3A1BA72B" w14:textId="77777777" w:rsidR="00277260" w:rsidRDefault="00277260"/>
    <w:p w14:paraId="1AA74132" w14:textId="33576071" w:rsidR="00DE798B" w:rsidRDefault="002E63C9">
      <w:pPr>
        <w:rPr>
          <w:highlight w:val="yellow"/>
        </w:rPr>
      </w:pPr>
      <w:r>
        <w:t xml:space="preserve">La EIA espera que el precio de Henry </w:t>
      </w:r>
      <w:proofErr w:type="gramStart"/>
      <w:r>
        <w:t>Hub</w:t>
      </w:r>
      <w:proofErr w:type="gramEnd"/>
      <w:r>
        <w:t xml:space="preserve"> promedie $5,23/</w:t>
      </w:r>
      <w:proofErr w:type="spellStart"/>
      <w:r>
        <w:t>MMBtu</w:t>
      </w:r>
      <w:proofErr w:type="spellEnd"/>
      <w:r>
        <w:t xml:space="preserve"> durante todo 2022 y que el precio spot de Henry Hub promedie $4,01/</w:t>
      </w:r>
      <w:proofErr w:type="spellStart"/>
      <w:r>
        <w:t>MMBtu</w:t>
      </w:r>
      <w:proofErr w:type="spellEnd"/>
      <w:r>
        <w:t xml:space="preserve"> en 2023. Se prevé una caída en los precios para 2023 debido a la expectativa de que los niveles de almacenamiento serán mayores durante 2023 que en 2022.</w:t>
      </w:r>
    </w:p>
    <w:p w14:paraId="1D7CD217" w14:textId="77777777" w:rsidR="00DE798B" w:rsidRDefault="00DE798B">
      <w:pPr>
        <w:rPr>
          <w:highlight w:val="yellow"/>
        </w:rPr>
      </w:pPr>
    </w:p>
    <w:p w14:paraId="5894754D" w14:textId="77777777" w:rsidR="00DE798B" w:rsidRDefault="002E63C9">
      <w:r>
        <w:t>En la</w:t>
      </w:r>
      <w:r w:rsidR="00822598">
        <w:t xml:space="preserve"> </w:t>
      </w:r>
      <w:r w:rsidR="00822598">
        <w:fldChar w:fldCharType="begin"/>
      </w:r>
      <w:r w:rsidR="00822598">
        <w:instrText xml:space="preserve"> REF _Ref118187439 \h </w:instrText>
      </w:r>
      <w:r w:rsidR="00822598">
        <w:fldChar w:fldCharType="separate"/>
      </w:r>
      <w:r w:rsidR="00822598">
        <w:t xml:space="preserve">Tabla </w:t>
      </w:r>
      <w:r w:rsidR="00822598">
        <w:rPr>
          <w:noProof/>
        </w:rPr>
        <w:t>2</w:t>
      </w:r>
      <w:r w:rsidR="00822598">
        <w:fldChar w:fldCharType="end"/>
      </w:r>
      <w:r>
        <w:t>, se indica para el corto plazo, la serie perteneciente al STEO que se asoció con cada energético usado en Colombia, es decir, se asume que cada marcador internacional determina la tasa de crecimiento de los combustibles nacionales.</w:t>
      </w:r>
    </w:p>
    <w:p w14:paraId="5264E69C" w14:textId="77777777" w:rsidR="00DE798B" w:rsidRDefault="00DE798B">
      <w:pPr>
        <w:rPr>
          <w:highlight w:val="yellow"/>
        </w:rPr>
      </w:pPr>
    </w:p>
    <w:p w14:paraId="03EFCE22" w14:textId="77777777" w:rsidR="00DE798B" w:rsidRDefault="00822598" w:rsidP="00AF1061">
      <w:pPr>
        <w:pStyle w:val="Caption"/>
        <w:keepNext/>
        <w:keepLines/>
        <w:rPr>
          <w:rFonts w:eastAsia="Arial"/>
          <w:color w:val="000000"/>
          <w:szCs w:val="20"/>
        </w:rPr>
      </w:pPr>
      <w:bookmarkStart w:id="32" w:name="_Ref118187439"/>
      <w:bookmarkStart w:id="33" w:name="_Toc118188897"/>
      <w:r>
        <w:t xml:space="preserve">Tabla </w:t>
      </w:r>
      <w:fldSimple w:instr=" SEQ Tabla \* ARABIC ">
        <w:r>
          <w:rPr>
            <w:noProof/>
          </w:rPr>
          <w:t>2</w:t>
        </w:r>
      </w:fldSimple>
      <w:bookmarkEnd w:id="32"/>
      <w:r>
        <w:t xml:space="preserve"> </w:t>
      </w:r>
      <w:r w:rsidR="002E63C9">
        <w:rPr>
          <w:rFonts w:eastAsia="Arial"/>
          <w:color w:val="000000"/>
          <w:szCs w:val="20"/>
        </w:rPr>
        <w:t>Marcador internacional asociado a proyecciones nacionales (Corto plazo)</w:t>
      </w:r>
      <w:bookmarkEnd w:id="33"/>
    </w:p>
    <w:tbl>
      <w:tblPr>
        <w:tblStyle w:val="aff1"/>
        <w:tblW w:w="6515" w:type="dxa"/>
        <w:jc w:val="center"/>
        <w:tblInd w:w="0" w:type="dxa"/>
        <w:tblLayout w:type="fixed"/>
        <w:tblLook w:val="0400" w:firstRow="0" w:lastRow="0" w:firstColumn="0" w:lastColumn="0" w:noHBand="0" w:noVBand="1"/>
      </w:tblPr>
      <w:tblGrid>
        <w:gridCol w:w="2547"/>
        <w:gridCol w:w="3968"/>
      </w:tblGrid>
      <w:tr w:rsidR="00DE798B" w14:paraId="5BC2CF65" w14:textId="77777777">
        <w:trPr>
          <w:trHeight w:val="22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3B190" w14:textId="77777777" w:rsidR="00DE798B" w:rsidRDefault="002E63C9">
            <w:pPr>
              <w:jc w:val="center"/>
              <w:rPr>
                <w:b/>
                <w:color w:val="000000"/>
                <w:sz w:val="18"/>
                <w:szCs w:val="18"/>
              </w:rPr>
            </w:pPr>
            <w:r>
              <w:rPr>
                <w:b/>
                <w:color w:val="000000"/>
                <w:sz w:val="18"/>
                <w:szCs w:val="18"/>
              </w:rPr>
              <w:t>COMBUSTIBLE</w:t>
            </w:r>
          </w:p>
        </w:tc>
        <w:tc>
          <w:tcPr>
            <w:tcW w:w="3968" w:type="dxa"/>
            <w:tcBorders>
              <w:top w:val="single" w:sz="4" w:space="0" w:color="000000"/>
              <w:left w:val="nil"/>
              <w:bottom w:val="single" w:sz="4" w:space="0" w:color="000000"/>
              <w:right w:val="single" w:sz="4" w:space="0" w:color="000000"/>
            </w:tcBorders>
            <w:shd w:val="clear" w:color="auto" w:fill="auto"/>
            <w:vAlign w:val="center"/>
          </w:tcPr>
          <w:p w14:paraId="6B7FB887" w14:textId="77777777" w:rsidR="00DE798B" w:rsidRDefault="002E63C9">
            <w:pPr>
              <w:jc w:val="center"/>
              <w:rPr>
                <w:b/>
                <w:color w:val="000000"/>
                <w:sz w:val="18"/>
                <w:szCs w:val="18"/>
              </w:rPr>
            </w:pPr>
            <w:r>
              <w:rPr>
                <w:b/>
                <w:color w:val="000000"/>
                <w:sz w:val="18"/>
                <w:szCs w:val="18"/>
              </w:rPr>
              <w:t>MARCADOR INTERNACIONAL</w:t>
            </w:r>
          </w:p>
          <w:p w14:paraId="1DD6FD5E" w14:textId="77777777" w:rsidR="00DE798B" w:rsidRDefault="002E63C9">
            <w:pPr>
              <w:jc w:val="center"/>
              <w:rPr>
                <w:b/>
                <w:color w:val="000000"/>
                <w:sz w:val="18"/>
                <w:szCs w:val="18"/>
              </w:rPr>
            </w:pPr>
            <w:r>
              <w:rPr>
                <w:b/>
                <w:color w:val="000000"/>
                <w:sz w:val="18"/>
                <w:szCs w:val="18"/>
              </w:rPr>
              <w:t>Corto plazo</w:t>
            </w:r>
          </w:p>
        </w:tc>
      </w:tr>
      <w:tr w:rsidR="00DE798B" w14:paraId="68E00696" w14:textId="77777777">
        <w:trPr>
          <w:trHeight w:val="227"/>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5B9B4422" w14:textId="77777777" w:rsidR="00DE798B" w:rsidRDefault="002E63C9">
            <w:pPr>
              <w:rPr>
                <w:color w:val="000000"/>
                <w:sz w:val="18"/>
                <w:szCs w:val="18"/>
              </w:rPr>
            </w:pPr>
            <w:r>
              <w:rPr>
                <w:color w:val="000000"/>
                <w:sz w:val="18"/>
                <w:szCs w:val="18"/>
              </w:rPr>
              <w:t xml:space="preserve">Crudo, GLP, Fuel </w:t>
            </w:r>
            <w:proofErr w:type="spellStart"/>
            <w:r>
              <w:rPr>
                <w:color w:val="000000"/>
                <w:sz w:val="18"/>
                <w:szCs w:val="18"/>
              </w:rPr>
              <w:t>Oil</w:t>
            </w:r>
            <w:proofErr w:type="spellEnd"/>
          </w:p>
        </w:tc>
        <w:tc>
          <w:tcPr>
            <w:tcW w:w="3968" w:type="dxa"/>
            <w:tcBorders>
              <w:top w:val="nil"/>
              <w:left w:val="nil"/>
              <w:bottom w:val="single" w:sz="4" w:space="0" w:color="000000"/>
              <w:right w:val="single" w:sz="4" w:space="0" w:color="000000"/>
            </w:tcBorders>
            <w:shd w:val="clear" w:color="auto" w:fill="auto"/>
            <w:vAlign w:val="center"/>
          </w:tcPr>
          <w:p w14:paraId="6E91C283" w14:textId="77777777" w:rsidR="00DE798B" w:rsidRDefault="002E63C9">
            <w:pPr>
              <w:rPr>
                <w:color w:val="000000"/>
                <w:sz w:val="18"/>
                <w:szCs w:val="18"/>
              </w:rPr>
            </w:pPr>
            <w:r>
              <w:rPr>
                <w:color w:val="000000"/>
                <w:sz w:val="18"/>
                <w:szCs w:val="18"/>
              </w:rPr>
              <w:t xml:space="preserve"> Brent STEO</w:t>
            </w:r>
          </w:p>
        </w:tc>
      </w:tr>
      <w:tr w:rsidR="00DE798B" w14:paraId="3F38B555" w14:textId="77777777">
        <w:trPr>
          <w:trHeight w:val="227"/>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75699104" w14:textId="77777777" w:rsidR="00DE798B" w:rsidRDefault="002E63C9">
            <w:pPr>
              <w:rPr>
                <w:color w:val="000000"/>
                <w:sz w:val="18"/>
                <w:szCs w:val="18"/>
              </w:rPr>
            </w:pPr>
            <w:r>
              <w:rPr>
                <w:color w:val="000000"/>
                <w:sz w:val="18"/>
                <w:szCs w:val="18"/>
              </w:rPr>
              <w:t>Diesel</w:t>
            </w:r>
          </w:p>
        </w:tc>
        <w:tc>
          <w:tcPr>
            <w:tcW w:w="3968" w:type="dxa"/>
            <w:tcBorders>
              <w:top w:val="nil"/>
              <w:left w:val="nil"/>
              <w:bottom w:val="single" w:sz="4" w:space="0" w:color="000000"/>
              <w:right w:val="single" w:sz="4" w:space="0" w:color="000000"/>
            </w:tcBorders>
            <w:shd w:val="clear" w:color="auto" w:fill="auto"/>
            <w:vAlign w:val="center"/>
          </w:tcPr>
          <w:p w14:paraId="6DED2F33" w14:textId="77777777" w:rsidR="00DE798B" w:rsidRDefault="002E63C9">
            <w:pPr>
              <w:rPr>
                <w:color w:val="000000"/>
                <w:sz w:val="18"/>
                <w:szCs w:val="18"/>
              </w:rPr>
            </w:pPr>
            <w:r>
              <w:rPr>
                <w:color w:val="000000"/>
                <w:sz w:val="18"/>
                <w:szCs w:val="18"/>
              </w:rPr>
              <w:t xml:space="preserve"> Diesel fuel STEO </w:t>
            </w:r>
          </w:p>
        </w:tc>
      </w:tr>
      <w:tr w:rsidR="00DE798B" w14:paraId="19B04DCF" w14:textId="77777777">
        <w:trPr>
          <w:trHeight w:val="227"/>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7D9156D1" w14:textId="77777777" w:rsidR="00DE798B" w:rsidRDefault="002E63C9">
            <w:pPr>
              <w:rPr>
                <w:color w:val="000000"/>
                <w:sz w:val="18"/>
                <w:szCs w:val="18"/>
              </w:rPr>
            </w:pPr>
            <w:r>
              <w:rPr>
                <w:color w:val="000000"/>
                <w:sz w:val="18"/>
                <w:szCs w:val="18"/>
              </w:rPr>
              <w:t>Gasolina</w:t>
            </w:r>
          </w:p>
        </w:tc>
        <w:tc>
          <w:tcPr>
            <w:tcW w:w="3968" w:type="dxa"/>
            <w:tcBorders>
              <w:top w:val="nil"/>
              <w:left w:val="nil"/>
              <w:bottom w:val="single" w:sz="4" w:space="0" w:color="000000"/>
              <w:right w:val="single" w:sz="4" w:space="0" w:color="000000"/>
            </w:tcBorders>
            <w:shd w:val="clear" w:color="auto" w:fill="auto"/>
            <w:vAlign w:val="center"/>
          </w:tcPr>
          <w:p w14:paraId="4BBC8111" w14:textId="77777777" w:rsidR="00DE798B" w:rsidRDefault="002E63C9">
            <w:pPr>
              <w:rPr>
                <w:color w:val="000000"/>
                <w:sz w:val="18"/>
                <w:szCs w:val="18"/>
              </w:rPr>
            </w:pPr>
            <w:r>
              <w:rPr>
                <w:color w:val="000000"/>
                <w:sz w:val="18"/>
                <w:szCs w:val="18"/>
              </w:rPr>
              <w:t xml:space="preserve"> </w:t>
            </w:r>
            <w:proofErr w:type="spellStart"/>
            <w:r>
              <w:rPr>
                <w:color w:val="000000"/>
                <w:sz w:val="18"/>
                <w:szCs w:val="18"/>
              </w:rPr>
              <w:t>Gasoline</w:t>
            </w:r>
            <w:proofErr w:type="spellEnd"/>
            <w:r>
              <w:rPr>
                <w:color w:val="000000"/>
                <w:sz w:val="18"/>
                <w:szCs w:val="18"/>
              </w:rPr>
              <w:t xml:space="preserve"> STEO </w:t>
            </w:r>
          </w:p>
        </w:tc>
      </w:tr>
      <w:tr w:rsidR="00DE798B" w14:paraId="5232C7E0" w14:textId="77777777">
        <w:trPr>
          <w:trHeight w:val="227"/>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1BA5AF81" w14:textId="77777777" w:rsidR="00DE798B" w:rsidRDefault="002E63C9">
            <w:pPr>
              <w:rPr>
                <w:color w:val="000000"/>
                <w:sz w:val="18"/>
                <w:szCs w:val="18"/>
              </w:rPr>
            </w:pPr>
            <w:r>
              <w:rPr>
                <w:color w:val="000000"/>
                <w:sz w:val="18"/>
                <w:szCs w:val="18"/>
              </w:rPr>
              <w:t>Jet</w:t>
            </w:r>
          </w:p>
        </w:tc>
        <w:tc>
          <w:tcPr>
            <w:tcW w:w="3968" w:type="dxa"/>
            <w:tcBorders>
              <w:top w:val="nil"/>
              <w:left w:val="nil"/>
              <w:bottom w:val="single" w:sz="4" w:space="0" w:color="000000"/>
              <w:right w:val="single" w:sz="4" w:space="0" w:color="000000"/>
            </w:tcBorders>
            <w:shd w:val="clear" w:color="auto" w:fill="auto"/>
            <w:vAlign w:val="center"/>
          </w:tcPr>
          <w:p w14:paraId="3E4AAF45" w14:textId="77777777" w:rsidR="00DE798B" w:rsidRDefault="002E63C9">
            <w:pPr>
              <w:rPr>
                <w:color w:val="000000"/>
                <w:sz w:val="18"/>
                <w:szCs w:val="18"/>
              </w:rPr>
            </w:pPr>
            <w:r>
              <w:rPr>
                <w:color w:val="000000"/>
                <w:sz w:val="18"/>
                <w:szCs w:val="18"/>
              </w:rPr>
              <w:t xml:space="preserve"> Jet fuel STEO </w:t>
            </w:r>
          </w:p>
        </w:tc>
      </w:tr>
      <w:tr w:rsidR="00DE798B" w14:paraId="213CE9E2" w14:textId="77777777">
        <w:trPr>
          <w:trHeight w:val="227"/>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012AC61A" w14:textId="77777777" w:rsidR="00DE798B" w:rsidRDefault="002E63C9">
            <w:pPr>
              <w:rPr>
                <w:color w:val="000000"/>
                <w:sz w:val="18"/>
                <w:szCs w:val="18"/>
              </w:rPr>
            </w:pPr>
            <w:r>
              <w:rPr>
                <w:color w:val="000000"/>
                <w:sz w:val="18"/>
                <w:szCs w:val="18"/>
              </w:rPr>
              <w:t>Gas natural</w:t>
            </w:r>
          </w:p>
        </w:tc>
        <w:tc>
          <w:tcPr>
            <w:tcW w:w="3968" w:type="dxa"/>
            <w:tcBorders>
              <w:top w:val="nil"/>
              <w:left w:val="nil"/>
              <w:bottom w:val="single" w:sz="4" w:space="0" w:color="000000"/>
              <w:right w:val="single" w:sz="4" w:space="0" w:color="000000"/>
            </w:tcBorders>
            <w:shd w:val="clear" w:color="auto" w:fill="auto"/>
            <w:vAlign w:val="center"/>
          </w:tcPr>
          <w:p w14:paraId="60FE923C" w14:textId="77777777" w:rsidR="00DE798B" w:rsidRDefault="002E63C9">
            <w:pPr>
              <w:rPr>
                <w:color w:val="000000"/>
                <w:sz w:val="18"/>
                <w:szCs w:val="18"/>
              </w:rPr>
            </w:pPr>
            <w:r>
              <w:rPr>
                <w:color w:val="000000"/>
                <w:sz w:val="18"/>
                <w:szCs w:val="18"/>
              </w:rPr>
              <w:t xml:space="preserve"> Henry Hub STEO </w:t>
            </w:r>
          </w:p>
        </w:tc>
      </w:tr>
      <w:tr w:rsidR="00DE798B" w:rsidRPr="001E378D" w14:paraId="7CDDBB5B" w14:textId="77777777">
        <w:trPr>
          <w:trHeight w:val="227"/>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38E53920" w14:textId="77777777" w:rsidR="00DE798B" w:rsidRDefault="002E63C9">
            <w:pPr>
              <w:rPr>
                <w:color w:val="000000"/>
                <w:sz w:val="18"/>
                <w:szCs w:val="18"/>
              </w:rPr>
            </w:pPr>
            <w:r>
              <w:rPr>
                <w:color w:val="000000"/>
                <w:sz w:val="18"/>
                <w:szCs w:val="18"/>
              </w:rPr>
              <w:lastRenderedPageBreak/>
              <w:t>Carbón</w:t>
            </w:r>
          </w:p>
        </w:tc>
        <w:tc>
          <w:tcPr>
            <w:tcW w:w="3968" w:type="dxa"/>
            <w:tcBorders>
              <w:top w:val="nil"/>
              <w:left w:val="nil"/>
              <w:bottom w:val="single" w:sz="4" w:space="0" w:color="000000"/>
              <w:right w:val="single" w:sz="4" w:space="0" w:color="000000"/>
            </w:tcBorders>
            <w:shd w:val="clear" w:color="auto" w:fill="auto"/>
            <w:vAlign w:val="center"/>
          </w:tcPr>
          <w:p w14:paraId="4CCD590A" w14:textId="77777777" w:rsidR="00DE798B" w:rsidRPr="001E378D" w:rsidRDefault="002E63C9">
            <w:pPr>
              <w:rPr>
                <w:color w:val="000000"/>
                <w:sz w:val="18"/>
                <w:szCs w:val="18"/>
                <w:lang w:val="en-US"/>
              </w:rPr>
            </w:pPr>
            <w:r w:rsidRPr="001E378D">
              <w:rPr>
                <w:color w:val="000000"/>
                <w:sz w:val="18"/>
                <w:szCs w:val="18"/>
                <w:lang w:val="en-US"/>
              </w:rPr>
              <w:t xml:space="preserve"> Coal STEO (power generation fuel costs)</w:t>
            </w:r>
          </w:p>
        </w:tc>
      </w:tr>
    </w:tbl>
    <w:p w14:paraId="61699362" w14:textId="77777777" w:rsidR="00DE798B" w:rsidRDefault="002E63C9">
      <w:pPr>
        <w:jc w:val="center"/>
        <w:rPr>
          <w:sz w:val="16"/>
          <w:szCs w:val="16"/>
        </w:rPr>
      </w:pPr>
      <w:r>
        <w:rPr>
          <w:b/>
          <w:sz w:val="16"/>
          <w:szCs w:val="16"/>
        </w:rPr>
        <w:t>Fuente: UMPE, 2022</w:t>
      </w:r>
    </w:p>
    <w:p w14:paraId="2A480439" w14:textId="77777777" w:rsidR="00DE798B" w:rsidRDefault="00DE798B"/>
    <w:p w14:paraId="27D6CE95" w14:textId="07E9936E" w:rsidR="00DE798B" w:rsidRDefault="002E63C9">
      <w:r>
        <w:t>Para los pronósticos de largo plazo se generan tres (3) escenarios a partir de los diferentes escenarios construidos por la EIA y presentados en el AEO (</w:t>
      </w:r>
      <w:proofErr w:type="spellStart"/>
      <w:r>
        <w:rPr>
          <w:i/>
        </w:rPr>
        <w:t>Side</w:t>
      </w:r>
      <w:proofErr w:type="spellEnd"/>
      <w:r>
        <w:rPr>
          <w:i/>
        </w:rPr>
        <w:t xml:space="preserve"> cases</w:t>
      </w:r>
      <w:r>
        <w:t>). Factores como el crecimiento económico, los precios futuros del petróleo, el tamaño de los recursos energéticos y el cambio tecnológico a menudo son inciertos</w:t>
      </w:r>
      <w:r w:rsidR="00277260">
        <w:t>. P</w:t>
      </w:r>
      <w:r>
        <w:t>ara ilustrar algunas de estas incertidumbres la EIA ejecuta casos alternativos (</w:t>
      </w:r>
      <w:proofErr w:type="spellStart"/>
      <w:r w:rsidRPr="00277260">
        <w:rPr>
          <w:i/>
          <w:iCs/>
        </w:rPr>
        <w:t>side</w:t>
      </w:r>
      <w:proofErr w:type="spellEnd"/>
      <w:r w:rsidRPr="00277260">
        <w:rPr>
          <w:i/>
          <w:iCs/>
        </w:rPr>
        <w:t xml:space="preserve"> cases</w:t>
      </w:r>
      <w:r>
        <w:t>) para mostrar cómo responde el modelo a los cambios en las variables de entrada en comparación con el caso de referencia</w:t>
      </w:r>
      <w:r>
        <w:rPr>
          <w:vertAlign w:val="superscript"/>
        </w:rPr>
        <w:footnoteReference w:id="2"/>
      </w:r>
      <w:r>
        <w:t xml:space="preserve">. </w:t>
      </w:r>
    </w:p>
    <w:p w14:paraId="76BFF5BB" w14:textId="77777777" w:rsidR="00DE798B" w:rsidRDefault="00DE798B">
      <w:pPr>
        <w:rPr>
          <w:highlight w:val="yellow"/>
        </w:rPr>
      </w:pPr>
    </w:p>
    <w:p w14:paraId="3D42EB57" w14:textId="77777777" w:rsidR="00DE798B" w:rsidRDefault="002E63C9">
      <w:r>
        <w:t>En esta oportunidad se seleccionaron los siguientes escenarios del AEO para construir los escenarios UPME.</w:t>
      </w:r>
    </w:p>
    <w:p w14:paraId="4B4B2B5E" w14:textId="77777777" w:rsidR="00DE798B" w:rsidRDefault="00DE798B"/>
    <w:p w14:paraId="1DCB88EC" w14:textId="77777777" w:rsidR="00DE798B" w:rsidRDefault="002E63C9">
      <w:pPr>
        <w:numPr>
          <w:ilvl w:val="0"/>
          <w:numId w:val="1"/>
        </w:numPr>
        <w:pBdr>
          <w:top w:val="nil"/>
          <w:left w:val="nil"/>
          <w:bottom w:val="nil"/>
          <w:right w:val="nil"/>
          <w:between w:val="nil"/>
        </w:pBdr>
        <w:rPr>
          <w:color w:val="000000"/>
        </w:rPr>
      </w:pPr>
      <w:r>
        <w:rPr>
          <w:color w:val="000000"/>
        </w:rPr>
        <w:t>Escenario de precios base UPME: AEO Reference case</w:t>
      </w:r>
      <w:r>
        <w:rPr>
          <w:color w:val="000000"/>
          <w:vertAlign w:val="superscript"/>
        </w:rPr>
        <w:footnoteReference w:id="3"/>
      </w:r>
    </w:p>
    <w:p w14:paraId="24507C0F" w14:textId="77777777" w:rsidR="00DE798B" w:rsidRDefault="00DE798B"/>
    <w:p w14:paraId="3EB41960" w14:textId="26C99D1B" w:rsidR="00DE798B" w:rsidRDefault="002E63C9">
      <w:r>
        <w:t>El caso de referencia representa la mejor evaluación de la EIA de cómo operarán los mercados energéticos de EE.UU. y del mundo, basándose en supuestos claves con la intención de proporcionar una línea base para explorar tendencias a largo plazo. La proyección de este caso asume una mejora en las tecnologías de producción, suministro y consumo de energía conocidas. Se asume que las leyes y regulaciones actuales que afectan el sector energético permanecen sin cambios durante el periodo de proyección.</w:t>
      </w:r>
    </w:p>
    <w:p w14:paraId="1E3E4E1F" w14:textId="77777777" w:rsidR="00DE798B" w:rsidRDefault="00DE798B">
      <w:pPr>
        <w:rPr>
          <w:highlight w:val="yellow"/>
        </w:rPr>
      </w:pPr>
    </w:p>
    <w:p w14:paraId="5747B15C" w14:textId="77777777" w:rsidR="00DE798B" w:rsidRDefault="002E63C9">
      <w:pPr>
        <w:numPr>
          <w:ilvl w:val="0"/>
          <w:numId w:val="1"/>
        </w:numPr>
        <w:pBdr>
          <w:top w:val="nil"/>
          <w:left w:val="nil"/>
          <w:bottom w:val="nil"/>
          <w:right w:val="nil"/>
          <w:between w:val="nil"/>
        </w:pBdr>
        <w:rPr>
          <w:color w:val="000000"/>
        </w:rPr>
      </w:pPr>
      <w:r>
        <w:rPr>
          <w:color w:val="000000"/>
        </w:rPr>
        <w:t xml:space="preserve">Escenario de precios alto UPME: AEO Low </w:t>
      </w:r>
      <w:proofErr w:type="spellStart"/>
      <w:r>
        <w:rPr>
          <w:color w:val="000000"/>
        </w:rPr>
        <w:t>Oil</w:t>
      </w:r>
      <w:proofErr w:type="spellEnd"/>
      <w:r>
        <w:rPr>
          <w:color w:val="000000"/>
        </w:rPr>
        <w:t xml:space="preserve"> &amp; Gas </w:t>
      </w:r>
      <w:proofErr w:type="spellStart"/>
      <w:r>
        <w:rPr>
          <w:color w:val="000000"/>
        </w:rPr>
        <w:t>Supply</w:t>
      </w:r>
      <w:proofErr w:type="spellEnd"/>
    </w:p>
    <w:p w14:paraId="746BF5CD" w14:textId="77777777" w:rsidR="00DE798B" w:rsidRDefault="00DE798B"/>
    <w:p w14:paraId="6CC1C270" w14:textId="62372B14" w:rsidR="00DE798B" w:rsidRDefault="002E63C9">
      <w:r>
        <w:t>En comparación con el escenario de referencia, en este se asume</w:t>
      </w:r>
      <w:r w:rsidR="00277260">
        <w:t>n</w:t>
      </w:r>
      <w:r>
        <w:t xml:space="preserve"> menores recursos y mayores costos de crudo y gas. Se asume una menor tasa de recobro mejorado de crudo y gas en comparación con el escenario base</w:t>
      </w:r>
      <w:r w:rsidR="00277260">
        <w:t>,</w:t>
      </w:r>
      <w:r>
        <w:t xml:space="preserve"> además de una menor tasa de mejora tecnológica en reducción de costos (-50%).</w:t>
      </w:r>
    </w:p>
    <w:p w14:paraId="604D4463" w14:textId="77777777" w:rsidR="00DE798B" w:rsidRDefault="00DE798B"/>
    <w:p w14:paraId="0F4573FE" w14:textId="77777777" w:rsidR="00DE798B" w:rsidRDefault="002E63C9">
      <w:pPr>
        <w:numPr>
          <w:ilvl w:val="0"/>
          <w:numId w:val="1"/>
        </w:numPr>
        <w:pBdr>
          <w:top w:val="nil"/>
          <w:left w:val="nil"/>
          <w:bottom w:val="nil"/>
          <w:right w:val="nil"/>
          <w:between w:val="nil"/>
        </w:pBdr>
        <w:rPr>
          <w:color w:val="000000"/>
        </w:rPr>
      </w:pPr>
      <w:r>
        <w:rPr>
          <w:color w:val="000000"/>
        </w:rPr>
        <w:t xml:space="preserve">Escenario de precios bajo UPME: AEO High </w:t>
      </w:r>
      <w:proofErr w:type="spellStart"/>
      <w:r>
        <w:rPr>
          <w:color w:val="000000"/>
        </w:rPr>
        <w:t>Oil</w:t>
      </w:r>
      <w:proofErr w:type="spellEnd"/>
      <w:r>
        <w:rPr>
          <w:color w:val="000000"/>
        </w:rPr>
        <w:t xml:space="preserve"> &amp; Gas </w:t>
      </w:r>
      <w:proofErr w:type="spellStart"/>
      <w:r>
        <w:rPr>
          <w:color w:val="000000"/>
        </w:rPr>
        <w:t>Supply</w:t>
      </w:r>
      <w:proofErr w:type="spellEnd"/>
    </w:p>
    <w:p w14:paraId="767F8B92" w14:textId="77777777" w:rsidR="00DE798B" w:rsidRDefault="00DE798B">
      <w:pPr>
        <w:pBdr>
          <w:top w:val="nil"/>
          <w:left w:val="nil"/>
          <w:bottom w:val="nil"/>
          <w:right w:val="nil"/>
          <w:between w:val="nil"/>
        </w:pBdr>
        <w:ind w:left="720"/>
        <w:rPr>
          <w:color w:val="000000"/>
        </w:rPr>
      </w:pPr>
    </w:p>
    <w:p w14:paraId="161A5801" w14:textId="77777777" w:rsidR="00DE798B" w:rsidRDefault="002E63C9">
      <w:r>
        <w:t>En comparación con el escenario de referencia, en este se reflejan menores costos y una mayor disponibilidad de petróleo y gas natural, lo que permite mayor producción a menores precios. Se asume una mayor tasa de recobro mejorado de crudo y gas en comparación con el escenario base además de una mayor tasa de mejora tecnológica en reducción de costos (+50%).</w:t>
      </w:r>
    </w:p>
    <w:p w14:paraId="0BAECA80" w14:textId="77777777" w:rsidR="00DE798B" w:rsidRDefault="00DE798B"/>
    <w:p w14:paraId="4B9B4373" w14:textId="77777777" w:rsidR="00DE798B" w:rsidRDefault="002E63C9">
      <w:r>
        <w:t>De igual forma, en la</w:t>
      </w:r>
      <w:r w:rsidR="00822598">
        <w:t xml:space="preserve"> </w:t>
      </w:r>
      <w:r w:rsidR="00822598">
        <w:fldChar w:fldCharType="begin"/>
      </w:r>
      <w:r w:rsidR="00822598">
        <w:instrText xml:space="preserve"> REF _Ref118187467 \h </w:instrText>
      </w:r>
      <w:r w:rsidR="00822598">
        <w:fldChar w:fldCharType="separate"/>
      </w:r>
      <w:r w:rsidR="00822598">
        <w:t xml:space="preserve">Tabla </w:t>
      </w:r>
      <w:r w:rsidR="00822598">
        <w:rPr>
          <w:noProof/>
        </w:rPr>
        <w:t>3</w:t>
      </w:r>
      <w:r w:rsidR="00822598">
        <w:fldChar w:fldCharType="end"/>
      </w:r>
      <w:r>
        <w:t>, se indican las series determinantes para cada combustible nacional, para un análisis a largo plazo.</w:t>
      </w:r>
    </w:p>
    <w:p w14:paraId="1E778066" w14:textId="77777777" w:rsidR="00DE798B" w:rsidRDefault="00DE798B"/>
    <w:p w14:paraId="698598ED" w14:textId="77777777" w:rsidR="00DE798B" w:rsidRDefault="00822598" w:rsidP="00AF1061">
      <w:pPr>
        <w:pStyle w:val="Caption"/>
        <w:keepNext/>
        <w:keepLines/>
        <w:rPr>
          <w:rFonts w:eastAsia="Arial"/>
          <w:color w:val="000000"/>
          <w:szCs w:val="20"/>
        </w:rPr>
      </w:pPr>
      <w:bookmarkStart w:id="34" w:name="_Ref118187467"/>
      <w:bookmarkStart w:id="35" w:name="_Toc118188898"/>
      <w:r>
        <w:lastRenderedPageBreak/>
        <w:t xml:space="preserve">Tabla </w:t>
      </w:r>
      <w:fldSimple w:instr=" SEQ Tabla \* ARABIC ">
        <w:r>
          <w:rPr>
            <w:noProof/>
          </w:rPr>
          <w:t>3</w:t>
        </w:r>
      </w:fldSimple>
      <w:bookmarkEnd w:id="34"/>
      <w:r>
        <w:t xml:space="preserve"> </w:t>
      </w:r>
      <w:r w:rsidR="002E63C9">
        <w:rPr>
          <w:rFonts w:eastAsia="Arial"/>
          <w:color w:val="000000"/>
          <w:szCs w:val="20"/>
        </w:rPr>
        <w:t>Marcador internacional asociado a proyecciones nacionales (Largo plazo)</w:t>
      </w:r>
      <w:bookmarkEnd w:id="35"/>
    </w:p>
    <w:tbl>
      <w:tblPr>
        <w:tblStyle w:val="aff2"/>
        <w:tblW w:w="6374" w:type="dxa"/>
        <w:jc w:val="center"/>
        <w:tblInd w:w="0" w:type="dxa"/>
        <w:tblLayout w:type="fixed"/>
        <w:tblLook w:val="0400" w:firstRow="0" w:lastRow="0" w:firstColumn="0" w:lastColumn="0" w:noHBand="0" w:noVBand="1"/>
      </w:tblPr>
      <w:tblGrid>
        <w:gridCol w:w="2547"/>
        <w:gridCol w:w="3827"/>
      </w:tblGrid>
      <w:tr w:rsidR="00DE798B" w14:paraId="60888A94" w14:textId="77777777">
        <w:trPr>
          <w:trHeight w:val="283"/>
          <w:tblHeade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8AE10" w14:textId="77777777" w:rsidR="00DE798B" w:rsidRDefault="002E63C9">
            <w:pPr>
              <w:jc w:val="center"/>
              <w:rPr>
                <w:b/>
                <w:color w:val="000000"/>
                <w:sz w:val="18"/>
                <w:szCs w:val="18"/>
              </w:rPr>
            </w:pPr>
            <w:r>
              <w:rPr>
                <w:b/>
                <w:color w:val="000000"/>
                <w:sz w:val="18"/>
                <w:szCs w:val="18"/>
              </w:rPr>
              <w:t>COMBUSTIBLE</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104A8038" w14:textId="77777777" w:rsidR="00DE798B" w:rsidRDefault="002E63C9">
            <w:pPr>
              <w:jc w:val="center"/>
              <w:rPr>
                <w:b/>
                <w:color w:val="000000"/>
                <w:sz w:val="18"/>
                <w:szCs w:val="18"/>
              </w:rPr>
            </w:pPr>
            <w:r>
              <w:rPr>
                <w:b/>
                <w:color w:val="000000"/>
                <w:sz w:val="18"/>
                <w:szCs w:val="18"/>
              </w:rPr>
              <w:t>MARCADOR INTERNACIONAL</w:t>
            </w:r>
          </w:p>
          <w:p w14:paraId="1525A71C" w14:textId="77777777" w:rsidR="00DE798B" w:rsidRDefault="002E63C9">
            <w:pPr>
              <w:jc w:val="center"/>
              <w:rPr>
                <w:b/>
                <w:color w:val="000000"/>
                <w:sz w:val="18"/>
                <w:szCs w:val="18"/>
              </w:rPr>
            </w:pPr>
            <w:r>
              <w:rPr>
                <w:b/>
                <w:color w:val="000000"/>
                <w:sz w:val="18"/>
                <w:szCs w:val="18"/>
              </w:rPr>
              <w:t>Largo plazo</w:t>
            </w:r>
          </w:p>
        </w:tc>
      </w:tr>
      <w:tr w:rsidR="00DE798B" w14:paraId="5F865E6B"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71392C73" w14:textId="77777777" w:rsidR="00DE798B" w:rsidRDefault="002E63C9">
            <w:pPr>
              <w:rPr>
                <w:color w:val="000000"/>
                <w:sz w:val="18"/>
                <w:szCs w:val="18"/>
              </w:rPr>
            </w:pPr>
            <w:r>
              <w:rPr>
                <w:color w:val="000000"/>
                <w:sz w:val="18"/>
                <w:szCs w:val="18"/>
              </w:rPr>
              <w:t>Crudo</w:t>
            </w:r>
          </w:p>
        </w:tc>
        <w:tc>
          <w:tcPr>
            <w:tcW w:w="3827" w:type="dxa"/>
            <w:tcBorders>
              <w:top w:val="nil"/>
              <w:left w:val="nil"/>
              <w:bottom w:val="single" w:sz="4" w:space="0" w:color="000000"/>
              <w:right w:val="single" w:sz="4" w:space="0" w:color="000000"/>
            </w:tcBorders>
            <w:shd w:val="clear" w:color="auto" w:fill="auto"/>
            <w:vAlign w:val="center"/>
          </w:tcPr>
          <w:p w14:paraId="396B2C11" w14:textId="77777777" w:rsidR="00DE798B" w:rsidRDefault="002E63C9">
            <w:pPr>
              <w:rPr>
                <w:color w:val="000000"/>
                <w:sz w:val="18"/>
                <w:szCs w:val="18"/>
              </w:rPr>
            </w:pPr>
            <w:r>
              <w:rPr>
                <w:color w:val="000000"/>
                <w:sz w:val="18"/>
                <w:szCs w:val="18"/>
              </w:rPr>
              <w:t xml:space="preserve"> Brent AEO</w:t>
            </w:r>
          </w:p>
        </w:tc>
      </w:tr>
      <w:tr w:rsidR="00DE798B" w:rsidRPr="001E378D" w14:paraId="0B5D3BF3"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40E10B55" w14:textId="77777777" w:rsidR="00DE798B" w:rsidRDefault="002E63C9">
            <w:pPr>
              <w:rPr>
                <w:color w:val="000000"/>
                <w:sz w:val="18"/>
                <w:szCs w:val="18"/>
              </w:rPr>
            </w:pPr>
            <w:r>
              <w:rPr>
                <w:color w:val="000000"/>
                <w:sz w:val="18"/>
                <w:szCs w:val="18"/>
              </w:rPr>
              <w:t>Diesel</w:t>
            </w:r>
          </w:p>
        </w:tc>
        <w:tc>
          <w:tcPr>
            <w:tcW w:w="3827" w:type="dxa"/>
            <w:tcBorders>
              <w:top w:val="nil"/>
              <w:left w:val="nil"/>
              <w:bottom w:val="single" w:sz="4" w:space="0" w:color="000000"/>
              <w:right w:val="single" w:sz="4" w:space="0" w:color="000000"/>
            </w:tcBorders>
            <w:shd w:val="clear" w:color="auto" w:fill="auto"/>
            <w:vAlign w:val="center"/>
          </w:tcPr>
          <w:p w14:paraId="147C9B44" w14:textId="77777777" w:rsidR="00DE798B" w:rsidRPr="001E378D" w:rsidRDefault="002E63C9">
            <w:pPr>
              <w:rPr>
                <w:color w:val="000000"/>
                <w:sz w:val="18"/>
                <w:szCs w:val="18"/>
                <w:lang w:val="en-US"/>
              </w:rPr>
            </w:pPr>
            <w:r w:rsidRPr="001E378D">
              <w:rPr>
                <w:color w:val="000000"/>
                <w:sz w:val="18"/>
                <w:szCs w:val="18"/>
                <w:lang w:val="en-US"/>
              </w:rPr>
              <w:t xml:space="preserve"> All Sectors </w:t>
            </w:r>
            <w:proofErr w:type="spellStart"/>
            <w:r w:rsidRPr="001E378D">
              <w:rPr>
                <w:color w:val="000000"/>
                <w:sz w:val="18"/>
                <w:szCs w:val="18"/>
                <w:lang w:val="en-US"/>
              </w:rPr>
              <w:t>Distilate</w:t>
            </w:r>
            <w:proofErr w:type="spellEnd"/>
            <w:r w:rsidRPr="001E378D">
              <w:rPr>
                <w:color w:val="000000"/>
                <w:sz w:val="18"/>
                <w:szCs w:val="18"/>
                <w:lang w:val="en-US"/>
              </w:rPr>
              <w:t xml:space="preserve"> fuel oil AEO  </w:t>
            </w:r>
          </w:p>
        </w:tc>
      </w:tr>
      <w:tr w:rsidR="00DE798B" w:rsidRPr="001E378D" w14:paraId="37C5D339"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12D18E41" w14:textId="77777777" w:rsidR="00DE798B" w:rsidRDefault="002E63C9">
            <w:pPr>
              <w:rPr>
                <w:color w:val="000000"/>
                <w:sz w:val="18"/>
                <w:szCs w:val="18"/>
              </w:rPr>
            </w:pPr>
            <w:r>
              <w:rPr>
                <w:color w:val="000000"/>
                <w:sz w:val="18"/>
                <w:szCs w:val="18"/>
              </w:rPr>
              <w:t>Gasolina</w:t>
            </w:r>
          </w:p>
        </w:tc>
        <w:tc>
          <w:tcPr>
            <w:tcW w:w="3827" w:type="dxa"/>
            <w:tcBorders>
              <w:top w:val="nil"/>
              <w:left w:val="nil"/>
              <w:bottom w:val="single" w:sz="4" w:space="0" w:color="000000"/>
              <w:right w:val="single" w:sz="4" w:space="0" w:color="000000"/>
            </w:tcBorders>
            <w:shd w:val="clear" w:color="auto" w:fill="auto"/>
            <w:vAlign w:val="center"/>
          </w:tcPr>
          <w:p w14:paraId="0C4B1734" w14:textId="77777777" w:rsidR="00DE798B" w:rsidRPr="001E378D" w:rsidRDefault="002E63C9">
            <w:pPr>
              <w:rPr>
                <w:color w:val="000000"/>
                <w:sz w:val="18"/>
                <w:szCs w:val="18"/>
                <w:lang w:val="en-US"/>
              </w:rPr>
            </w:pPr>
            <w:r w:rsidRPr="001E378D">
              <w:rPr>
                <w:color w:val="000000"/>
                <w:sz w:val="18"/>
                <w:szCs w:val="18"/>
                <w:lang w:val="en-US"/>
              </w:rPr>
              <w:t xml:space="preserve"> All Sectors Motor Gasoline AEO </w:t>
            </w:r>
          </w:p>
        </w:tc>
      </w:tr>
      <w:tr w:rsidR="00DE798B" w:rsidRPr="001E378D" w14:paraId="00E439D0"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3B45076D" w14:textId="77777777" w:rsidR="00DE798B" w:rsidRDefault="002E63C9">
            <w:pPr>
              <w:rPr>
                <w:color w:val="000000"/>
                <w:sz w:val="18"/>
                <w:szCs w:val="18"/>
              </w:rPr>
            </w:pPr>
            <w:r>
              <w:rPr>
                <w:color w:val="000000"/>
                <w:sz w:val="18"/>
                <w:szCs w:val="18"/>
              </w:rPr>
              <w:t>Jet</w:t>
            </w:r>
          </w:p>
        </w:tc>
        <w:tc>
          <w:tcPr>
            <w:tcW w:w="3827" w:type="dxa"/>
            <w:tcBorders>
              <w:top w:val="nil"/>
              <w:left w:val="nil"/>
              <w:bottom w:val="single" w:sz="4" w:space="0" w:color="000000"/>
              <w:right w:val="single" w:sz="4" w:space="0" w:color="000000"/>
            </w:tcBorders>
            <w:shd w:val="clear" w:color="auto" w:fill="auto"/>
            <w:vAlign w:val="center"/>
          </w:tcPr>
          <w:p w14:paraId="623AB2A4" w14:textId="77777777" w:rsidR="00DE798B" w:rsidRPr="001E378D" w:rsidRDefault="002E63C9">
            <w:pPr>
              <w:rPr>
                <w:color w:val="000000"/>
                <w:sz w:val="18"/>
                <w:szCs w:val="18"/>
                <w:lang w:val="en-US"/>
              </w:rPr>
            </w:pPr>
            <w:r w:rsidRPr="001E378D">
              <w:rPr>
                <w:color w:val="000000"/>
                <w:sz w:val="18"/>
                <w:szCs w:val="18"/>
                <w:lang w:val="en-US"/>
              </w:rPr>
              <w:t xml:space="preserve"> All Sectors Jet fuel AEO</w:t>
            </w:r>
          </w:p>
        </w:tc>
      </w:tr>
      <w:tr w:rsidR="00DE798B" w:rsidRPr="001E378D" w14:paraId="47F22139"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4E8A9A2F" w14:textId="77777777" w:rsidR="00DE798B" w:rsidRDefault="002E63C9">
            <w:pPr>
              <w:rPr>
                <w:color w:val="000000"/>
                <w:sz w:val="18"/>
                <w:szCs w:val="18"/>
              </w:rPr>
            </w:pPr>
            <w:r>
              <w:rPr>
                <w:color w:val="000000"/>
                <w:sz w:val="18"/>
                <w:szCs w:val="18"/>
              </w:rPr>
              <w:t>GLP</w:t>
            </w:r>
          </w:p>
        </w:tc>
        <w:tc>
          <w:tcPr>
            <w:tcW w:w="3827" w:type="dxa"/>
            <w:tcBorders>
              <w:top w:val="nil"/>
              <w:left w:val="nil"/>
              <w:bottom w:val="single" w:sz="4" w:space="0" w:color="000000"/>
              <w:right w:val="single" w:sz="4" w:space="0" w:color="000000"/>
            </w:tcBorders>
            <w:shd w:val="clear" w:color="auto" w:fill="auto"/>
            <w:vAlign w:val="center"/>
          </w:tcPr>
          <w:p w14:paraId="3649CAB4" w14:textId="77777777" w:rsidR="00DE798B" w:rsidRPr="001E378D" w:rsidRDefault="002E63C9">
            <w:pPr>
              <w:rPr>
                <w:color w:val="000000"/>
                <w:sz w:val="18"/>
                <w:szCs w:val="18"/>
                <w:lang w:val="en-US"/>
              </w:rPr>
            </w:pPr>
            <w:r w:rsidRPr="001E378D">
              <w:rPr>
                <w:color w:val="000000"/>
                <w:sz w:val="18"/>
                <w:szCs w:val="18"/>
                <w:lang w:val="en-US"/>
              </w:rPr>
              <w:t xml:space="preserve"> All Sectors Propane fuel AEO</w:t>
            </w:r>
          </w:p>
        </w:tc>
      </w:tr>
      <w:tr w:rsidR="00DE798B" w:rsidRPr="001E378D" w14:paraId="2A87B79E"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2EF16CA3" w14:textId="77777777" w:rsidR="00DE798B" w:rsidRDefault="002E63C9">
            <w:pPr>
              <w:rPr>
                <w:color w:val="000000"/>
                <w:sz w:val="18"/>
                <w:szCs w:val="18"/>
              </w:rPr>
            </w:pPr>
            <w:r>
              <w:rPr>
                <w:color w:val="000000"/>
                <w:sz w:val="18"/>
                <w:szCs w:val="18"/>
              </w:rPr>
              <w:t xml:space="preserve">Fuel </w:t>
            </w:r>
            <w:proofErr w:type="spellStart"/>
            <w:r>
              <w:rPr>
                <w:color w:val="000000"/>
                <w:sz w:val="18"/>
                <w:szCs w:val="18"/>
              </w:rPr>
              <w:t>Oil</w:t>
            </w:r>
            <w:proofErr w:type="spellEnd"/>
          </w:p>
        </w:tc>
        <w:tc>
          <w:tcPr>
            <w:tcW w:w="3827" w:type="dxa"/>
            <w:tcBorders>
              <w:top w:val="nil"/>
              <w:left w:val="nil"/>
              <w:bottom w:val="single" w:sz="4" w:space="0" w:color="000000"/>
              <w:right w:val="single" w:sz="4" w:space="0" w:color="000000"/>
            </w:tcBorders>
            <w:shd w:val="clear" w:color="auto" w:fill="auto"/>
            <w:vAlign w:val="center"/>
          </w:tcPr>
          <w:p w14:paraId="7EE17663" w14:textId="77777777" w:rsidR="00DE798B" w:rsidRPr="001E378D" w:rsidRDefault="002E63C9">
            <w:pPr>
              <w:rPr>
                <w:color w:val="000000"/>
                <w:sz w:val="18"/>
                <w:szCs w:val="18"/>
                <w:lang w:val="en-US"/>
              </w:rPr>
            </w:pPr>
            <w:r w:rsidRPr="001E378D">
              <w:rPr>
                <w:color w:val="000000"/>
                <w:sz w:val="18"/>
                <w:szCs w:val="18"/>
                <w:lang w:val="en-US"/>
              </w:rPr>
              <w:t xml:space="preserve"> Electric Power Residual Fuel Oil AEO</w:t>
            </w:r>
          </w:p>
        </w:tc>
      </w:tr>
      <w:tr w:rsidR="00DE798B" w14:paraId="39032BA9"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339BE16C" w14:textId="77777777" w:rsidR="00DE798B" w:rsidRDefault="002E63C9">
            <w:pPr>
              <w:rPr>
                <w:color w:val="000000"/>
                <w:sz w:val="18"/>
                <w:szCs w:val="18"/>
              </w:rPr>
            </w:pPr>
            <w:r>
              <w:rPr>
                <w:color w:val="000000"/>
                <w:sz w:val="18"/>
                <w:szCs w:val="18"/>
              </w:rPr>
              <w:t>Gas natural</w:t>
            </w:r>
          </w:p>
        </w:tc>
        <w:tc>
          <w:tcPr>
            <w:tcW w:w="3827" w:type="dxa"/>
            <w:tcBorders>
              <w:top w:val="nil"/>
              <w:left w:val="nil"/>
              <w:bottom w:val="single" w:sz="4" w:space="0" w:color="000000"/>
              <w:right w:val="single" w:sz="4" w:space="0" w:color="000000"/>
            </w:tcBorders>
            <w:shd w:val="clear" w:color="auto" w:fill="auto"/>
            <w:vAlign w:val="center"/>
          </w:tcPr>
          <w:p w14:paraId="7E23A879" w14:textId="77777777" w:rsidR="00DE798B" w:rsidRDefault="002E63C9">
            <w:pPr>
              <w:rPr>
                <w:color w:val="000000"/>
                <w:sz w:val="18"/>
                <w:szCs w:val="18"/>
              </w:rPr>
            </w:pPr>
            <w:r>
              <w:rPr>
                <w:color w:val="000000"/>
                <w:sz w:val="18"/>
                <w:szCs w:val="18"/>
              </w:rPr>
              <w:t xml:space="preserve"> Henry Hub AEO </w:t>
            </w:r>
          </w:p>
        </w:tc>
      </w:tr>
      <w:tr w:rsidR="00DE798B" w:rsidRPr="001E378D" w14:paraId="4834C459" w14:textId="77777777">
        <w:trPr>
          <w:trHeight w:val="283"/>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14:paraId="49AEB60E" w14:textId="77777777" w:rsidR="00DE798B" w:rsidRDefault="002E63C9">
            <w:pPr>
              <w:rPr>
                <w:color w:val="000000"/>
                <w:sz w:val="18"/>
                <w:szCs w:val="18"/>
              </w:rPr>
            </w:pPr>
            <w:r>
              <w:rPr>
                <w:color w:val="000000"/>
                <w:sz w:val="18"/>
                <w:szCs w:val="18"/>
              </w:rPr>
              <w:t>Carbón</w:t>
            </w:r>
          </w:p>
        </w:tc>
        <w:tc>
          <w:tcPr>
            <w:tcW w:w="3827" w:type="dxa"/>
            <w:tcBorders>
              <w:top w:val="nil"/>
              <w:left w:val="nil"/>
              <w:bottom w:val="single" w:sz="4" w:space="0" w:color="000000"/>
              <w:right w:val="single" w:sz="4" w:space="0" w:color="000000"/>
            </w:tcBorders>
            <w:shd w:val="clear" w:color="auto" w:fill="auto"/>
            <w:vAlign w:val="center"/>
          </w:tcPr>
          <w:p w14:paraId="4E8B11C0" w14:textId="77777777" w:rsidR="00DE798B" w:rsidRPr="001E378D" w:rsidRDefault="002E63C9">
            <w:pPr>
              <w:rPr>
                <w:color w:val="000000"/>
                <w:sz w:val="18"/>
                <w:szCs w:val="18"/>
                <w:lang w:val="en-US"/>
              </w:rPr>
            </w:pPr>
            <w:r w:rsidRPr="001E378D">
              <w:rPr>
                <w:color w:val="000000"/>
                <w:sz w:val="18"/>
                <w:szCs w:val="18"/>
                <w:lang w:val="en-US"/>
              </w:rPr>
              <w:t xml:space="preserve"> Electric power Steam Coal AEO</w:t>
            </w:r>
          </w:p>
        </w:tc>
      </w:tr>
    </w:tbl>
    <w:p w14:paraId="2B5D5CC1" w14:textId="77777777" w:rsidR="00DE798B" w:rsidRDefault="002E63C9">
      <w:pPr>
        <w:jc w:val="center"/>
      </w:pPr>
      <w:r>
        <w:rPr>
          <w:b/>
          <w:sz w:val="16"/>
          <w:szCs w:val="16"/>
        </w:rPr>
        <w:t>Fuente: UMPE, 2022</w:t>
      </w:r>
    </w:p>
    <w:p w14:paraId="37BC2A76" w14:textId="77777777" w:rsidR="00DE798B" w:rsidRDefault="00DE798B"/>
    <w:p w14:paraId="48B5BC3F" w14:textId="77777777" w:rsidR="00DE798B" w:rsidRDefault="002E63C9">
      <w:pPr>
        <w:rPr>
          <w:b/>
        </w:rPr>
      </w:pPr>
      <w:r>
        <w:t xml:space="preserve">A continuación, se detalla la forma de proyección de cada energético en cada fuente de producción o su Ingreso al Productor (IP), según corresponda. </w:t>
      </w:r>
      <w:r>
        <w:rPr>
          <w:b/>
          <w:i/>
        </w:rPr>
        <w:t>Las proyecciones se realizan a partir de enero de 2022 y en precios constantes de diciembre de 2021. En el anexo A, se presentan los escenarios alto y bajo para cada combustible y en cada fuente</w:t>
      </w:r>
      <w:r>
        <w:rPr>
          <w:b/>
        </w:rPr>
        <w:t>.</w:t>
      </w:r>
    </w:p>
    <w:p w14:paraId="7F038C62" w14:textId="77777777" w:rsidR="00DE798B" w:rsidRDefault="00DE798B"/>
    <w:p w14:paraId="462D8117" w14:textId="77777777" w:rsidR="00DE798B" w:rsidRDefault="002E63C9">
      <w:pPr>
        <w:pStyle w:val="Heading2"/>
        <w:numPr>
          <w:ilvl w:val="1"/>
          <w:numId w:val="3"/>
        </w:numPr>
      </w:pPr>
      <w:bookmarkStart w:id="36" w:name="_Toc118186939"/>
      <w:bookmarkStart w:id="37" w:name="_Toc118186975"/>
      <w:bookmarkStart w:id="38" w:name="_Toc118187051"/>
      <w:bookmarkStart w:id="39" w:name="_Toc118188938"/>
      <w:r>
        <w:t>Gas natural</w:t>
      </w:r>
      <w:bookmarkEnd w:id="36"/>
      <w:bookmarkEnd w:id="37"/>
      <w:bookmarkEnd w:id="38"/>
      <w:bookmarkEnd w:id="39"/>
    </w:p>
    <w:p w14:paraId="5ABE2200" w14:textId="77777777" w:rsidR="00DE798B" w:rsidRDefault="00DE798B"/>
    <w:p w14:paraId="4B2B4140" w14:textId="77777777" w:rsidR="00DE798B" w:rsidRDefault="002E63C9">
      <w:r>
        <w:t xml:space="preserve">De manera general, los precios nacionales para el corto plazo se proyectan siguiendo la tendencia de crecimiento mensual del Henry Hub, para el largo plazo la tendencia anual del Henry Hub se mensualiza con la ecuación </w:t>
      </w:r>
      <w:r>
        <w:rPr>
          <w:b/>
        </w:rPr>
        <w:t>3</w:t>
      </w:r>
      <w:r>
        <w:t>. Para el gas importado asumimos las mismas tendencias, sin embargo, el punto de partida se calcula como el promedio de los precios FOB de compra de gas importado de los países suramericanos, adicionalmente se le agrega un transporte marítimo hasta los puertos colombianos y un valor de regasificación.</w:t>
      </w:r>
    </w:p>
    <w:p w14:paraId="557319A1" w14:textId="77777777" w:rsidR="00DE798B" w:rsidRDefault="00DE798B"/>
    <w:p w14:paraId="3BAB061D" w14:textId="77777777" w:rsidR="00DE798B" w:rsidRDefault="002E63C9">
      <w:r>
        <w:t>Para los precios de las fuentes de producción nacionales y de importación se usan entonces las siguientes fórmulas:</w:t>
      </w:r>
    </w:p>
    <w:p w14:paraId="2B164B19" w14:textId="77777777" w:rsidR="00DE798B" w:rsidRDefault="00DE798B"/>
    <w:p w14:paraId="114BB947" w14:textId="77777777" w:rsidR="00DE798B" w:rsidRDefault="002E63C9">
      <w:r>
        <w:t>Corto plazo:</w:t>
      </w:r>
      <w:r>
        <w:tab/>
      </w:r>
      <w:r>
        <w:tab/>
      </w:r>
    </w:p>
    <w:tbl>
      <w:tblPr>
        <w:tblStyle w:val="aff3"/>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2FF0B048" w14:textId="77777777">
        <w:tc>
          <w:tcPr>
            <w:tcW w:w="8075" w:type="dxa"/>
          </w:tcPr>
          <w:p w14:paraId="210F9F4D"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G</m:t>
                    </m:r>
                  </m:e>
                  <m:sub>
                    <m:r>
                      <w:rPr>
                        <w:rFonts w:ascii="Cambria Math" w:eastAsia="Cambria Math" w:hAnsi="Cambria Math" w:cs="Cambria Math"/>
                      </w:rPr>
                      <m:t>nacional(m)</m:t>
                    </m:r>
                  </m:sub>
                </m:sSub>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nacional(m-1)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HH-STEO(m)</m:t>
                    </m:r>
                  </m:sub>
                </m:sSub>
              </m:oMath>
            </m:oMathPara>
          </w:p>
        </w:tc>
        <w:tc>
          <w:tcPr>
            <w:tcW w:w="753" w:type="dxa"/>
          </w:tcPr>
          <w:p w14:paraId="6F5F23E3" w14:textId="77777777" w:rsidR="00DE798B" w:rsidRDefault="002E63C9">
            <w:pPr>
              <w:rPr>
                <w:b/>
              </w:rPr>
            </w:pPr>
            <w:r>
              <w:rPr>
                <w:b/>
              </w:rPr>
              <w:t>(1)</w:t>
            </w:r>
          </w:p>
        </w:tc>
      </w:tr>
      <w:tr w:rsidR="00DE798B" w14:paraId="03664904" w14:textId="77777777">
        <w:tc>
          <w:tcPr>
            <w:tcW w:w="8075" w:type="dxa"/>
          </w:tcPr>
          <w:p w14:paraId="3FA77487" w14:textId="77777777" w:rsidR="00DE798B" w:rsidRDefault="00DE798B"/>
        </w:tc>
        <w:tc>
          <w:tcPr>
            <w:tcW w:w="753" w:type="dxa"/>
          </w:tcPr>
          <w:p w14:paraId="162E25A1" w14:textId="77777777" w:rsidR="00DE798B" w:rsidRDefault="00DE798B">
            <w:pPr>
              <w:rPr>
                <w:b/>
              </w:rPr>
            </w:pPr>
          </w:p>
        </w:tc>
      </w:tr>
      <w:tr w:rsidR="00DE798B" w14:paraId="6ABB775F" w14:textId="77777777">
        <w:tc>
          <w:tcPr>
            <w:tcW w:w="8075" w:type="dxa"/>
            <w:vAlign w:val="center"/>
          </w:tcPr>
          <w:p w14:paraId="060BC26C"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importado(m)</m:t>
                    </m:r>
                  </m:sub>
                </m:sSub>
                <m:sSub>
                  <m:sSubPr>
                    <m:ctrlPr>
                      <w:rPr>
                        <w:rFonts w:ascii="Cambria Math" w:eastAsia="Cambria Math" w:hAnsi="Cambria Math" w:cs="Cambria Math"/>
                      </w:rPr>
                    </m:ctrlPr>
                  </m:sSubPr>
                  <m:e>
                    <m:r>
                      <w:rPr>
                        <w:rFonts w:ascii="Cambria Math" w:eastAsia="Cambria Math" w:hAnsi="Cambria Math" w:cs="Cambria Math"/>
                      </w:rPr>
                      <m:t>=Promedio FOB</m:t>
                    </m:r>
                  </m:e>
                  <m:sub>
                    <m:r>
                      <w:rPr>
                        <w:rFonts w:ascii="Cambria Math" w:eastAsia="Cambria Math" w:hAnsi="Cambria Math" w:cs="Cambria Math"/>
                      </w:rPr>
                      <m:t>(m-1)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HH-STEO</m:t>
                    </m:r>
                    <m:d>
                      <m:dPr>
                        <m:ctrlPr>
                          <w:rPr>
                            <w:rFonts w:ascii="Cambria Math" w:eastAsia="Cambria Math" w:hAnsi="Cambria Math" w:cs="Cambria Math"/>
                          </w:rPr>
                        </m:ctrlPr>
                      </m:dPr>
                      <m:e>
                        <m:r>
                          <w:rPr>
                            <w:rFonts w:ascii="Cambria Math" w:eastAsia="Cambria Math" w:hAnsi="Cambria Math" w:cs="Cambria Math"/>
                          </w:rPr>
                          <m:t>m</m:t>
                        </m:r>
                      </m:e>
                    </m:d>
                  </m:sub>
                </m:sSub>
                <m:r>
                  <w:rPr>
                    <w:rFonts w:ascii="Cambria Math" w:eastAsia="Cambria Math" w:hAnsi="Cambria Math" w:cs="Cambria Math"/>
                  </w:rPr>
                  <m:t>+Tm+Rg</m:t>
                </m:r>
              </m:oMath>
            </m:oMathPara>
          </w:p>
        </w:tc>
        <w:tc>
          <w:tcPr>
            <w:tcW w:w="753" w:type="dxa"/>
          </w:tcPr>
          <w:p w14:paraId="0C2E63E8" w14:textId="77777777" w:rsidR="00DE798B" w:rsidRDefault="002E63C9">
            <w:pPr>
              <w:rPr>
                <w:b/>
              </w:rPr>
            </w:pPr>
            <w:r>
              <w:rPr>
                <w:b/>
              </w:rPr>
              <w:t>(2)</w:t>
            </w:r>
          </w:p>
        </w:tc>
      </w:tr>
    </w:tbl>
    <w:p w14:paraId="34DF6B47" w14:textId="77777777" w:rsidR="00DE798B" w:rsidRDefault="00DE798B"/>
    <w:p w14:paraId="7A234E9E" w14:textId="77777777" w:rsidR="00DE798B" w:rsidRDefault="002E63C9">
      <w:r>
        <w:t>Largo plazo:</w:t>
      </w:r>
      <w:r>
        <w:tab/>
      </w:r>
    </w:p>
    <w:tbl>
      <w:tblPr>
        <w:tblStyle w:val="aff4"/>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6206E4B7" w14:textId="77777777">
        <w:tc>
          <w:tcPr>
            <w:tcW w:w="8075" w:type="dxa"/>
            <w:vAlign w:val="center"/>
          </w:tcPr>
          <w:p w14:paraId="378BFCB5"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HH-STEO(m)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HH-AEO(a)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tcPr>
          <w:p w14:paraId="106A8898" w14:textId="77777777" w:rsidR="00DE798B" w:rsidRDefault="002E63C9">
            <w:pPr>
              <w:rPr>
                <w:b/>
              </w:rPr>
            </w:pPr>
            <w:r>
              <w:rPr>
                <w:b/>
              </w:rPr>
              <w:t>(3)</w:t>
            </w:r>
          </w:p>
        </w:tc>
      </w:tr>
    </w:tbl>
    <w:p w14:paraId="3D8134D8" w14:textId="77777777" w:rsidR="00DE798B" w:rsidRDefault="00DE798B"/>
    <w:p w14:paraId="20D51FAF" w14:textId="77777777" w:rsidR="00DE798B" w:rsidRDefault="002E63C9">
      <w:r>
        <w:t>Donde:</w:t>
      </w:r>
    </w:p>
    <w:p w14:paraId="2B2D2E8E" w14:textId="77777777" w:rsidR="00DE798B" w:rsidRDefault="00DE798B"/>
    <w:p w14:paraId="7F5FB6FA"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G</m:t>
            </m:r>
          </m:e>
          <m:sub>
            <m:r>
              <w:rPr>
                <w:rFonts w:ascii="Cambria Math" w:eastAsia="Cambria Math" w:hAnsi="Cambria Math" w:cs="Cambria Math"/>
                <w:sz w:val="18"/>
                <w:szCs w:val="18"/>
              </w:rPr>
              <m:t>nacional(m)</m:t>
            </m:r>
          </m:sub>
        </m:sSub>
      </m:oMath>
      <w:r w:rsidR="002E63C9">
        <w:rPr>
          <w:sz w:val="18"/>
          <w:szCs w:val="18"/>
        </w:rPr>
        <w:t>= Precio en USD/MBTU a diciembre 2021 de las fuentes de producción de gas nacional (Cusiana/Cupiagua, Guajira, Campos del VIM) para el mes m.</w:t>
      </w:r>
    </w:p>
    <w:p w14:paraId="15FB9A45" w14:textId="77777777" w:rsidR="00DE798B" w:rsidRDefault="00DE798B">
      <w:pPr>
        <w:rPr>
          <w:sz w:val="18"/>
          <w:szCs w:val="18"/>
        </w:rPr>
      </w:pPr>
    </w:p>
    <w:p w14:paraId="705A0FDF"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HH-STEO(m)</m:t>
            </m:r>
          </m:sub>
        </m:sSub>
      </m:oMath>
      <w:r w:rsidR="002E63C9">
        <w:rPr>
          <w:sz w:val="18"/>
          <w:szCs w:val="18"/>
        </w:rPr>
        <w:t>= Tasa de variación periódica del indicador Henry Hub presentado en el STEO del mes m-1 al mes m.</w:t>
      </w:r>
    </w:p>
    <w:p w14:paraId="4A1FD0CD" w14:textId="77777777" w:rsidR="00DE798B" w:rsidRDefault="00DE798B">
      <w:pPr>
        <w:rPr>
          <w:sz w:val="18"/>
          <w:szCs w:val="18"/>
        </w:rPr>
      </w:pPr>
    </w:p>
    <w:p w14:paraId="419A2CCD"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G</m:t>
            </m:r>
          </m:e>
          <m:sub>
            <m:r>
              <w:rPr>
                <w:rFonts w:ascii="Cambria Math" w:eastAsia="Cambria Math" w:hAnsi="Cambria Math" w:cs="Cambria Math"/>
                <w:sz w:val="18"/>
                <w:szCs w:val="18"/>
              </w:rPr>
              <m:t>importado(m)</m:t>
            </m:r>
          </m:sub>
        </m:sSub>
      </m:oMath>
      <w:r w:rsidR="002E63C9">
        <w:rPr>
          <w:sz w:val="18"/>
          <w:szCs w:val="18"/>
        </w:rPr>
        <w:t>= Precio en USD/MBTU a diciembre 2021 de las fuentes de producto importado (Cartagena, Buenaventura) para el mes m.</w:t>
      </w:r>
    </w:p>
    <w:p w14:paraId="52B596A1" w14:textId="77777777" w:rsidR="00DE798B" w:rsidRDefault="00DE798B">
      <w:pPr>
        <w:rPr>
          <w:sz w:val="18"/>
          <w:szCs w:val="18"/>
        </w:rPr>
      </w:pPr>
    </w:p>
    <w:p w14:paraId="1B607662"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Promedio FOB</m:t>
            </m:r>
          </m:e>
          <m:sub>
            <m:r>
              <w:rPr>
                <w:rFonts w:ascii="Cambria Math" w:eastAsia="Cambria Math" w:hAnsi="Cambria Math" w:cs="Cambria Math"/>
                <w:sz w:val="18"/>
                <w:szCs w:val="18"/>
              </w:rPr>
              <m:t>(m-1)</m:t>
            </m:r>
          </m:sub>
        </m:sSub>
      </m:oMath>
      <w:r w:rsidR="002E63C9">
        <w:rPr>
          <w:sz w:val="18"/>
          <w:szCs w:val="18"/>
        </w:rPr>
        <w:t xml:space="preserve">: Promedio de precio de compra FOB de GNL desde los países Brasil, Chile, Argentina, México obtenido de </w:t>
      </w:r>
      <w:proofErr w:type="spellStart"/>
      <w:r w:rsidR="002E63C9">
        <w:rPr>
          <w:sz w:val="18"/>
          <w:szCs w:val="18"/>
        </w:rPr>
        <w:t>ArgusMedia</w:t>
      </w:r>
      <w:proofErr w:type="spellEnd"/>
      <w:r w:rsidR="002E63C9">
        <w:rPr>
          <w:sz w:val="18"/>
          <w:szCs w:val="18"/>
          <w:vertAlign w:val="superscript"/>
        </w:rPr>
        <w:footnoteReference w:id="4"/>
      </w:r>
      <w:r w:rsidR="002E63C9">
        <w:rPr>
          <w:sz w:val="18"/>
          <w:szCs w:val="18"/>
        </w:rPr>
        <w:t xml:space="preserve"> en el mes </w:t>
      </w:r>
      <w:r w:rsidR="002E63C9">
        <w:rPr>
          <w:i/>
          <w:sz w:val="18"/>
          <w:szCs w:val="18"/>
        </w:rPr>
        <w:t>m-1</w:t>
      </w:r>
      <w:r w:rsidR="002E63C9">
        <w:rPr>
          <w:sz w:val="18"/>
          <w:szCs w:val="18"/>
        </w:rPr>
        <w:t>.</w:t>
      </w:r>
    </w:p>
    <w:p w14:paraId="5EAA438C" w14:textId="77777777" w:rsidR="00DE798B" w:rsidRDefault="00DE798B">
      <w:pPr>
        <w:rPr>
          <w:sz w:val="18"/>
          <w:szCs w:val="18"/>
        </w:rPr>
      </w:pPr>
    </w:p>
    <w:p w14:paraId="44EE49AB" w14:textId="77777777" w:rsidR="00DE798B" w:rsidRDefault="002E63C9">
      <w:pPr>
        <w:rPr>
          <w:sz w:val="18"/>
          <w:szCs w:val="18"/>
        </w:rPr>
      </w:pPr>
      <m:oMath>
        <m:r>
          <w:rPr>
            <w:rFonts w:ascii="Cambria Math" w:eastAsia="Cambria Math" w:hAnsi="Cambria Math" w:cs="Cambria Math"/>
            <w:sz w:val="18"/>
            <w:szCs w:val="18"/>
          </w:rPr>
          <m:t>Tm</m:t>
        </m:r>
      </m:oMath>
      <w:r>
        <w:rPr>
          <w:sz w:val="18"/>
          <w:szCs w:val="18"/>
        </w:rPr>
        <w:t>= Tarifa de transporte marítima desde la Costa del Golfo a Cartagena (0.402 USD/MBTU) o desde la Costa del Golfo a Buenaventura (0.914 USD/MBTU incluyendo paso por canal) a diciembre de 2021.</w:t>
      </w:r>
    </w:p>
    <w:p w14:paraId="048D0FF9" w14:textId="77777777" w:rsidR="00DE798B" w:rsidRDefault="00DE798B">
      <w:pPr>
        <w:rPr>
          <w:sz w:val="18"/>
          <w:szCs w:val="18"/>
        </w:rPr>
      </w:pPr>
    </w:p>
    <w:p w14:paraId="32AA77AF" w14:textId="77777777" w:rsidR="00DE798B" w:rsidRDefault="002E63C9">
      <w:pPr>
        <w:rPr>
          <w:sz w:val="18"/>
          <w:szCs w:val="18"/>
        </w:rPr>
      </w:pPr>
      <m:oMath>
        <m:r>
          <w:rPr>
            <w:rFonts w:ascii="Cambria Math" w:eastAsia="Cambria Math" w:hAnsi="Cambria Math" w:cs="Cambria Math"/>
            <w:sz w:val="18"/>
            <w:szCs w:val="18"/>
          </w:rPr>
          <m:t>Rg</m:t>
        </m:r>
      </m:oMath>
      <w:r>
        <w:rPr>
          <w:sz w:val="18"/>
          <w:szCs w:val="18"/>
        </w:rPr>
        <w:t>= Tarifa de regasificación estimada en 0.4 USD/MBTU.</w:t>
      </w:r>
    </w:p>
    <w:p w14:paraId="50BE3F34" w14:textId="77777777" w:rsidR="00DE798B" w:rsidRDefault="00DE798B">
      <w:pPr>
        <w:rPr>
          <w:sz w:val="18"/>
          <w:szCs w:val="18"/>
        </w:rPr>
      </w:pPr>
    </w:p>
    <w:p w14:paraId="2D8B846F"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HH-AEO(a)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Henry Hub presentado en el AEO del año a-1 al año a, de acuerdo al escenario seleccionado.</w:t>
      </w:r>
    </w:p>
    <w:p w14:paraId="5C64684B" w14:textId="77777777" w:rsidR="00DE798B" w:rsidRDefault="00DE798B"/>
    <w:p w14:paraId="1301FA83" w14:textId="77777777" w:rsidR="00DE798B" w:rsidRDefault="002E63C9">
      <w:r>
        <w:t xml:space="preserve">En la </w:t>
      </w:r>
      <w:r w:rsidR="00822598">
        <w:fldChar w:fldCharType="begin"/>
      </w:r>
      <w:r w:rsidR="00822598">
        <w:instrText xml:space="preserve"> REF _Ref118187631 \h </w:instrText>
      </w:r>
      <w:r w:rsidR="00822598">
        <w:fldChar w:fldCharType="separate"/>
      </w:r>
      <w:r w:rsidR="00822598">
        <w:t xml:space="preserve">Gráfica </w:t>
      </w:r>
      <w:r w:rsidR="00822598">
        <w:rPr>
          <w:noProof/>
        </w:rPr>
        <w:t>5</w:t>
      </w:r>
      <w:r w:rsidR="00822598">
        <w:fldChar w:fldCharType="end"/>
      </w:r>
      <w:r w:rsidR="00822598">
        <w:t xml:space="preserve"> </w:t>
      </w:r>
      <w:r>
        <w:t>se presentan los resultados obtenidos para el escenario base.</w:t>
      </w:r>
    </w:p>
    <w:p w14:paraId="4DF43155" w14:textId="77777777" w:rsidR="00DE798B" w:rsidRDefault="00DE798B"/>
    <w:p w14:paraId="2C155722" w14:textId="77777777" w:rsidR="00DE798B" w:rsidRDefault="00822598" w:rsidP="00AF1061">
      <w:pPr>
        <w:pStyle w:val="Caption"/>
        <w:keepNext/>
        <w:keepLines/>
        <w:rPr>
          <w:rFonts w:eastAsia="Arial"/>
          <w:color w:val="000000"/>
          <w:szCs w:val="20"/>
        </w:rPr>
      </w:pPr>
      <w:bookmarkStart w:id="40" w:name="_Ref118187631"/>
      <w:bookmarkStart w:id="41" w:name="_Toc118188917"/>
      <w:r>
        <w:t xml:space="preserve">Gráfica </w:t>
      </w:r>
      <w:fldSimple w:instr=" SEQ Gráfica \* ARABIC ">
        <w:r w:rsidR="00AF1061">
          <w:rPr>
            <w:noProof/>
          </w:rPr>
          <w:t>5</w:t>
        </w:r>
      </w:fldSimple>
      <w:bookmarkEnd w:id="40"/>
      <w:r>
        <w:t xml:space="preserve"> </w:t>
      </w:r>
      <w:r w:rsidR="002E63C9">
        <w:rPr>
          <w:rFonts w:eastAsia="Arial"/>
          <w:color w:val="000000"/>
          <w:szCs w:val="20"/>
        </w:rPr>
        <w:t>Proyección de precios de gas natural en fuente de producción</w:t>
      </w:r>
      <w:bookmarkEnd w:id="41"/>
    </w:p>
    <w:p w14:paraId="49BC713E" w14:textId="77777777" w:rsidR="00DE798B" w:rsidRDefault="002E63C9">
      <w:pPr>
        <w:jc w:val="center"/>
      </w:pPr>
      <w:r>
        <w:rPr>
          <w:noProof/>
          <w:lang w:val="es-CO" w:eastAsia="es-CO"/>
        </w:rPr>
        <w:drawing>
          <wp:inline distT="114300" distB="114300" distL="114300" distR="114300" wp14:anchorId="25E428CD" wp14:editId="3CFE0DA6">
            <wp:extent cx="5612130" cy="2730500"/>
            <wp:effectExtent l="0" t="0" r="0" b="0"/>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612130" cy="2730500"/>
                    </a:xfrm>
                    <a:prstGeom prst="rect">
                      <a:avLst/>
                    </a:prstGeom>
                    <a:ln/>
                  </pic:spPr>
                </pic:pic>
              </a:graphicData>
            </a:graphic>
          </wp:inline>
        </w:drawing>
      </w:r>
    </w:p>
    <w:p w14:paraId="5D5132B6" w14:textId="77777777" w:rsidR="00DE798B" w:rsidRDefault="002E63C9">
      <w:pPr>
        <w:jc w:val="center"/>
        <w:rPr>
          <w:sz w:val="18"/>
          <w:szCs w:val="18"/>
        </w:rPr>
      </w:pPr>
      <w:r>
        <w:rPr>
          <w:b/>
          <w:sz w:val="16"/>
          <w:szCs w:val="16"/>
        </w:rPr>
        <w:t>Fuente: UMPE, 2022</w:t>
      </w:r>
    </w:p>
    <w:p w14:paraId="0F134C22" w14:textId="77777777" w:rsidR="00DE798B" w:rsidRDefault="00DE798B">
      <w:pPr>
        <w:jc w:val="center"/>
        <w:rPr>
          <w:sz w:val="18"/>
          <w:szCs w:val="18"/>
        </w:rPr>
      </w:pPr>
    </w:p>
    <w:p w14:paraId="725C69EC" w14:textId="77777777" w:rsidR="00DE798B" w:rsidRDefault="002E63C9">
      <w:pPr>
        <w:pStyle w:val="Heading2"/>
        <w:numPr>
          <w:ilvl w:val="1"/>
          <w:numId w:val="3"/>
        </w:numPr>
      </w:pPr>
      <w:bookmarkStart w:id="42" w:name="_Toc118186940"/>
      <w:bookmarkStart w:id="43" w:name="_Toc118186976"/>
      <w:bookmarkStart w:id="44" w:name="_Toc118187052"/>
      <w:bookmarkStart w:id="45" w:name="_Toc118188939"/>
      <w:r>
        <w:t>Crudo</w:t>
      </w:r>
      <w:bookmarkEnd w:id="42"/>
      <w:bookmarkEnd w:id="43"/>
      <w:bookmarkEnd w:id="44"/>
      <w:bookmarkEnd w:id="45"/>
    </w:p>
    <w:p w14:paraId="5E587E11" w14:textId="77777777" w:rsidR="00DE798B" w:rsidRDefault="00DE798B"/>
    <w:p w14:paraId="03E92B6B" w14:textId="77777777" w:rsidR="00DE798B" w:rsidRDefault="002E63C9">
      <w:r>
        <w:t>Los precios de crudo en Colombia se proyectan siguiendo la tendencia de crecimiento mensual del crudo Brent y aplicando un castigo por la calidad del crudo en comparación con el crudo Brent para el valor de partida de diciembre de 2021, las ecuaciones utilizadas para proyectar los precios de crudo en fuente de producción son las siguientes.</w:t>
      </w:r>
    </w:p>
    <w:p w14:paraId="23336829" w14:textId="77777777" w:rsidR="00DE798B" w:rsidRDefault="00DE798B"/>
    <w:p w14:paraId="062FC0E5" w14:textId="77777777" w:rsidR="00DE798B" w:rsidRDefault="002E63C9">
      <w:r>
        <w:t>Corto plazo:</w:t>
      </w:r>
    </w:p>
    <w:tbl>
      <w:tblPr>
        <w:tblStyle w:val="aff5"/>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64128D87" w14:textId="77777777">
        <w:tc>
          <w:tcPr>
            <w:tcW w:w="8075" w:type="dxa"/>
          </w:tcPr>
          <w:p w14:paraId="7107B60E"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IP</m:t>
                    </m:r>
                  </m:e>
                  <m:sub>
                    <m:r>
                      <w:rPr>
                        <w:rFonts w:ascii="Cambria Math" w:eastAsia="Cambria Math" w:hAnsi="Cambria Math" w:cs="Cambria Math"/>
                      </w:rPr>
                      <m:t>crudo(m)</m:t>
                    </m:r>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crudo(m-1)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Brent-STEO(m)</m:t>
                    </m:r>
                  </m:sub>
                </m:sSub>
              </m:oMath>
            </m:oMathPara>
          </w:p>
        </w:tc>
        <w:tc>
          <w:tcPr>
            <w:tcW w:w="753" w:type="dxa"/>
            <w:vAlign w:val="center"/>
          </w:tcPr>
          <w:p w14:paraId="4FE01F03" w14:textId="77777777" w:rsidR="00DE798B" w:rsidRDefault="002E63C9">
            <w:pPr>
              <w:jc w:val="center"/>
              <w:rPr>
                <w:b/>
              </w:rPr>
            </w:pPr>
            <w:r>
              <w:rPr>
                <w:b/>
              </w:rPr>
              <w:t>(4)</w:t>
            </w:r>
          </w:p>
        </w:tc>
      </w:tr>
    </w:tbl>
    <w:p w14:paraId="36CC7346" w14:textId="77777777" w:rsidR="00DE798B" w:rsidRDefault="00DE798B"/>
    <w:p w14:paraId="5C6F083D" w14:textId="77777777" w:rsidR="00DE798B" w:rsidRDefault="002E63C9">
      <w:r>
        <w:t>Largo plazo:</w:t>
      </w:r>
    </w:p>
    <w:tbl>
      <w:tblPr>
        <w:tblStyle w:val="aff6"/>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59399F55" w14:textId="77777777">
        <w:tc>
          <w:tcPr>
            <w:tcW w:w="8075" w:type="dxa"/>
          </w:tcPr>
          <w:p w14:paraId="2A9BF4C3"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Brent-AEO(m)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Brent-AEO(a)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3C09A632" w14:textId="77777777" w:rsidR="00DE798B" w:rsidRDefault="002E63C9">
            <w:pPr>
              <w:jc w:val="center"/>
              <w:rPr>
                <w:b/>
              </w:rPr>
            </w:pPr>
            <w:r>
              <w:rPr>
                <w:b/>
              </w:rPr>
              <w:t>(5)</w:t>
            </w:r>
          </w:p>
        </w:tc>
      </w:tr>
    </w:tbl>
    <w:p w14:paraId="12A2718C" w14:textId="77777777" w:rsidR="00DE798B" w:rsidRDefault="00DE798B"/>
    <w:p w14:paraId="7CEAD063" w14:textId="77777777" w:rsidR="00DE798B" w:rsidRDefault="002E63C9">
      <w:r>
        <w:t>Donde:</w:t>
      </w:r>
    </w:p>
    <w:p w14:paraId="57495F93" w14:textId="77777777" w:rsidR="00DE798B" w:rsidRDefault="00DE798B"/>
    <w:p w14:paraId="34E45CC0"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IP</m:t>
            </m:r>
          </m:e>
          <m:sub>
            <m:r>
              <w:rPr>
                <w:rFonts w:ascii="Cambria Math" w:eastAsia="Cambria Math" w:hAnsi="Cambria Math" w:cs="Cambria Math"/>
                <w:sz w:val="18"/>
                <w:szCs w:val="18"/>
              </w:rPr>
              <m:t>crudo(m)</m:t>
            </m:r>
          </m:sub>
        </m:sSub>
      </m:oMath>
      <w:r w:rsidR="002E63C9">
        <w:rPr>
          <w:sz w:val="18"/>
          <w:szCs w:val="18"/>
        </w:rPr>
        <w:t>= Precio en USD/MBTU a diciembre 2021 del crudo de producción nacional para el mes m.</w:t>
      </w:r>
    </w:p>
    <w:p w14:paraId="37C6FD21" w14:textId="77777777" w:rsidR="00DE798B" w:rsidRDefault="00DE798B">
      <w:pPr>
        <w:rPr>
          <w:sz w:val="18"/>
          <w:szCs w:val="18"/>
        </w:rPr>
      </w:pPr>
    </w:p>
    <w:p w14:paraId="67E9AA7C"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Brent-STEO(m)</m:t>
            </m:r>
          </m:sub>
        </m:sSub>
      </m:oMath>
      <w:r w:rsidR="002E63C9">
        <w:rPr>
          <w:sz w:val="18"/>
          <w:szCs w:val="18"/>
        </w:rPr>
        <w:t>= Tasa de variación periódica del indicador Brent presentado en el STEO del mes m-1 al mes m.</w:t>
      </w:r>
    </w:p>
    <w:p w14:paraId="0A3E4C8A" w14:textId="77777777" w:rsidR="00DE798B" w:rsidRDefault="00DE798B">
      <w:pPr>
        <w:rPr>
          <w:sz w:val="18"/>
          <w:szCs w:val="18"/>
        </w:rPr>
      </w:pPr>
    </w:p>
    <w:p w14:paraId="130AF66B"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Brent-AEO(a)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Brent presentado en el AEO del año a-1 al año a, de acuerdo con el escenario seleccionado.</w:t>
      </w:r>
    </w:p>
    <w:p w14:paraId="269C27C3" w14:textId="77777777" w:rsidR="00DE798B" w:rsidRDefault="00DE798B"/>
    <w:p w14:paraId="4FAE22DB" w14:textId="77777777" w:rsidR="00DE798B" w:rsidRDefault="002E63C9">
      <w:r>
        <w:t>En la</w:t>
      </w:r>
      <w:r w:rsidR="00822598">
        <w:t xml:space="preserve"> </w:t>
      </w:r>
      <w:r w:rsidR="00822598">
        <w:fldChar w:fldCharType="begin"/>
      </w:r>
      <w:r w:rsidR="00822598">
        <w:instrText xml:space="preserve"> REF _Ref118187658 \h </w:instrText>
      </w:r>
      <w:r w:rsidR="00822598">
        <w:fldChar w:fldCharType="separate"/>
      </w:r>
      <w:r w:rsidR="00822598">
        <w:t xml:space="preserve">Gráfica </w:t>
      </w:r>
      <w:r w:rsidR="00822598">
        <w:rPr>
          <w:noProof/>
        </w:rPr>
        <w:t>6</w:t>
      </w:r>
      <w:r w:rsidR="00822598">
        <w:fldChar w:fldCharType="end"/>
      </w:r>
      <w:r>
        <w:t>, se presentan los resultados obtenidos en el escenario base.</w:t>
      </w:r>
    </w:p>
    <w:p w14:paraId="667BFC2E" w14:textId="77777777" w:rsidR="00DE798B" w:rsidRDefault="00DE798B"/>
    <w:p w14:paraId="3D865BA2" w14:textId="77777777" w:rsidR="00DE798B" w:rsidRDefault="00822598" w:rsidP="00AF1061">
      <w:pPr>
        <w:pStyle w:val="Caption"/>
        <w:keepNext/>
        <w:keepLines/>
        <w:rPr>
          <w:rFonts w:eastAsia="Arial"/>
          <w:color w:val="000000"/>
          <w:szCs w:val="20"/>
        </w:rPr>
      </w:pPr>
      <w:bookmarkStart w:id="46" w:name="_Ref118187658"/>
      <w:bookmarkStart w:id="47" w:name="_Toc118188918"/>
      <w:r>
        <w:t xml:space="preserve">Gráfica </w:t>
      </w:r>
      <w:fldSimple w:instr=" SEQ Gráfica \* ARABIC ">
        <w:r w:rsidR="00AF1061">
          <w:rPr>
            <w:noProof/>
          </w:rPr>
          <w:t>6</w:t>
        </w:r>
      </w:fldSimple>
      <w:bookmarkEnd w:id="46"/>
      <w:r>
        <w:t xml:space="preserve"> </w:t>
      </w:r>
      <w:r w:rsidR="002E63C9">
        <w:rPr>
          <w:rFonts w:eastAsia="Arial"/>
          <w:color w:val="000000"/>
          <w:szCs w:val="20"/>
        </w:rPr>
        <w:t>Proyección de precios de crudo en fuente de producción</w:t>
      </w:r>
      <w:bookmarkEnd w:id="47"/>
    </w:p>
    <w:p w14:paraId="66763768" w14:textId="77777777" w:rsidR="00DE798B" w:rsidRDefault="002E63C9">
      <w:pPr>
        <w:jc w:val="center"/>
      </w:pPr>
      <w:r>
        <w:rPr>
          <w:noProof/>
          <w:lang w:val="es-CO" w:eastAsia="es-CO"/>
        </w:rPr>
        <w:drawing>
          <wp:inline distT="114300" distB="114300" distL="114300" distR="114300" wp14:anchorId="795E7696" wp14:editId="37F85E2A">
            <wp:extent cx="5612130" cy="2730500"/>
            <wp:effectExtent l="0" t="0" r="0" b="0"/>
            <wp:docPr id="1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612130" cy="2730500"/>
                    </a:xfrm>
                    <a:prstGeom prst="rect">
                      <a:avLst/>
                    </a:prstGeom>
                    <a:ln/>
                  </pic:spPr>
                </pic:pic>
              </a:graphicData>
            </a:graphic>
          </wp:inline>
        </w:drawing>
      </w:r>
    </w:p>
    <w:p w14:paraId="60387DA7" w14:textId="77777777" w:rsidR="00DE798B" w:rsidRDefault="002E63C9">
      <w:pPr>
        <w:jc w:val="center"/>
      </w:pPr>
      <w:r>
        <w:rPr>
          <w:b/>
          <w:sz w:val="16"/>
          <w:szCs w:val="16"/>
        </w:rPr>
        <w:t>Fuente: UMPE, 2022</w:t>
      </w:r>
    </w:p>
    <w:p w14:paraId="72394695" w14:textId="77777777" w:rsidR="00DE798B" w:rsidRDefault="00DE798B"/>
    <w:p w14:paraId="1A55B6F2" w14:textId="77777777" w:rsidR="00DE798B" w:rsidRDefault="002E63C9">
      <w:pPr>
        <w:pStyle w:val="Heading2"/>
        <w:numPr>
          <w:ilvl w:val="1"/>
          <w:numId w:val="3"/>
        </w:numPr>
      </w:pPr>
      <w:bookmarkStart w:id="48" w:name="_Toc118186941"/>
      <w:bookmarkStart w:id="49" w:name="_Toc118186977"/>
      <w:bookmarkStart w:id="50" w:name="_Toc118187053"/>
      <w:bookmarkStart w:id="51" w:name="_Toc118188940"/>
      <w:r>
        <w:t>Diesel</w:t>
      </w:r>
      <w:bookmarkEnd w:id="48"/>
      <w:bookmarkEnd w:id="49"/>
      <w:bookmarkEnd w:id="50"/>
      <w:bookmarkEnd w:id="51"/>
    </w:p>
    <w:p w14:paraId="65581C48" w14:textId="77777777" w:rsidR="00DE798B" w:rsidRDefault="00DE798B"/>
    <w:p w14:paraId="0041E31B" w14:textId="3EFCC4F2" w:rsidR="00DE798B" w:rsidRDefault="002E63C9">
      <w:r>
        <w:t>Para proyectar el ingreso al productor del Diesel en Colombia se tuvo en cuenta la tendencia del Diesel fuel proyectado por la EIA</w:t>
      </w:r>
      <w:r w:rsidR="00277260">
        <w:t>. A</w:t>
      </w:r>
      <w:r>
        <w:t xml:space="preserve">dicionalmente el crecimiento del IP se acotó a ±2.8% cuando el valor mensualizado de la pendiente de la regresión lineal del logaritmo natural del IP de los últimos 60 días, calculado preliminarmente solo con la tendencia del EIA, es mayor a 2.8% o menor a -2.8% según lo indicado en la Resolución del </w:t>
      </w:r>
      <w:proofErr w:type="spellStart"/>
      <w:r>
        <w:t>MinEnergía</w:t>
      </w:r>
      <w:proofErr w:type="spellEnd"/>
      <w:r>
        <w:t xml:space="preserve"> 181491 del 2012.</w:t>
      </w:r>
    </w:p>
    <w:p w14:paraId="7AB23A54" w14:textId="77777777" w:rsidR="00DE798B" w:rsidRDefault="00DE798B"/>
    <w:p w14:paraId="22749936" w14:textId="77777777" w:rsidR="00DE798B" w:rsidRDefault="002E63C9">
      <w:r>
        <w:t>Corto plazo:</w:t>
      </w:r>
    </w:p>
    <w:tbl>
      <w:tblPr>
        <w:tblStyle w:val="aff7"/>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6006D860" w14:textId="77777777">
        <w:tc>
          <w:tcPr>
            <w:tcW w:w="8075" w:type="dxa"/>
          </w:tcPr>
          <w:p w14:paraId="6E2675AB"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IP</m:t>
                    </m:r>
                  </m:e>
                  <m:sub>
                    <m:r>
                      <w:rPr>
                        <w:rFonts w:ascii="Cambria Math" w:eastAsia="Cambria Math" w:hAnsi="Cambria Math" w:cs="Cambria Math"/>
                      </w:rPr>
                      <m:t>diesel(m)</m:t>
                    </m:r>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diesel(m-1)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Diesel fuel-STEO(m)</m:t>
                    </m:r>
                  </m:sub>
                </m:sSub>
              </m:oMath>
            </m:oMathPara>
          </w:p>
        </w:tc>
        <w:tc>
          <w:tcPr>
            <w:tcW w:w="753" w:type="dxa"/>
            <w:vAlign w:val="center"/>
          </w:tcPr>
          <w:p w14:paraId="547D2525" w14:textId="77777777" w:rsidR="00DE798B" w:rsidRDefault="002E63C9">
            <w:pPr>
              <w:jc w:val="center"/>
              <w:rPr>
                <w:b/>
              </w:rPr>
            </w:pPr>
            <w:r>
              <w:rPr>
                <w:b/>
              </w:rPr>
              <w:t>(6)</w:t>
            </w:r>
          </w:p>
        </w:tc>
      </w:tr>
    </w:tbl>
    <w:p w14:paraId="01A7D636" w14:textId="77777777" w:rsidR="00DE798B" w:rsidRDefault="00DE798B"/>
    <w:p w14:paraId="1ED18859" w14:textId="77777777" w:rsidR="00DE798B" w:rsidRDefault="002E63C9">
      <w:r>
        <w:t>Largo plazo:</w:t>
      </w:r>
    </w:p>
    <w:tbl>
      <w:tblPr>
        <w:tblStyle w:val="aff8"/>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22E5C33B" w14:textId="77777777">
        <w:tc>
          <w:tcPr>
            <w:tcW w:w="8075" w:type="dxa"/>
          </w:tcPr>
          <w:p w14:paraId="676870AF"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Diesel fuel-AEO(m)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Diesel fuel-AEO(a)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2CB7D150" w14:textId="77777777" w:rsidR="00DE798B" w:rsidRDefault="002E63C9">
            <w:pPr>
              <w:jc w:val="center"/>
              <w:rPr>
                <w:b/>
              </w:rPr>
            </w:pPr>
            <w:r>
              <w:rPr>
                <w:b/>
              </w:rPr>
              <w:t>(7)</w:t>
            </w:r>
          </w:p>
        </w:tc>
      </w:tr>
    </w:tbl>
    <w:p w14:paraId="637F67C0" w14:textId="77777777" w:rsidR="00DE798B" w:rsidRDefault="00DE798B"/>
    <w:p w14:paraId="29BC2F3B" w14:textId="77777777" w:rsidR="00DE798B" w:rsidRDefault="002E63C9">
      <w:r>
        <w:t>Donde:</w:t>
      </w:r>
    </w:p>
    <w:p w14:paraId="336CB54A" w14:textId="77777777" w:rsidR="00DE798B" w:rsidRDefault="00DE798B"/>
    <w:p w14:paraId="6C739CF7"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IP</m:t>
            </m:r>
          </m:e>
          <m:sub>
            <m:r>
              <w:rPr>
                <w:rFonts w:ascii="Cambria Math" w:eastAsia="Cambria Math" w:hAnsi="Cambria Math" w:cs="Cambria Math"/>
                <w:sz w:val="18"/>
                <w:szCs w:val="18"/>
              </w:rPr>
              <m:t>diesel(m)</m:t>
            </m:r>
          </m:sub>
        </m:sSub>
      </m:oMath>
      <w:r w:rsidR="002E63C9">
        <w:rPr>
          <w:sz w:val="18"/>
          <w:szCs w:val="18"/>
        </w:rPr>
        <w:t xml:space="preserve">= Precio en USD/MBTU a diciembre 2021 del diesel de producción nacional para el mes m, con crecimiento </w:t>
      </w:r>
      <w:r w:rsidR="002E63C9">
        <w:rPr>
          <w:i/>
          <w:sz w:val="18"/>
          <w:szCs w:val="18"/>
        </w:rPr>
        <w:t>acotado entre +2.8% y -2.8%</w:t>
      </w:r>
      <w:r w:rsidR="002E63C9">
        <w:rPr>
          <w:sz w:val="18"/>
          <w:szCs w:val="18"/>
        </w:rPr>
        <w:t>.</w:t>
      </w:r>
    </w:p>
    <w:p w14:paraId="2A599BB4" w14:textId="77777777" w:rsidR="00DE798B" w:rsidRDefault="00DE798B">
      <w:pPr>
        <w:rPr>
          <w:sz w:val="18"/>
          <w:szCs w:val="18"/>
        </w:rPr>
      </w:pPr>
    </w:p>
    <w:p w14:paraId="4AB7187D"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Diesel fuel-STEO(m)</m:t>
            </m:r>
          </m:sub>
        </m:sSub>
      </m:oMath>
      <w:r w:rsidR="002E63C9">
        <w:rPr>
          <w:sz w:val="18"/>
          <w:szCs w:val="18"/>
        </w:rPr>
        <w:t>= Tasa de variación periódica del indicador Diesel fuel presentado en el STEO del mes m-1 al mes m.</w:t>
      </w:r>
    </w:p>
    <w:p w14:paraId="6D3353EA" w14:textId="77777777" w:rsidR="00DE798B" w:rsidRDefault="00DE798B">
      <w:pPr>
        <w:rPr>
          <w:sz w:val="18"/>
          <w:szCs w:val="18"/>
        </w:rPr>
      </w:pPr>
    </w:p>
    <w:p w14:paraId="65273669"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Diesel fuel-AEO(a)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All sectors Distilate Fuel oil presentado en el AEO del año a-1 al año a, de acuerdo con el escenario seleccionado.</w:t>
      </w:r>
    </w:p>
    <w:p w14:paraId="2C5F4478" w14:textId="77777777" w:rsidR="00DE798B" w:rsidRDefault="00DE798B"/>
    <w:p w14:paraId="5DD27FC4" w14:textId="77777777" w:rsidR="00DE798B" w:rsidRDefault="002E63C9">
      <w:r>
        <w:t>Teniendo la proyección de precios de Diésel en fuente de producción se realiza el cálculo de precios en estaciones de servicio de la ciudad de Bogotá teniendo en cuenta los diferentes impuestos, los márgenes de los distribuidores y los costos de transporte. La fórmula utilizada fue la siguiente.</w:t>
      </w:r>
    </w:p>
    <w:p w14:paraId="6F7C69AD" w14:textId="77777777" w:rsidR="00DE798B" w:rsidRDefault="00DE798B"/>
    <w:tbl>
      <w:tblPr>
        <w:tblStyle w:val="aff9"/>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33"/>
        <w:gridCol w:w="895"/>
      </w:tblGrid>
      <w:tr w:rsidR="00DE798B" w14:paraId="64D5A4B7" w14:textId="77777777">
        <w:tc>
          <w:tcPr>
            <w:tcW w:w="7933" w:type="dxa"/>
          </w:tcPr>
          <w:p w14:paraId="12EF0C22"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P</m:t>
                    </m:r>
                  </m:e>
                  <m:sub>
                    <m:r>
                      <w:rPr>
                        <w:rFonts w:ascii="Cambria Math" w:eastAsia="Cambria Math" w:hAnsi="Cambria Math" w:cs="Cambria Math"/>
                      </w:rPr>
                      <m:t>diesel-eds</m:t>
                    </m:r>
                    <m:d>
                      <m:dPr>
                        <m:ctrlPr>
                          <w:rPr>
                            <w:rFonts w:ascii="Cambria Math" w:eastAsia="Cambria Math" w:hAnsi="Cambria Math" w:cs="Cambria Math"/>
                          </w:rPr>
                        </m:ctrlPr>
                      </m:dPr>
                      <m:e>
                        <m:r>
                          <w:rPr>
                            <w:rFonts w:ascii="Cambria Math" w:eastAsia="Cambria Math" w:hAnsi="Cambria Math" w:cs="Cambria Math"/>
                          </w:rPr>
                          <m:t>m</m:t>
                        </m:r>
                      </m:e>
                    </m:d>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diesel</m:t>
                    </m:r>
                    <m:d>
                      <m:dPr>
                        <m:ctrlPr>
                          <w:rPr>
                            <w:rFonts w:ascii="Cambria Math" w:eastAsia="Cambria Math" w:hAnsi="Cambria Math" w:cs="Cambria Math"/>
                          </w:rPr>
                        </m:ctrlPr>
                      </m:dPr>
                      <m:e>
                        <m:r>
                          <w:rPr>
                            <w:rFonts w:ascii="Cambria Math" w:eastAsia="Cambria Math" w:hAnsi="Cambria Math" w:cs="Cambria Math"/>
                          </w:rPr>
                          <m:t>m</m:t>
                        </m:r>
                      </m:e>
                    </m:d>
                  </m:sub>
                </m:sSub>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IP</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nacional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carbono</m:t>
                    </m:r>
                  </m:sub>
                </m:sSub>
                <m:r>
                  <w:rPr>
                    <w:rFonts w:ascii="Cambria Math" w:eastAsia="Cambria Math" w:hAnsi="Cambria Math" w:cs="Cambria Math"/>
                  </w:rPr>
                  <m:t>+Tmar+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ductos</m:t>
                    </m:r>
                  </m:sub>
                </m:sSub>
                <m:r>
                  <w:rPr>
                    <w:rFonts w:ascii="Cambria Math" w:eastAsia="Cambria Math" w:hAnsi="Cambria Math" w:cs="Cambria Math"/>
                  </w:rPr>
                  <m:t>+MPC+MM</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may</m:t>
                        </m:r>
                      </m:sub>
                    </m:sSub>
                  </m:e>
                </m:d>
                <m:r>
                  <w:rPr>
                    <w:rFonts w:ascii="Cambria Math" w:eastAsia="Cambria Math" w:hAnsi="Cambria Math" w:cs="Cambria Math"/>
                  </w:rPr>
                  <m:t>+ST+Mm+</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eds</m:t>
                    </m:r>
                  </m:sub>
                </m:sSub>
                <m:r>
                  <w:rPr>
                    <w:rFonts w:ascii="Cambria Math" w:eastAsia="Cambria Math" w:hAnsi="Cambria Math" w:cs="Cambria Math"/>
                  </w:rPr>
                  <m:t xml:space="preserve"> )(1+6.5%)</m:t>
                </m:r>
              </m:oMath>
            </m:oMathPara>
          </w:p>
        </w:tc>
        <w:tc>
          <w:tcPr>
            <w:tcW w:w="895" w:type="dxa"/>
            <w:vAlign w:val="center"/>
          </w:tcPr>
          <w:p w14:paraId="77B1389C" w14:textId="77777777" w:rsidR="00DE798B" w:rsidRDefault="002E63C9">
            <w:pPr>
              <w:jc w:val="center"/>
              <w:rPr>
                <w:b/>
              </w:rPr>
            </w:pPr>
            <w:r>
              <w:rPr>
                <w:b/>
              </w:rPr>
              <w:t>(8)</w:t>
            </w:r>
          </w:p>
        </w:tc>
      </w:tr>
    </w:tbl>
    <w:p w14:paraId="731CFDFC" w14:textId="77777777" w:rsidR="00DE798B" w:rsidRDefault="00DE798B"/>
    <w:p w14:paraId="3A488FE7" w14:textId="77777777" w:rsidR="00DE798B" w:rsidRDefault="002E63C9">
      <w:r>
        <w:t>Donde:</w:t>
      </w:r>
    </w:p>
    <w:p w14:paraId="0CC5655E" w14:textId="77777777" w:rsidR="00DE798B" w:rsidRDefault="00DE798B"/>
    <w:p w14:paraId="0BCE6F77"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P</m:t>
            </m:r>
          </m:e>
          <m:sub>
            <m:r>
              <w:rPr>
                <w:rFonts w:ascii="Cambria Math" w:eastAsia="Cambria Math" w:hAnsi="Cambria Math" w:cs="Cambria Math"/>
                <w:sz w:val="18"/>
                <w:szCs w:val="18"/>
              </w:rPr>
              <m:t>diesel-eds</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Precio del diesel para venta a usuarios finales en estaciones de servicio en USD/MBTU en la ciudad de Bogotá usando la equivalencia de 0.1317 MBTU/galón.</w:t>
      </w:r>
    </w:p>
    <w:p w14:paraId="0996D112" w14:textId="77777777" w:rsidR="00DE798B" w:rsidRDefault="00DE798B">
      <w:pPr>
        <w:rPr>
          <w:sz w:val="18"/>
          <w:szCs w:val="18"/>
        </w:rPr>
      </w:pPr>
    </w:p>
    <w:p w14:paraId="79DF52C9" w14:textId="77777777" w:rsidR="00DE798B" w:rsidRDefault="00000000">
      <w:pPr>
        <w:rPr>
          <w:b/>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IP</m:t>
            </m:r>
          </m:e>
          <m:sub>
            <m:r>
              <w:rPr>
                <w:rFonts w:ascii="Cambria Math" w:eastAsia="Cambria Math" w:hAnsi="Cambria Math" w:cs="Cambria Math"/>
                <w:sz w:val="18"/>
                <w:szCs w:val="18"/>
              </w:rPr>
              <m:t>diesel</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Ingreso al productor calculado de acuerdo con las ecuaciones </w:t>
      </w:r>
      <w:r w:rsidR="002E63C9">
        <w:rPr>
          <w:b/>
          <w:sz w:val="18"/>
          <w:szCs w:val="18"/>
        </w:rPr>
        <w:t xml:space="preserve">6 </w:t>
      </w:r>
      <w:r w:rsidR="002E63C9">
        <w:rPr>
          <w:sz w:val="18"/>
          <w:szCs w:val="18"/>
        </w:rPr>
        <w:t>y</w:t>
      </w:r>
      <w:r w:rsidR="002E63C9">
        <w:rPr>
          <w:b/>
          <w:sz w:val="18"/>
          <w:szCs w:val="18"/>
        </w:rPr>
        <w:t xml:space="preserve"> 7</w:t>
      </w:r>
      <w:r w:rsidR="002E63C9">
        <w:rPr>
          <w:sz w:val="18"/>
          <w:szCs w:val="18"/>
        </w:rPr>
        <w:t>.</w:t>
      </w:r>
    </w:p>
    <w:p w14:paraId="0777F284" w14:textId="77777777" w:rsidR="00DE798B" w:rsidRDefault="00DE798B">
      <w:pPr>
        <w:rPr>
          <w:sz w:val="18"/>
          <w:szCs w:val="18"/>
        </w:rPr>
      </w:pPr>
    </w:p>
    <w:p w14:paraId="1F9F716B"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IP</m:t>
            </m:r>
          </m:sub>
        </m:sSub>
      </m:oMath>
      <w:r w:rsidR="002E63C9">
        <w:rPr>
          <w:sz w:val="18"/>
          <w:szCs w:val="18"/>
        </w:rPr>
        <w:t>= Impuesto al valor agregado correspondiente al 5%.</w:t>
      </w:r>
    </w:p>
    <w:p w14:paraId="42CEE9F1" w14:textId="77777777" w:rsidR="00DE798B" w:rsidRDefault="00DE798B">
      <w:pPr>
        <w:rPr>
          <w:sz w:val="18"/>
          <w:szCs w:val="18"/>
        </w:rPr>
      </w:pPr>
    </w:p>
    <w:p w14:paraId="16F194C0"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nacional</m:t>
            </m:r>
          </m:sub>
        </m:sSub>
        <m:r>
          <w:rPr>
            <w:rFonts w:ascii="Cambria Math" w:eastAsia="Cambria Math" w:hAnsi="Cambria Math" w:cs="Cambria Math"/>
            <w:sz w:val="18"/>
            <w:szCs w:val="18"/>
          </w:rPr>
          <m:t>=</m:t>
        </m:r>
      </m:oMath>
      <w:r w:rsidR="002E63C9">
        <w:rPr>
          <w:sz w:val="18"/>
          <w:szCs w:val="18"/>
        </w:rPr>
        <w:t xml:space="preserve"> Impuesto nacional, correspondiente a 531,37 COP/galón.</w:t>
      </w:r>
    </w:p>
    <w:p w14:paraId="4CE44731" w14:textId="77777777" w:rsidR="00DE798B" w:rsidRDefault="00DE798B">
      <w:pPr>
        <w:rPr>
          <w:sz w:val="18"/>
          <w:szCs w:val="18"/>
        </w:rPr>
      </w:pPr>
    </w:p>
    <w:p w14:paraId="6C8BFA8A"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carbono</m:t>
            </m:r>
          </m:sub>
        </m:sSub>
      </m:oMath>
      <w:r w:rsidR="002E63C9">
        <w:rPr>
          <w:sz w:val="18"/>
          <w:szCs w:val="18"/>
        </w:rPr>
        <w:t>=Impuesto al carbono, correspondiente a 185.39 COP/galón.</w:t>
      </w:r>
    </w:p>
    <w:p w14:paraId="511774DF" w14:textId="77777777" w:rsidR="00DE798B" w:rsidRDefault="00DE798B">
      <w:pPr>
        <w:rPr>
          <w:sz w:val="18"/>
          <w:szCs w:val="18"/>
        </w:rPr>
      </w:pPr>
    </w:p>
    <w:p w14:paraId="0BEB68DB" w14:textId="77777777" w:rsidR="00DE798B" w:rsidRDefault="002E63C9">
      <w:pPr>
        <w:rPr>
          <w:sz w:val="18"/>
          <w:szCs w:val="18"/>
        </w:rPr>
      </w:pPr>
      <m:oMath>
        <m:r>
          <w:rPr>
            <w:rFonts w:ascii="Cambria Math" w:eastAsia="Cambria Math" w:hAnsi="Cambria Math" w:cs="Cambria Math"/>
            <w:sz w:val="18"/>
            <w:szCs w:val="18"/>
          </w:rPr>
          <m:t>Tmar=</m:t>
        </m:r>
      </m:oMath>
      <w:r>
        <w:rPr>
          <w:sz w:val="18"/>
          <w:szCs w:val="18"/>
        </w:rPr>
        <w:t xml:space="preserve"> Tarifa de marcación correspondiente 8.39 COP/galón.</w:t>
      </w:r>
    </w:p>
    <w:p w14:paraId="612244DE" w14:textId="77777777" w:rsidR="00DE798B" w:rsidRDefault="00DE798B">
      <w:pPr>
        <w:rPr>
          <w:sz w:val="18"/>
          <w:szCs w:val="18"/>
        </w:rPr>
      </w:pPr>
    </w:p>
    <w:p w14:paraId="7AB8D209"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ductos</m:t>
            </m:r>
          </m:sub>
        </m:sSub>
        <m:r>
          <w:rPr>
            <w:rFonts w:ascii="Cambria Math" w:eastAsia="Cambria Math" w:hAnsi="Cambria Math" w:cs="Cambria Math"/>
            <w:sz w:val="18"/>
            <w:szCs w:val="18"/>
          </w:rPr>
          <m:t>=</m:t>
        </m:r>
      </m:oMath>
      <w:r w:rsidR="002E63C9">
        <w:rPr>
          <w:sz w:val="18"/>
          <w:szCs w:val="18"/>
        </w:rPr>
        <w:t xml:space="preserve"> Transporte por ductos correspondiente a 431.57 COP/galón.</w:t>
      </w:r>
    </w:p>
    <w:p w14:paraId="1F5E97DC" w14:textId="77777777" w:rsidR="00DE798B" w:rsidRDefault="00DE798B">
      <w:pPr>
        <w:rPr>
          <w:sz w:val="18"/>
          <w:szCs w:val="18"/>
        </w:rPr>
      </w:pPr>
    </w:p>
    <w:p w14:paraId="0AF49EAE" w14:textId="77777777" w:rsidR="00DE798B" w:rsidRDefault="002E63C9">
      <w:pPr>
        <w:rPr>
          <w:sz w:val="18"/>
          <w:szCs w:val="18"/>
        </w:rPr>
      </w:pPr>
      <m:oMath>
        <m:r>
          <w:rPr>
            <w:rFonts w:ascii="Cambria Math" w:eastAsia="Cambria Math" w:hAnsi="Cambria Math" w:cs="Cambria Math"/>
            <w:sz w:val="18"/>
            <w:szCs w:val="18"/>
          </w:rPr>
          <m:t>MPC</m:t>
        </m:r>
      </m:oMath>
      <w:r>
        <w:rPr>
          <w:sz w:val="18"/>
          <w:szCs w:val="18"/>
        </w:rPr>
        <w:t>= Margen plan de continuidad correspondiente a 71.51 COP/galón, este valor es equivalente a 0 a partir de abril de 2021.</w:t>
      </w:r>
    </w:p>
    <w:p w14:paraId="65781ED3" w14:textId="77777777" w:rsidR="00DE798B" w:rsidRDefault="00DE798B">
      <w:pPr>
        <w:rPr>
          <w:sz w:val="18"/>
          <w:szCs w:val="18"/>
        </w:rPr>
      </w:pPr>
    </w:p>
    <w:p w14:paraId="4C436589" w14:textId="77777777" w:rsidR="00DE798B" w:rsidRDefault="002E63C9">
      <w:pPr>
        <w:rPr>
          <w:sz w:val="18"/>
          <w:szCs w:val="18"/>
        </w:rPr>
      </w:pPr>
      <m:oMath>
        <m:r>
          <w:rPr>
            <w:rFonts w:ascii="Cambria Math" w:eastAsia="Cambria Math" w:hAnsi="Cambria Math" w:cs="Cambria Math"/>
            <w:sz w:val="18"/>
            <w:szCs w:val="18"/>
          </w:rPr>
          <m:t>MM=</m:t>
        </m:r>
      </m:oMath>
      <w:r>
        <w:rPr>
          <w:sz w:val="18"/>
          <w:szCs w:val="18"/>
        </w:rPr>
        <w:t xml:space="preserve"> Margen del mayorista correspondiente 420.34COP/galón.</w:t>
      </w:r>
    </w:p>
    <w:p w14:paraId="509B0D4A" w14:textId="77777777" w:rsidR="00DE798B" w:rsidRDefault="00DE798B">
      <w:pPr>
        <w:rPr>
          <w:sz w:val="18"/>
          <w:szCs w:val="18"/>
        </w:rPr>
      </w:pPr>
    </w:p>
    <w:p w14:paraId="6759A586"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may</m:t>
            </m:r>
          </m:sub>
        </m:sSub>
      </m:oMath>
      <w:r w:rsidR="002E63C9">
        <w:rPr>
          <w:sz w:val="18"/>
          <w:szCs w:val="18"/>
        </w:rPr>
        <w:t>= Impuesto al valor agregado del 19%.</w:t>
      </w:r>
    </w:p>
    <w:p w14:paraId="752FF71E" w14:textId="77777777" w:rsidR="00DE798B" w:rsidRDefault="00DE798B">
      <w:pPr>
        <w:rPr>
          <w:sz w:val="18"/>
          <w:szCs w:val="18"/>
        </w:rPr>
      </w:pPr>
    </w:p>
    <w:p w14:paraId="4C283A40" w14:textId="77777777" w:rsidR="00DE798B" w:rsidRDefault="002E63C9">
      <w:pPr>
        <w:rPr>
          <w:sz w:val="18"/>
          <w:szCs w:val="18"/>
        </w:rPr>
      </w:pPr>
      <m:oMath>
        <m:r>
          <w:rPr>
            <w:rFonts w:ascii="Cambria Math" w:eastAsia="Cambria Math" w:hAnsi="Cambria Math" w:cs="Cambria Math"/>
            <w:sz w:val="18"/>
            <w:szCs w:val="18"/>
          </w:rPr>
          <m:t>ST</m:t>
        </m:r>
      </m:oMath>
      <w:r>
        <w:rPr>
          <w:sz w:val="18"/>
          <w:szCs w:val="18"/>
        </w:rPr>
        <w:t>= Sobretasa correspondiente a 301.48 COP/galón.</w:t>
      </w:r>
    </w:p>
    <w:p w14:paraId="3E4F88EF" w14:textId="77777777" w:rsidR="00DE798B" w:rsidRDefault="00DE798B">
      <w:pPr>
        <w:rPr>
          <w:sz w:val="18"/>
          <w:szCs w:val="18"/>
        </w:rPr>
      </w:pPr>
    </w:p>
    <w:p w14:paraId="0C4510F2" w14:textId="77777777" w:rsidR="00DE798B" w:rsidRDefault="002E63C9">
      <w:pPr>
        <w:rPr>
          <w:sz w:val="18"/>
          <w:szCs w:val="18"/>
        </w:rPr>
      </w:pPr>
      <m:oMath>
        <m:r>
          <w:rPr>
            <w:rFonts w:ascii="Cambria Math" w:eastAsia="Cambria Math" w:hAnsi="Cambria Math" w:cs="Cambria Math"/>
            <w:sz w:val="18"/>
            <w:szCs w:val="18"/>
          </w:rPr>
          <m:t>Mm</m:t>
        </m:r>
      </m:oMath>
      <w:r>
        <w:rPr>
          <w:sz w:val="18"/>
          <w:szCs w:val="18"/>
        </w:rPr>
        <w:t>= Margen del minorista equivalente a 800.16 COP/galón.</w:t>
      </w:r>
    </w:p>
    <w:p w14:paraId="50A7B867" w14:textId="77777777" w:rsidR="00DE798B" w:rsidRDefault="00DE798B">
      <w:pPr>
        <w:rPr>
          <w:sz w:val="18"/>
          <w:szCs w:val="18"/>
        </w:rPr>
      </w:pPr>
    </w:p>
    <w:p w14:paraId="4D5A32DD"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eds</m:t>
            </m:r>
          </m:sub>
        </m:sSub>
        <m:r>
          <w:rPr>
            <w:rFonts w:ascii="Cambria Math" w:eastAsia="Cambria Math" w:hAnsi="Cambria Math" w:cs="Cambria Math"/>
            <w:sz w:val="18"/>
            <w:szCs w:val="18"/>
          </w:rPr>
          <m:t>=</m:t>
        </m:r>
      </m:oMath>
      <w:r w:rsidR="002E63C9">
        <w:rPr>
          <w:sz w:val="18"/>
          <w:szCs w:val="18"/>
        </w:rPr>
        <w:t xml:space="preserve"> Transporte desde planta de abasto a estaciones de servicio correspondiente a 64.64 COP/galón.</w:t>
      </w:r>
    </w:p>
    <w:p w14:paraId="185E3442" w14:textId="77777777" w:rsidR="00DE798B" w:rsidRDefault="00DE798B">
      <w:pPr>
        <w:jc w:val="center"/>
      </w:pPr>
    </w:p>
    <w:p w14:paraId="710797FF" w14:textId="77777777" w:rsidR="00DE798B" w:rsidRDefault="002E63C9">
      <w:r>
        <w:t xml:space="preserve">En la fórmula </w:t>
      </w:r>
      <w:r>
        <w:rPr>
          <w:b/>
        </w:rPr>
        <w:t>8</w:t>
      </w:r>
      <w:r>
        <w:t xml:space="preserve"> el 6.5% del paréntesis final equivale a un porcentaje que se aumenta el IP por incluir una mezcla de 10% de biocombustibles. </w:t>
      </w:r>
    </w:p>
    <w:p w14:paraId="4B5F118A" w14:textId="77777777" w:rsidR="00DE798B" w:rsidRDefault="00DE798B"/>
    <w:p w14:paraId="1930B75F" w14:textId="77777777" w:rsidR="00DE798B" w:rsidRDefault="002E63C9">
      <w:r>
        <w:t>En la</w:t>
      </w:r>
      <w:r w:rsidR="00822598">
        <w:t xml:space="preserve"> </w:t>
      </w:r>
      <w:r w:rsidR="00822598">
        <w:fldChar w:fldCharType="begin"/>
      </w:r>
      <w:r w:rsidR="00822598">
        <w:instrText xml:space="preserve"> REF _Ref118187683 \h </w:instrText>
      </w:r>
      <w:r w:rsidR="00822598">
        <w:fldChar w:fldCharType="separate"/>
      </w:r>
      <w:r w:rsidR="00822598">
        <w:t xml:space="preserve">Gráfica </w:t>
      </w:r>
      <w:r w:rsidR="00822598">
        <w:rPr>
          <w:noProof/>
        </w:rPr>
        <w:t>7</w:t>
      </w:r>
      <w:r w:rsidR="00822598">
        <w:fldChar w:fldCharType="end"/>
      </w:r>
      <w:r>
        <w:t xml:space="preserve">, se presentan los resultados obtenidos. Para estimar un precio “real” del diésel en estaciones de servicio se compararon los valores reales en estaciones de la </w:t>
      </w:r>
      <w:r>
        <w:lastRenderedPageBreak/>
        <w:t>ciudad de Bogotá en el año 2019 con los precios de referencia del mismo año, encontrándose que el diésel en estaciones se vende aproximadamente un 1.74% por debajo del precio de referencia.</w:t>
      </w:r>
    </w:p>
    <w:p w14:paraId="7CF781FD" w14:textId="77777777" w:rsidR="00DE798B" w:rsidRDefault="00DE798B"/>
    <w:p w14:paraId="3E42B5E1" w14:textId="77777777" w:rsidR="00DE798B" w:rsidRDefault="00822598" w:rsidP="00AF1061">
      <w:pPr>
        <w:pStyle w:val="Caption"/>
        <w:keepNext/>
        <w:keepLines/>
        <w:rPr>
          <w:rFonts w:eastAsia="Arial"/>
          <w:color w:val="000000"/>
          <w:szCs w:val="20"/>
        </w:rPr>
      </w:pPr>
      <w:bookmarkStart w:id="52" w:name="_Ref118187683"/>
      <w:bookmarkStart w:id="53" w:name="_Toc118188919"/>
      <w:r>
        <w:t xml:space="preserve">Gráfica </w:t>
      </w:r>
      <w:fldSimple w:instr=" SEQ Gráfica \* ARABIC ">
        <w:r w:rsidR="00AF1061">
          <w:rPr>
            <w:noProof/>
          </w:rPr>
          <w:t>7</w:t>
        </w:r>
      </w:fldSimple>
      <w:bookmarkEnd w:id="52"/>
      <w:r>
        <w:t xml:space="preserve"> </w:t>
      </w:r>
      <w:r w:rsidR="002E63C9">
        <w:rPr>
          <w:rFonts w:eastAsia="Arial"/>
          <w:color w:val="000000"/>
          <w:szCs w:val="20"/>
        </w:rPr>
        <w:t>Proyección de precios de Diesel en fuente de producción y en EDS</w:t>
      </w:r>
      <w:bookmarkEnd w:id="53"/>
    </w:p>
    <w:p w14:paraId="20485307" w14:textId="77777777" w:rsidR="00DE798B" w:rsidRDefault="002E63C9">
      <w:pPr>
        <w:jc w:val="center"/>
      </w:pPr>
      <w:r>
        <w:rPr>
          <w:noProof/>
          <w:lang w:val="es-CO" w:eastAsia="es-CO"/>
        </w:rPr>
        <w:drawing>
          <wp:inline distT="114300" distB="114300" distL="114300" distR="114300" wp14:anchorId="4E414CE5" wp14:editId="3A2FCCA7">
            <wp:extent cx="5612130" cy="2730500"/>
            <wp:effectExtent l="0" t="0" r="0" b="0"/>
            <wp:docPr id="1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612130" cy="2730500"/>
                    </a:xfrm>
                    <a:prstGeom prst="rect">
                      <a:avLst/>
                    </a:prstGeom>
                    <a:ln/>
                  </pic:spPr>
                </pic:pic>
              </a:graphicData>
            </a:graphic>
          </wp:inline>
        </w:drawing>
      </w:r>
    </w:p>
    <w:p w14:paraId="11A608AA" w14:textId="77777777" w:rsidR="00DE798B" w:rsidRDefault="002E63C9">
      <w:pPr>
        <w:jc w:val="center"/>
        <w:rPr>
          <w:sz w:val="16"/>
          <w:szCs w:val="16"/>
        </w:rPr>
      </w:pPr>
      <w:r>
        <w:rPr>
          <w:b/>
          <w:sz w:val="16"/>
          <w:szCs w:val="16"/>
        </w:rPr>
        <w:t>Fuente: UMPE, 2022</w:t>
      </w:r>
    </w:p>
    <w:p w14:paraId="29A7226C" w14:textId="77777777" w:rsidR="00DE798B" w:rsidRDefault="00DE798B">
      <w:pPr>
        <w:jc w:val="center"/>
      </w:pPr>
    </w:p>
    <w:p w14:paraId="0BE059B6" w14:textId="77777777" w:rsidR="00DE798B" w:rsidRDefault="002E63C9">
      <w:pPr>
        <w:pStyle w:val="Heading2"/>
        <w:numPr>
          <w:ilvl w:val="1"/>
          <w:numId w:val="3"/>
        </w:numPr>
      </w:pPr>
      <w:bookmarkStart w:id="54" w:name="_Toc118186942"/>
      <w:bookmarkStart w:id="55" w:name="_Toc118186978"/>
      <w:bookmarkStart w:id="56" w:name="_Toc118187054"/>
      <w:bookmarkStart w:id="57" w:name="_Toc118188941"/>
      <w:r>
        <w:t>Gasolina</w:t>
      </w:r>
      <w:bookmarkEnd w:id="54"/>
      <w:bookmarkEnd w:id="55"/>
      <w:bookmarkEnd w:id="56"/>
      <w:bookmarkEnd w:id="57"/>
    </w:p>
    <w:p w14:paraId="38DE51BE" w14:textId="77777777" w:rsidR="00DE798B" w:rsidRDefault="00DE798B"/>
    <w:p w14:paraId="43F2A976" w14:textId="77777777" w:rsidR="00DE798B" w:rsidRDefault="002E63C9">
      <w:r>
        <w:t xml:space="preserve">Para proyectar el ingreso al productor de la Gasolina corriente en Colombia se tuvo en cuenta la tendencia del indicador </w:t>
      </w:r>
      <w:proofErr w:type="spellStart"/>
      <w:r>
        <w:t>Gasoline</w:t>
      </w:r>
      <w:proofErr w:type="spellEnd"/>
      <w:r>
        <w:t xml:space="preserve"> proyectado por la EIA, en este caso el crecimiento del IP se acotó a ± 3.0% cuando el valor mensualizado de la pendiente de la regresión lineal del logaritmo natural del IP de los últimos 60 días, calculado preliminarmente solo con la tendencia del EIA, es mayor a 3% o menor a -3% según lo indicado en la Resolución del </w:t>
      </w:r>
      <w:proofErr w:type="spellStart"/>
      <w:r>
        <w:t>MinEnergía</w:t>
      </w:r>
      <w:proofErr w:type="spellEnd"/>
      <w:r>
        <w:t xml:space="preserve"> 181602 del 2011.</w:t>
      </w:r>
    </w:p>
    <w:p w14:paraId="4F5BD9A0" w14:textId="77777777" w:rsidR="00DE798B" w:rsidRDefault="00DE798B"/>
    <w:p w14:paraId="11B8AD17" w14:textId="77777777" w:rsidR="00DE798B" w:rsidRDefault="002E63C9">
      <w:r>
        <w:t>Corto plazo:</w:t>
      </w:r>
    </w:p>
    <w:tbl>
      <w:tblPr>
        <w:tblStyle w:val="affa"/>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7FC3BB93" w14:textId="77777777">
        <w:tc>
          <w:tcPr>
            <w:tcW w:w="8075" w:type="dxa"/>
          </w:tcPr>
          <w:p w14:paraId="74D4F649"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IP</m:t>
                    </m:r>
                  </m:e>
                  <m:sub>
                    <m:r>
                      <w:rPr>
                        <w:rFonts w:ascii="Cambria Math" w:eastAsia="Cambria Math" w:hAnsi="Cambria Math" w:cs="Cambria Math"/>
                      </w:rPr>
                      <m:t>gm(m)</m:t>
                    </m:r>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gm(m-1)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Gasoline-STEO(m)</m:t>
                    </m:r>
                  </m:sub>
                </m:sSub>
              </m:oMath>
            </m:oMathPara>
          </w:p>
        </w:tc>
        <w:tc>
          <w:tcPr>
            <w:tcW w:w="753" w:type="dxa"/>
            <w:vAlign w:val="center"/>
          </w:tcPr>
          <w:p w14:paraId="28F951CC" w14:textId="77777777" w:rsidR="00DE798B" w:rsidRDefault="002E63C9">
            <w:pPr>
              <w:jc w:val="center"/>
              <w:rPr>
                <w:b/>
              </w:rPr>
            </w:pPr>
            <w:r>
              <w:rPr>
                <w:b/>
              </w:rPr>
              <w:t>(9)</w:t>
            </w:r>
          </w:p>
        </w:tc>
      </w:tr>
    </w:tbl>
    <w:p w14:paraId="12FFE6A6" w14:textId="77777777" w:rsidR="00DE798B" w:rsidRDefault="00DE798B"/>
    <w:p w14:paraId="7E4025AC" w14:textId="77777777" w:rsidR="00DE798B" w:rsidRDefault="002E63C9">
      <w:r>
        <w:t>Largo plazo:</w:t>
      </w:r>
    </w:p>
    <w:p w14:paraId="7DF2409A" w14:textId="77777777" w:rsidR="00DE798B" w:rsidRDefault="00DE798B"/>
    <w:tbl>
      <w:tblPr>
        <w:tblStyle w:val="affb"/>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1282CDD2" w14:textId="77777777">
        <w:tc>
          <w:tcPr>
            <w:tcW w:w="8075" w:type="dxa"/>
          </w:tcPr>
          <w:p w14:paraId="51A53D5E"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Gasoline-AEO(m)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Gasoline-AEO(a)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4B302EDE" w14:textId="77777777" w:rsidR="00DE798B" w:rsidRDefault="002E63C9">
            <w:pPr>
              <w:jc w:val="center"/>
              <w:rPr>
                <w:b/>
              </w:rPr>
            </w:pPr>
            <w:r>
              <w:rPr>
                <w:b/>
              </w:rPr>
              <w:t>(10)</w:t>
            </w:r>
          </w:p>
        </w:tc>
      </w:tr>
    </w:tbl>
    <w:p w14:paraId="3F1EBC98" w14:textId="77777777" w:rsidR="00DE798B" w:rsidRDefault="00DE798B"/>
    <w:p w14:paraId="1935DBC1" w14:textId="77777777" w:rsidR="00DE798B" w:rsidRDefault="002E63C9">
      <w:r>
        <w:t>Donde:</w:t>
      </w:r>
    </w:p>
    <w:p w14:paraId="423C27FF" w14:textId="77777777" w:rsidR="00DE798B" w:rsidRDefault="00DE798B"/>
    <w:p w14:paraId="18D733E9"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IP</m:t>
            </m:r>
          </m:e>
          <m:sub>
            <m:r>
              <w:rPr>
                <w:rFonts w:ascii="Cambria Math" w:eastAsia="Cambria Math" w:hAnsi="Cambria Math" w:cs="Cambria Math"/>
                <w:sz w:val="18"/>
                <w:szCs w:val="18"/>
              </w:rPr>
              <m:t>gm(m)</m:t>
            </m:r>
          </m:sub>
        </m:sSub>
      </m:oMath>
      <w:r w:rsidR="002E63C9">
        <w:rPr>
          <w:sz w:val="18"/>
          <w:szCs w:val="18"/>
        </w:rPr>
        <w:t xml:space="preserve">= Precio en USD/MBTU a diciembre 2021 de la gasolina corriente de producción nacional para el mes m, con crecimiento </w:t>
      </w:r>
      <w:r w:rsidR="002E63C9">
        <w:rPr>
          <w:i/>
          <w:sz w:val="18"/>
          <w:szCs w:val="18"/>
        </w:rPr>
        <w:t>acotado entre +3% y -3%</w:t>
      </w:r>
      <w:r w:rsidR="002E63C9">
        <w:rPr>
          <w:sz w:val="18"/>
          <w:szCs w:val="18"/>
        </w:rPr>
        <w:t>.</w:t>
      </w:r>
    </w:p>
    <w:p w14:paraId="12EF360F" w14:textId="77777777" w:rsidR="00DE798B" w:rsidRDefault="00DE798B">
      <w:pPr>
        <w:rPr>
          <w:sz w:val="18"/>
          <w:szCs w:val="18"/>
        </w:rPr>
      </w:pPr>
    </w:p>
    <w:p w14:paraId="7DF98AB4"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Gasoline-STEO(m)</m:t>
            </m:r>
          </m:sub>
        </m:sSub>
      </m:oMath>
      <w:r w:rsidR="002E63C9">
        <w:rPr>
          <w:sz w:val="18"/>
          <w:szCs w:val="18"/>
        </w:rPr>
        <w:t>= Tasa de variación periódica del indicador Gasoline presentado en el STEO del mes m-1 al mes m.</w:t>
      </w:r>
    </w:p>
    <w:p w14:paraId="694B1080" w14:textId="77777777" w:rsidR="00DE798B" w:rsidRDefault="00DE798B">
      <w:pPr>
        <w:rPr>
          <w:sz w:val="18"/>
          <w:szCs w:val="18"/>
        </w:rPr>
      </w:pPr>
    </w:p>
    <w:p w14:paraId="7FC4FB1A"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Gasoline-AEO(a)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All Sectors Motor Gasoline presentado en el AEO del año a-1 al año a, de acuerdo con el escenario seleccionado.</w:t>
      </w:r>
    </w:p>
    <w:p w14:paraId="42E21745" w14:textId="77777777" w:rsidR="00DE798B" w:rsidRDefault="00DE798B"/>
    <w:p w14:paraId="76A39199" w14:textId="77777777" w:rsidR="00DE798B" w:rsidRDefault="002E63C9">
      <w:r>
        <w:t>Una vez obtenida la proyección de precios de la gasolina en fuente de producción, se realiza el cálculo de precios en estaciones de servicio de la ciudad de Bogotá teniendo en cuenta los diferentes impuestos, los márgenes de los distribuidores y los costos de transporte similar al procedimiento realizado con el precio del Diesel. La fórmula utilizada fue la siguiente.</w:t>
      </w:r>
    </w:p>
    <w:p w14:paraId="7C158B1F" w14:textId="77777777" w:rsidR="00DE798B" w:rsidRDefault="00DE798B"/>
    <w:tbl>
      <w:tblPr>
        <w:tblStyle w:val="affc"/>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4E7382CD" w14:textId="77777777">
        <w:tc>
          <w:tcPr>
            <w:tcW w:w="8075" w:type="dxa"/>
          </w:tcPr>
          <w:p w14:paraId="61871DDE"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P</m:t>
                    </m:r>
                  </m:e>
                  <m:sub>
                    <m:r>
                      <w:rPr>
                        <w:rFonts w:ascii="Cambria Math" w:eastAsia="Cambria Math" w:hAnsi="Cambria Math" w:cs="Cambria Math"/>
                      </w:rPr>
                      <m:t>gm-eds</m:t>
                    </m:r>
                    <m:d>
                      <m:dPr>
                        <m:ctrlPr>
                          <w:rPr>
                            <w:rFonts w:ascii="Cambria Math" w:eastAsia="Cambria Math" w:hAnsi="Cambria Math" w:cs="Cambria Math"/>
                          </w:rPr>
                        </m:ctrlPr>
                      </m:dPr>
                      <m:e>
                        <m:r>
                          <w:rPr>
                            <w:rFonts w:ascii="Cambria Math" w:eastAsia="Cambria Math" w:hAnsi="Cambria Math" w:cs="Cambria Math"/>
                          </w:rPr>
                          <m:t>m</m:t>
                        </m:r>
                      </m:e>
                    </m:d>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gm</m:t>
                    </m:r>
                    <m:d>
                      <m:dPr>
                        <m:ctrlPr>
                          <w:rPr>
                            <w:rFonts w:ascii="Cambria Math" w:eastAsia="Cambria Math" w:hAnsi="Cambria Math" w:cs="Cambria Math"/>
                          </w:rPr>
                        </m:ctrlPr>
                      </m:dPr>
                      <m:e>
                        <m:r>
                          <w:rPr>
                            <w:rFonts w:ascii="Cambria Math" w:eastAsia="Cambria Math" w:hAnsi="Cambria Math" w:cs="Cambria Math"/>
                          </w:rPr>
                          <m:t>m</m:t>
                        </m:r>
                      </m:e>
                    </m:d>
                  </m:sub>
                </m:sSub>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IP</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nacional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carbono</m:t>
                    </m:r>
                  </m:sub>
                </m:sSub>
                <m:r>
                  <w:rPr>
                    <w:rFonts w:ascii="Cambria Math" w:eastAsia="Cambria Math" w:hAnsi="Cambria Math" w:cs="Cambria Math"/>
                  </w:rPr>
                  <m:t>+Tmar+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ductos</m:t>
                    </m:r>
                  </m:sub>
                </m:sSub>
                <m:r>
                  <w:rPr>
                    <w:rFonts w:ascii="Cambria Math" w:eastAsia="Cambria Math" w:hAnsi="Cambria Math" w:cs="Cambria Math"/>
                  </w:rPr>
                  <m:t>+MPC+MM</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may</m:t>
                        </m:r>
                      </m:sub>
                    </m:sSub>
                  </m:e>
                </m:d>
                <m:r>
                  <w:rPr>
                    <w:rFonts w:ascii="Cambria Math" w:eastAsia="Cambria Math" w:hAnsi="Cambria Math" w:cs="Cambria Math"/>
                  </w:rPr>
                  <m:t>+ST+Mm+</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eds</m:t>
                    </m:r>
                  </m:sub>
                </m:sSub>
                <m:r>
                  <w:rPr>
                    <w:rFonts w:ascii="Cambria Math" w:eastAsia="Cambria Math" w:hAnsi="Cambria Math" w:cs="Cambria Math"/>
                  </w:rPr>
                  <m:t xml:space="preserve"> )(1+1.10%)</m:t>
                </m:r>
              </m:oMath>
            </m:oMathPara>
          </w:p>
        </w:tc>
        <w:tc>
          <w:tcPr>
            <w:tcW w:w="753" w:type="dxa"/>
            <w:vAlign w:val="center"/>
          </w:tcPr>
          <w:p w14:paraId="1791C65C" w14:textId="77777777" w:rsidR="00DE798B" w:rsidRDefault="002E63C9">
            <w:pPr>
              <w:jc w:val="center"/>
              <w:rPr>
                <w:b/>
              </w:rPr>
            </w:pPr>
            <w:r>
              <w:rPr>
                <w:b/>
              </w:rPr>
              <w:t>(11)</w:t>
            </w:r>
          </w:p>
        </w:tc>
      </w:tr>
    </w:tbl>
    <w:p w14:paraId="406DC1F9" w14:textId="77777777" w:rsidR="00DE798B" w:rsidRDefault="00DE798B"/>
    <w:p w14:paraId="4DB73C95" w14:textId="77777777" w:rsidR="00DE798B" w:rsidRDefault="002E63C9">
      <w:r>
        <w:t>Donde:</w:t>
      </w:r>
    </w:p>
    <w:p w14:paraId="099BF2C7" w14:textId="77777777" w:rsidR="00DE798B" w:rsidRDefault="00DE798B"/>
    <w:p w14:paraId="3EBD7D2E"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P</m:t>
            </m:r>
          </m:e>
          <m:sub>
            <m:r>
              <w:rPr>
                <w:rFonts w:ascii="Cambria Math" w:eastAsia="Cambria Math" w:hAnsi="Cambria Math" w:cs="Cambria Math"/>
                <w:sz w:val="18"/>
                <w:szCs w:val="18"/>
              </w:rPr>
              <m:t>gm-eds</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Precio de la gasolina para venta a usuarios finales en estaciones de servicio en USD/MBTU en la ciudad de Bogotá usando la equivalencia de 0.117943 MBTU/galón.</w:t>
      </w:r>
    </w:p>
    <w:p w14:paraId="06783318" w14:textId="77777777" w:rsidR="00DE798B" w:rsidRDefault="00DE798B">
      <w:pPr>
        <w:rPr>
          <w:sz w:val="18"/>
          <w:szCs w:val="18"/>
        </w:rPr>
      </w:pPr>
    </w:p>
    <w:p w14:paraId="4C4CC9FA" w14:textId="77777777" w:rsidR="00DE798B" w:rsidRDefault="00000000">
      <w:pPr>
        <w:rPr>
          <w:b/>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IP</m:t>
            </m:r>
          </m:e>
          <m:sub>
            <m:r>
              <w:rPr>
                <w:rFonts w:ascii="Cambria Math" w:eastAsia="Cambria Math" w:hAnsi="Cambria Math" w:cs="Cambria Math"/>
                <w:sz w:val="18"/>
                <w:szCs w:val="18"/>
              </w:rPr>
              <m:t>gm</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Ingreso al productor de gasolina calculado de acuerdo con las ecuaciones </w:t>
      </w:r>
      <w:r w:rsidR="002E63C9">
        <w:rPr>
          <w:b/>
          <w:sz w:val="18"/>
          <w:szCs w:val="18"/>
        </w:rPr>
        <w:t xml:space="preserve">9 </w:t>
      </w:r>
      <w:r w:rsidR="002E63C9">
        <w:rPr>
          <w:sz w:val="18"/>
          <w:szCs w:val="18"/>
        </w:rPr>
        <w:t>y</w:t>
      </w:r>
      <w:r w:rsidR="002E63C9">
        <w:rPr>
          <w:b/>
          <w:sz w:val="18"/>
          <w:szCs w:val="18"/>
        </w:rPr>
        <w:t xml:space="preserve"> 10</w:t>
      </w:r>
      <w:r w:rsidR="002E63C9">
        <w:rPr>
          <w:sz w:val="18"/>
          <w:szCs w:val="18"/>
        </w:rPr>
        <w:t>.</w:t>
      </w:r>
    </w:p>
    <w:p w14:paraId="38ED66BE" w14:textId="77777777" w:rsidR="00DE798B" w:rsidRDefault="00DE798B">
      <w:pPr>
        <w:rPr>
          <w:sz w:val="18"/>
          <w:szCs w:val="18"/>
        </w:rPr>
      </w:pPr>
    </w:p>
    <w:p w14:paraId="068B6895"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IP</m:t>
            </m:r>
          </m:sub>
        </m:sSub>
      </m:oMath>
      <w:r w:rsidR="002E63C9">
        <w:rPr>
          <w:sz w:val="18"/>
          <w:szCs w:val="18"/>
        </w:rPr>
        <w:t>= Impuesto al valor agregado correspondiente al 5%.</w:t>
      </w:r>
    </w:p>
    <w:p w14:paraId="2D37E2A3" w14:textId="77777777" w:rsidR="00DE798B" w:rsidRDefault="00DE798B">
      <w:pPr>
        <w:rPr>
          <w:sz w:val="18"/>
          <w:szCs w:val="18"/>
        </w:rPr>
      </w:pPr>
    </w:p>
    <w:p w14:paraId="53FE5E21"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nacional</m:t>
            </m:r>
          </m:sub>
        </m:sSub>
        <m:r>
          <w:rPr>
            <w:rFonts w:ascii="Cambria Math" w:eastAsia="Cambria Math" w:hAnsi="Cambria Math" w:cs="Cambria Math"/>
            <w:sz w:val="18"/>
            <w:szCs w:val="18"/>
          </w:rPr>
          <m:t>=</m:t>
        </m:r>
      </m:oMath>
      <w:r w:rsidR="002E63C9">
        <w:rPr>
          <w:sz w:val="18"/>
          <w:szCs w:val="18"/>
        </w:rPr>
        <w:t xml:space="preserve"> Impuesto nacional, correspondiente a 555.10 COP/galón.</w:t>
      </w:r>
    </w:p>
    <w:p w14:paraId="606E0CCD" w14:textId="77777777" w:rsidR="00DE798B" w:rsidRDefault="00DE798B">
      <w:pPr>
        <w:rPr>
          <w:sz w:val="18"/>
          <w:szCs w:val="18"/>
        </w:rPr>
      </w:pPr>
    </w:p>
    <w:p w14:paraId="78EDF521"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carbono</m:t>
            </m:r>
          </m:sub>
        </m:sSub>
      </m:oMath>
      <w:r w:rsidR="002E63C9">
        <w:rPr>
          <w:sz w:val="18"/>
          <w:szCs w:val="18"/>
        </w:rPr>
        <w:t>=Impuesto al carbono, correspondiente a 164.66 COP/galón.</w:t>
      </w:r>
    </w:p>
    <w:p w14:paraId="5BE1D8F7" w14:textId="77777777" w:rsidR="00DE798B" w:rsidRDefault="00DE798B">
      <w:pPr>
        <w:rPr>
          <w:sz w:val="18"/>
          <w:szCs w:val="18"/>
        </w:rPr>
      </w:pPr>
    </w:p>
    <w:p w14:paraId="024D5DD1" w14:textId="77777777" w:rsidR="00DE798B" w:rsidRDefault="002E63C9">
      <w:pPr>
        <w:rPr>
          <w:sz w:val="18"/>
          <w:szCs w:val="18"/>
        </w:rPr>
      </w:pPr>
      <m:oMath>
        <m:r>
          <w:rPr>
            <w:rFonts w:ascii="Cambria Math" w:eastAsia="Cambria Math" w:hAnsi="Cambria Math" w:cs="Cambria Math"/>
            <w:sz w:val="18"/>
            <w:szCs w:val="18"/>
          </w:rPr>
          <m:t>Tmar=</m:t>
        </m:r>
      </m:oMath>
      <w:r>
        <w:rPr>
          <w:sz w:val="18"/>
          <w:szCs w:val="18"/>
        </w:rPr>
        <w:t xml:space="preserve"> Tarifa de marcación correspondiente 8.39 COP/galón.</w:t>
      </w:r>
    </w:p>
    <w:p w14:paraId="6D14C57C" w14:textId="77777777" w:rsidR="00DE798B" w:rsidRDefault="00DE798B">
      <w:pPr>
        <w:rPr>
          <w:sz w:val="18"/>
          <w:szCs w:val="18"/>
        </w:rPr>
      </w:pPr>
    </w:p>
    <w:p w14:paraId="50E9067B"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ductos</m:t>
            </m:r>
          </m:sub>
        </m:sSub>
        <m:r>
          <w:rPr>
            <w:rFonts w:ascii="Cambria Math" w:eastAsia="Cambria Math" w:hAnsi="Cambria Math" w:cs="Cambria Math"/>
            <w:sz w:val="18"/>
            <w:szCs w:val="18"/>
          </w:rPr>
          <m:t>=</m:t>
        </m:r>
      </m:oMath>
      <w:r w:rsidR="002E63C9">
        <w:rPr>
          <w:sz w:val="18"/>
          <w:szCs w:val="18"/>
        </w:rPr>
        <w:t xml:space="preserve"> Transporte por ductos correspondiente a 441.08 COP/galón.</w:t>
      </w:r>
    </w:p>
    <w:p w14:paraId="16AA84C3" w14:textId="77777777" w:rsidR="00DE798B" w:rsidRDefault="00DE798B">
      <w:pPr>
        <w:rPr>
          <w:sz w:val="18"/>
          <w:szCs w:val="18"/>
        </w:rPr>
      </w:pPr>
    </w:p>
    <w:p w14:paraId="26B3EBC8" w14:textId="77777777" w:rsidR="00DE798B" w:rsidRDefault="002E63C9">
      <w:pPr>
        <w:rPr>
          <w:sz w:val="18"/>
          <w:szCs w:val="18"/>
        </w:rPr>
      </w:pPr>
      <m:oMath>
        <m:r>
          <w:rPr>
            <w:rFonts w:ascii="Cambria Math" w:eastAsia="Cambria Math" w:hAnsi="Cambria Math" w:cs="Cambria Math"/>
            <w:sz w:val="18"/>
            <w:szCs w:val="18"/>
          </w:rPr>
          <m:t>MPC</m:t>
        </m:r>
      </m:oMath>
      <w:r>
        <w:rPr>
          <w:sz w:val="18"/>
          <w:szCs w:val="18"/>
        </w:rPr>
        <w:t>= Margen plan de continuidad correspondiente a 71.51 COP/galón, este valor es equivalente a 0 a partir de abril de 2021.</w:t>
      </w:r>
    </w:p>
    <w:p w14:paraId="5F69214F" w14:textId="77777777" w:rsidR="00DE798B" w:rsidRDefault="00DE798B">
      <w:pPr>
        <w:rPr>
          <w:sz w:val="18"/>
          <w:szCs w:val="18"/>
        </w:rPr>
      </w:pPr>
    </w:p>
    <w:p w14:paraId="5F2FC2BE" w14:textId="77777777" w:rsidR="00DE798B" w:rsidRDefault="002E63C9">
      <w:pPr>
        <w:rPr>
          <w:sz w:val="18"/>
          <w:szCs w:val="18"/>
        </w:rPr>
      </w:pPr>
      <m:oMath>
        <m:r>
          <w:rPr>
            <w:rFonts w:ascii="Cambria Math" w:eastAsia="Cambria Math" w:hAnsi="Cambria Math" w:cs="Cambria Math"/>
            <w:sz w:val="18"/>
            <w:szCs w:val="18"/>
          </w:rPr>
          <m:t>MM=</m:t>
        </m:r>
      </m:oMath>
      <w:r>
        <w:rPr>
          <w:sz w:val="18"/>
          <w:szCs w:val="18"/>
        </w:rPr>
        <w:t xml:space="preserve"> Margen del mayorista correspondiente 419.86 COP/galón.</w:t>
      </w:r>
    </w:p>
    <w:p w14:paraId="464ED435" w14:textId="77777777" w:rsidR="00DE798B" w:rsidRDefault="00DE798B">
      <w:pPr>
        <w:rPr>
          <w:sz w:val="18"/>
          <w:szCs w:val="18"/>
        </w:rPr>
      </w:pPr>
    </w:p>
    <w:p w14:paraId="592FBF48"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may</m:t>
            </m:r>
          </m:sub>
        </m:sSub>
      </m:oMath>
      <w:r w:rsidR="002E63C9">
        <w:rPr>
          <w:sz w:val="18"/>
          <w:szCs w:val="18"/>
        </w:rPr>
        <w:t>= Impuesto al valor agregado del 19%.</w:t>
      </w:r>
    </w:p>
    <w:p w14:paraId="17CA18AE" w14:textId="77777777" w:rsidR="00DE798B" w:rsidRDefault="00DE798B">
      <w:pPr>
        <w:rPr>
          <w:sz w:val="18"/>
          <w:szCs w:val="18"/>
        </w:rPr>
      </w:pPr>
    </w:p>
    <w:p w14:paraId="3F2197CA" w14:textId="77777777" w:rsidR="00DE798B" w:rsidRDefault="002E63C9">
      <w:pPr>
        <w:rPr>
          <w:sz w:val="18"/>
          <w:szCs w:val="18"/>
        </w:rPr>
      </w:pPr>
      <m:oMath>
        <m:r>
          <w:rPr>
            <w:rFonts w:ascii="Cambria Math" w:eastAsia="Cambria Math" w:hAnsi="Cambria Math" w:cs="Cambria Math"/>
            <w:sz w:val="18"/>
            <w:szCs w:val="18"/>
          </w:rPr>
          <m:t>ST</m:t>
        </m:r>
      </m:oMath>
      <w:r>
        <w:rPr>
          <w:sz w:val="18"/>
          <w:szCs w:val="18"/>
        </w:rPr>
        <w:t>= Sobretasa correspondiente a 1.218.9 COP/galón.</w:t>
      </w:r>
    </w:p>
    <w:p w14:paraId="06C8EC4A" w14:textId="77777777" w:rsidR="00DE798B" w:rsidRDefault="00DE798B">
      <w:pPr>
        <w:rPr>
          <w:sz w:val="18"/>
          <w:szCs w:val="18"/>
        </w:rPr>
      </w:pPr>
    </w:p>
    <w:p w14:paraId="651D866E" w14:textId="77777777" w:rsidR="00DE798B" w:rsidRDefault="002E63C9">
      <w:pPr>
        <w:rPr>
          <w:sz w:val="18"/>
          <w:szCs w:val="18"/>
        </w:rPr>
      </w:pPr>
      <m:oMath>
        <m:r>
          <w:rPr>
            <w:rFonts w:ascii="Cambria Math" w:eastAsia="Cambria Math" w:hAnsi="Cambria Math" w:cs="Cambria Math"/>
            <w:sz w:val="18"/>
            <w:szCs w:val="18"/>
          </w:rPr>
          <m:t>Mm</m:t>
        </m:r>
      </m:oMath>
      <w:r>
        <w:rPr>
          <w:sz w:val="18"/>
          <w:szCs w:val="18"/>
        </w:rPr>
        <w:t>= Margen del minorista equivalente a 800.16 COP/galón.</w:t>
      </w:r>
    </w:p>
    <w:p w14:paraId="38BB28F7" w14:textId="77777777" w:rsidR="00DE798B" w:rsidRDefault="00DE798B">
      <w:pPr>
        <w:rPr>
          <w:sz w:val="18"/>
          <w:szCs w:val="18"/>
        </w:rPr>
      </w:pPr>
    </w:p>
    <w:p w14:paraId="7F1F60FF"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m:t>
            </m:r>
          </m:e>
          <m:sub>
            <m:r>
              <w:rPr>
                <w:rFonts w:ascii="Cambria Math" w:eastAsia="Cambria Math" w:hAnsi="Cambria Math" w:cs="Cambria Math"/>
                <w:sz w:val="18"/>
                <w:szCs w:val="18"/>
              </w:rPr>
              <m:t>e</m:t>
            </m:r>
          </m:sub>
        </m:sSub>
        <m:r>
          <w:rPr>
            <w:rFonts w:ascii="Cambria Math" w:eastAsia="Cambria Math" w:hAnsi="Cambria Math" w:cs="Cambria Math"/>
            <w:sz w:val="18"/>
            <w:szCs w:val="18"/>
          </w:rPr>
          <m:t>=</m:t>
        </m:r>
      </m:oMath>
      <w:r w:rsidR="002E63C9">
        <w:rPr>
          <w:sz w:val="18"/>
          <w:szCs w:val="18"/>
        </w:rPr>
        <w:t xml:space="preserve"> Costo por pérdidas por evaporación correspondientes a 31.49 COP/galón.</w:t>
      </w:r>
    </w:p>
    <w:p w14:paraId="71D90B99" w14:textId="77777777" w:rsidR="00DE798B" w:rsidRDefault="00DE798B">
      <w:pPr>
        <w:rPr>
          <w:sz w:val="18"/>
          <w:szCs w:val="18"/>
        </w:rPr>
      </w:pPr>
    </w:p>
    <w:p w14:paraId="2E9EDB41"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eds</m:t>
            </m:r>
          </m:sub>
        </m:sSub>
        <m:r>
          <w:rPr>
            <w:rFonts w:ascii="Cambria Math" w:eastAsia="Cambria Math" w:hAnsi="Cambria Math" w:cs="Cambria Math"/>
            <w:sz w:val="18"/>
            <w:szCs w:val="18"/>
          </w:rPr>
          <m:t>=</m:t>
        </m:r>
      </m:oMath>
      <w:r w:rsidR="002E63C9">
        <w:rPr>
          <w:sz w:val="18"/>
          <w:szCs w:val="18"/>
        </w:rPr>
        <w:t xml:space="preserve"> Transporte desde planta de abasto a estaciones de servicio correspondiente a 64.64 COP/galón.</w:t>
      </w:r>
    </w:p>
    <w:p w14:paraId="1F4E0B08" w14:textId="77777777" w:rsidR="00DE798B" w:rsidRDefault="00DE798B">
      <w:pPr>
        <w:jc w:val="center"/>
      </w:pPr>
    </w:p>
    <w:p w14:paraId="1009F126" w14:textId="77777777" w:rsidR="00DE798B" w:rsidRDefault="002E63C9">
      <w:r>
        <w:t xml:space="preserve">En la fórmula </w:t>
      </w:r>
      <w:r>
        <w:rPr>
          <w:b/>
        </w:rPr>
        <w:t>11</w:t>
      </w:r>
      <w:r>
        <w:t xml:space="preserve"> el 1.10% del paréntesis final equivale a un porcentaje que se aumenta el IP por incluir una mezcla de alcohol carburante del 10%. </w:t>
      </w:r>
    </w:p>
    <w:p w14:paraId="6874FDF8" w14:textId="77777777" w:rsidR="00DE798B" w:rsidRDefault="00DE798B"/>
    <w:p w14:paraId="6B3FF1A7" w14:textId="77777777" w:rsidR="00DE798B" w:rsidRDefault="002E63C9">
      <w:r>
        <w:t xml:space="preserve">En la </w:t>
      </w:r>
      <w:r w:rsidR="00822598">
        <w:fldChar w:fldCharType="begin"/>
      </w:r>
      <w:r w:rsidR="00822598">
        <w:instrText xml:space="preserve"> REF _Ref118187751 \h </w:instrText>
      </w:r>
      <w:r w:rsidR="00822598">
        <w:fldChar w:fldCharType="separate"/>
      </w:r>
      <w:r w:rsidR="00822598">
        <w:t xml:space="preserve">Gráfica </w:t>
      </w:r>
      <w:r w:rsidR="00822598">
        <w:rPr>
          <w:noProof/>
        </w:rPr>
        <w:t>8</w:t>
      </w:r>
      <w:r w:rsidR="00822598">
        <w:fldChar w:fldCharType="end"/>
      </w:r>
      <w:r w:rsidR="00822598">
        <w:t xml:space="preserve"> </w:t>
      </w:r>
      <w:r>
        <w:t>se presentan los resultados obtenidos. Para estimar un precio “real” de la gasolina corriente en estaciones de servicio se compararon los valores reales en estaciones de la ciudad de Bogotá en el año 2020 con los precios de referencia del mismo año, encontrándose que la gasolina en estaciones se vende aproximadamente un 2.66% por debajo del precio de referencia.</w:t>
      </w:r>
    </w:p>
    <w:p w14:paraId="0F26765A" w14:textId="77777777" w:rsidR="00DE798B" w:rsidRDefault="00DE798B"/>
    <w:p w14:paraId="519716B6" w14:textId="77777777" w:rsidR="00DE798B" w:rsidRDefault="00DE798B"/>
    <w:p w14:paraId="2C4F30EA" w14:textId="77777777" w:rsidR="00DE798B" w:rsidRDefault="00822598" w:rsidP="00AF1061">
      <w:pPr>
        <w:pStyle w:val="Caption"/>
        <w:keepNext/>
        <w:keepLines/>
        <w:rPr>
          <w:rFonts w:eastAsia="Arial"/>
          <w:color w:val="000000"/>
          <w:szCs w:val="20"/>
        </w:rPr>
      </w:pPr>
      <w:bookmarkStart w:id="58" w:name="_Ref118187751"/>
      <w:bookmarkStart w:id="59" w:name="_Toc118188920"/>
      <w:r>
        <w:t xml:space="preserve">Gráfica </w:t>
      </w:r>
      <w:fldSimple w:instr=" SEQ Gráfica \* ARABIC ">
        <w:r w:rsidR="00AF1061">
          <w:rPr>
            <w:noProof/>
          </w:rPr>
          <w:t>8</w:t>
        </w:r>
      </w:fldSimple>
      <w:bookmarkEnd w:id="58"/>
      <w:r>
        <w:t xml:space="preserve"> </w:t>
      </w:r>
      <w:r w:rsidR="002E63C9">
        <w:rPr>
          <w:rFonts w:eastAsia="Arial"/>
          <w:color w:val="000000"/>
          <w:szCs w:val="20"/>
        </w:rPr>
        <w:t>Proyección de precios de gasolina motor en fuente de producción y en EDS</w:t>
      </w:r>
      <w:bookmarkEnd w:id="59"/>
    </w:p>
    <w:p w14:paraId="751450F4" w14:textId="77777777" w:rsidR="00DE798B" w:rsidRDefault="002E63C9">
      <w:pPr>
        <w:jc w:val="center"/>
      </w:pPr>
      <w:r>
        <w:rPr>
          <w:noProof/>
          <w:lang w:val="es-CO" w:eastAsia="es-CO"/>
        </w:rPr>
        <w:drawing>
          <wp:inline distT="114300" distB="114300" distL="114300" distR="114300" wp14:anchorId="56CAE5E1" wp14:editId="40E1BFF5">
            <wp:extent cx="5612130" cy="3136900"/>
            <wp:effectExtent l="0" t="0" r="0" b="0"/>
            <wp:docPr id="1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612130" cy="3136900"/>
                    </a:xfrm>
                    <a:prstGeom prst="rect">
                      <a:avLst/>
                    </a:prstGeom>
                    <a:ln/>
                  </pic:spPr>
                </pic:pic>
              </a:graphicData>
            </a:graphic>
          </wp:inline>
        </w:drawing>
      </w:r>
    </w:p>
    <w:p w14:paraId="27729994" w14:textId="77777777" w:rsidR="00DE798B" w:rsidRDefault="002E63C9">
      <w:pPr>
        <w:jc w:val="center"/>
      </w:pPr>
      <w:r>
        <w:rPr>
          <w:b/>
          <w:sz w:val="16"/>
          <w:szCs w:val="16"/>
        </w:rPr>
        <w:t>Fuente: UMPE, 2022</w:t>
      </w:r>
    </w:p>
    <w:p w14:paraId="727A7CD5" w14:textId="77777777" w:rsidR="00DE798B" w:rsidRDefault="00DE798B"/>
    <w:p w14:paraId="6013EED0" w14:textId="77777777" w:rsidR="00DE798B" w:rsidRDefault="002E63C9">
      <w:pPr>
        <w:pStyle w:val="Heading2"/>
        <w:numPr>
          <w:ilvl w:val="1"/>
          <w:numId w:val="3"/>
        </w:numPr>
      </w:pPr>
      <w:bookmarkStart w:id="60" w:name="_Toc118186943"/>
      <w:bookmarkStart w:id="61" w:name="_Toc118186979"/>
      <w:bookmarkStart w:id="62" w:name="_Toc118187055"/>
      <w:bookmarkStart w:id="63" w:name="_Toc118188942"/>
      <w:r>
        <w:t>Jet Fuel</w:t>
      </w:r>
      <w:bookmarkEnd w:id="60"/>
      <w:bookmarkEnd w:id="61"/>
      <w:bookmarkEnd w:id="62"/>
      <w:bookmarkEnd w:id="63"/>
    </w:p>
    <w:p w14:paraId="77BD9014" w14:textId="77777777" w:rsidR="00DE798B" w:rsidRDefault="00DE798B"/>
    <w:p w14:paraId="3E4D4C65" w14:textId="77777777" w:rsidR="00DE798B" w:rsidRDefault="002E63C9">
      <w:r>
        <w:t>Para proyectar los precios del ingreso al productor del Jet Fuel se tuvieron en cuenta las siguientes fórmulas:</w:t>
      </w:r>
    </w:p>
    <w:p w14:paraId="3678A5B8" w14:textId="77777777" w:rsidR="00DE798B" w:rsidRDefault="00DE798B"/>
    <w:p w14:paraId="4D7A5451" w14:textId="77777777" w:rsidR="00DE798B" w:rsidRDefault="002E63C9">
      <w:r>
        <w:t>Corto plazo:</w:t>
      </w:r>
    </w:p>
    <w:tbl>
      <w:tblPr>
        <w:tblStyle w:val="affd"/>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41BB9EAC" w14:textId="77777777">
        <w:tc>
          <w:tcPr>
            <w:tcW w:w="8075" w:type="dxa"/>
          </w:tcPr>
          <w:p w14:paraId="69018469"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IP</m:t>
                    </m:r>
                  </m:e>
                  <m:sub>
                    <m:r>
                      <w:rPr>
                        <w:rFonts w:ascii="Cambria Math" w:eastAsia="Cambria Math" w:hAnsi="Cambria Math" w:cs="Cambria Math"/>
                      </w:rPr>
                      <m:t>jet(m)</m:t>
                    </m:r>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jet(m-1)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jet fuel-STEO(m)</m:t>
                    </m:r>
                  </m:sub>
                </m:sSub>
              </m:oMath>
            </m:oMathPara>
          </w:p>
        </w:tc>
        <w:tc>
          <w:tcPr>
            <w:tcW w:w="753" w:type="dxa"/>
            <w:vAlign w:val="center"/>
          </w:tcPr>
          <w:p w14:paraId="7A4199F1" w14:textId="77777777" w:rsidR="00DE798B" w:rsidRDefault="002E63C9">
            <w:pPr>
              <w:jc w:val="center"/>
              <w:rPr>
                <w:b/>
              </w:rPr>
            </w:pPr>
            <w:r>
              <w:rPr>
                <w:b/>
              </w:rPr>
              <w:t>(12)</w:t>
            </w:r>
          </w:p>
        </w:tc>
      </w:tr>
    </w:tbl>
    <w:p w14:paraId="55C30A85" w14:textId="77777777" w:rsidR="00DE798B" w:rsidRDefault="00DE798B"/>
    <w:p w14:paraId="36776895" w14:textId="77777777" w:rsidR="00DE798B" w:rsidRDefault="002E63C9">
      <w:r>
        <w:t>Largo plazo:</w:t>
      </w:r>
    </w:p>
    <w:tbl>
      <w:tblPr>
        <w:tblStyle w:val="affe"/>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4B26FA1F" w14:textId="77777777">
        <w:tc>
          <w:tcPr>
            <w:tcW w:w="8075" w:type="dxa"/>
          </w:tcPr>
          <w:p w14:paraId="1DF3F4EC"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jet fuel-AEO(m)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jet fuel-AEO(a)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3307BE94" w14:textId="77777777" w:rsidR="00DE798B" w:rsidRDefault="002E63C9">
            <w:pPr>
              <w:jc w:val="center"/>
              <w:rPr>
                <w:b/>
              </w:rPr>
            </w:pPr>
            <w:r>
              <w:rPr>
                <w:b/>
              </w:rPr>
              <w:t>(13)</w:t>
            </w:r>
          </w:p>
        </w:tc>
      </w:tr>
    </w:tbl>
    <w:p w14:paraId="3156669B" w14:textId="77777777" w:rsidR="00DE798B" w:rsidRDefault="00DE798B"/>
    <w:p w14:paraId="5AAB1F00" w14:textId="77777777" w:rsidR="00DE798B" w:rsidRDefault="002E63C9">
      <w:r>
        <w:t>Donde:</w:t>
      </w:r>
    </w:p>
    <w:p w14:paraId="71D122E8" w14:textId="77777777" w:rsidR="00DE798B" w:rsidRDefault="00DE798B"/>
    <w:p w14:paraId="7F350B4C"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IP</m:t>
            </m:r>
          </m:e>
          <m:sub>
            <m:r>
              <w:rPr>
                <w:rFonts w:ascii="Cambria Math" w:eastAsia="Cambria Math" w:hAnsi="Cambria Math" w:cs="Cambria Math"/>
                <w:sz w:val="18"/>
                <w:szCs w:val="18"/>
              </w:rPr>
              <m:t>jet(m)</m:t>
            </m:r>
          </m:sub>
        </m:sSub>
      </m:oMath>
      <w:r w:rsidR="002E63C9">
        <w:rPr>
          <w:sz w:val="18"/>
          <w:szCs w:val="18"/>
        </w:rPr>
        <w:t>= Precio en USD/MBTU a diciembre 2021 del combustible Jet A1 de producción nacional para el mes m.</w:t>
      </w:r>
    </w:p>
    <w:p w14:paraId="30FF6DE7" w14:textId="77777777" w:rsidR="00DE798B" w:rsidRDefault="00DE798B">
      <w:pPr>
        <w:rPr>
          <w:sz w:val="18"/>
          <w:szCs w:val="18"/>
        </w:rPr>
      </w:pPr>
    </w:p>
    <w:p w14:paraId="5228042B"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jetfuel-STEO(m)</m:t>
            </m:r>
          </m:sub>
        </m:sSub>
      </m:oMath>
      <w:r w:rsidR="002E63C9">
        <w:rPr>
          <w:sz w:val="18"/>
          <w:szCs w:val="18"/>
        </w:rPr>
        <w:t>= Tasa de variación periódica del indicador Jet fuel presentado en el STEO del mes m-1 al mes m.</w:t>
      </w:r>
    </w:p>
    <w:p w14:paraId="6434C9E0" w14:textId="77777777" w:rsidR="00DE798B" w:rsidRDefault="00DE798B">
      <w:pPr>
        <w:rPr>
          <w:sz w:val="18"/>
          <w:szCs w:val="18"/>
        </w:rPr>
      </w:pPr>
    </w:p>
    <w:p w14:paraId="58317190"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jet fuel-AEO(a)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All Sectors Jet Fuel presentado en el AEO del año a-1 al año a, de acuerdo con el escenario seleccionado.</w:t>
      </w:r>
    </w:p>
    <w:p w14:paraId="7BDE7D52" w14:textId="77777777" w:rsidR="00DE798B" w:rsidRDefault="00DE798B">
      <w:pPr>
        <w:rPr>
          <w:sz w:val="18"/>
          <w:szCs w:val="18"/>
        </w:rPr>
      </w:pPr>
    </w:p>
    <w:p w14:paraId="217AB517" w14:textId="77777777" w:rsidR="00DE798B" w:rsidRDefault="00DE798B"/>
    <w:p w14:paraId="7B820865" w14:textId="77777777" w:rsidR="00DE798B" w:rsidRDefault="002E63C9">
      <w:r>
        <w:t xml:space="preserve">En la </w:t>
      </w:r>
      <w:r w:rsidR="00822598">
        <w:fldChar w:fldCharType="begin"/>
      </w:r>
      <w:r w:rsidR="00822598">
        <w:instrText xml:space="preserve"> REF _Ref118187777 \h </w:instrText>
      </w:r>
      <w:r w:rsidR="00822598">
        <w:fldChar w:fldCharType="separate"/>
      </w:r>
      <w:r w:rsidR="00822598">
        <w:t xml:space="preserve">Gráfica </w:t>
      </w:r>
      <w:r w:rsidR="00822598">
        <w:rPr>
          <w:noProof/>
        </w:rPr>
        <w:t>9</w:t>
      </w:r>
      <w:r w:rsidR="00822598">
        <w:fldChar w:fldCharType="end"/>
      </w:r>
      <w:r w:rsidR="00822598">
        <w:t xml:space="preserve"> </w:t>
      </w:r>
      <w:r>
        <w:t>se presentan los resultados obtenidos.</w:t>
      </w:r>
    </w:p>
    <w:p w14:paraId="4689111D" w14:textId="77777777" w:rsidR="00DE798B" w:rsidRDefault="00DE798B"/>
    <w:p w14:paraId="13625A48" w14:textId="77777777" w:rsidR="00DE798B" w:rsidRDefault="00822598" w:rsidP="00AF1061">
      <w:pPr>
        <w:pStyle w:val="Caption"/>
        <w:keepNext/>
        <w:keepLines/>
        <w:rPr>
          <w:rFonts w:eastAsia="Arial"/>
          <w:color w:val="000000"/>
          <w:szCs w:val="20"/>
        </w:rPr>
      </w:pPr>
      <w:bookmarkStart w:id="64" w:name="_Ref118187777"/>
      <w:bookmarkStart w:id="65" w:name="_Toc118188921"/>
      <w:r>
        <w:lastRenderedPageBreak/>
        <w:t xml:space="preserve">Gráfica </w:t>
      </w:r>
      <w:fldSimple w:instr=" SEQ Gráfica \* ARABIC ">
        <w:r w:rsidR="00AF1061">
          <w:rPr>
            <w:noProof/>
          </w:rPr>
          <w:t>9</w:t>
        </w:r>
      </w:fldSimple>
      <w:bookmarkEnd w:id="64"/>
      <w:r>
        <w:t xml:space="preserve"> </w:t>
      </w:r>
      <w:r w:rsidR="002E63C9">
        <w:rPr>
          <w:rFonts w:eastAsia="Arial"/>
          <w:color w:val="000000"/>
          <w:szCs w:val="20"/>
        </w:rPr>
        <w:t>Proyección de precios de Jet en fuente de producción</w:t>
      </w:r>
      <w:bookmarkEnd w:id="65"/>
    </w:p>
    <w:p w14:paraId="3F2E4057" w14:textId="77777777" w:rsidR="00DE798B" w:rsidRDefault="002E63C9">
      <w:pPr>
        <w:jc w:val="center"/>
      </w:pPr>
      <w:r>
        <w:rPr>
          <w:noProof/>
          <w:lang w:val="es-CO" w:eastAsia="es-CO"/>
        </w:rPr>
        <w:drawing>
          <wp:inline distT="114300" distB="114300" distL="114300" distR="114300" wp14:anchorId="2F8DDDF7" wp14:editId="70891CE7">
            <wp:extent cx="5612130" cy="2959100"/>
            <wp:effectExtent l="0" t="0" r="0" b="0"/>
            <wp:docPr id="1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612130" cy="2959100"/>
                    </a:xfrm>
                    <a:prstGeom prst="rect">
                      <a:avLst/>
                    </a:prstGeom>
                    <a:ln/>
                  </pic:spPr>
                </pic:pic>
              </a:graphicData>
            </a:graphic>
          </wp:inline>
        </w:drawing>
      </w:r>
    </w:p>
    <w:p w14:paraId="6C672EAE" w14:textId="77777777" w:rsidR="00DE798B" w:rsidRDefault="002E63C9">
      <w:pPr>
        <w:jc w:val="center"/>
      </w:pPr>
      <w:r>
        <w:rPr>
          <w:b/>
          <w:sz w:val="16"/>
          <w:szCs w:val="16"/>
        </w:rPr>
        <w:t>Fuente: UMPE, 2022</w:t>
      </w:r>
    </w:p>
    <w:p w14:paraId="4D76CAB0" w14:textId="77777777" w:rsidR="00DE798B" w:rsidRDefault="00DE798B"/>
    <w:p w14:paraId="614A96FB" w14:textId="77777777" w:rsidR="00DE798B" w:rsidRDefault="002E63C9">
      <w:pPr>
        <w:pStyle w:val="Heading2"/>
        <w:numPr>
          <w:ilvl w:val="1"/>
          <w:numId w:val="3"/>
        </w:numPr>
      </w:pPr>
      <w:bookmarkStart w:id="66" w:name="_Toc118186944"/>
      <w:bookmarkStart w:id="67" w:name="_Toc118186980"/>
      <w:bookmarkStart w:id="68" w:name="_Toc118187056"/>
      <w:bookmarkStart w:id="69" w:name="_Toc118188943"/>
      <w:r>
        <w:t>Combustóleo</w:t>
      </w:r>
      <w:bookmarkEnd w:id="66"/>
      <w:bookmarkEnd w:id="67"/>
      <w:bookmarkEnd w:id="68"/>
      <w:bookmarkEnd w:id="69"/>
    </w:p>
    <w:p w14:paraId="058EFB3F" w14:textId="77777777" w:rsidR="00DE798B" w:rsidRDefault="00DE798B"/>
    <w:p w14:paraId="59494E1E" w14:textId="77777777" w:rsidR="00DE798B" w:rsidRDefault="002E63C9">
      <w:r>
        <w:t>Para proyectar los precios del ingreso al productor del combustóleo se tuvieron en cuenta las siguientes fórmulas:</w:t>
      </w:r>
    </w:p>
    <w:p w14:paraId="6C46B182" w14:textId="77777777" w:rsidR="00DE798B" w:rsidRDefault="00DE798B"/>
    <w:p w14:paraId="6F14B58B" w14:textId="77777777" w:rsidR="00DE798B" w:rsidRDefault="002E63C9">
      <w:r>
        <w:t>Corto plazo:</w:t>
      </w:r>
      <w:r>
        <w:tab/>
      </w:r>
    </w:p>
    <w:tbl>
      <w:tblPr>
        <w:tblStyle w:val="afff"/>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47FF6C6A" w14:textId="77777777">
        <w:tc>
          <w:tcPr>
            <w:tcW w:w="8075" w:type="dxa"/>
          </w:tcPr>
          <w:p w14:paraId="0885964D"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IP</m:t>
                    </m:r>
                  </m:e>
                  <m:sub>
                    <m:r>
                      <w:rPr>
                        <w:rFonts w:ascii="Cambria Math" w:eastAsia="Cambria Math" w:hAnsi="Cambria Math" w:cs="Cambria Math"/>
                      </w:rPr>
                      <m:t>fo(m)</m:t>
                    </m:r>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fo(m-1)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brent-STEO(m)</m:t>
                    </m:r>
                  </m:sub>
                </m:sSub>
              </m:oMath>
            </m:oMathPara>
          </w:p>
        </w:tc>
        <w:tc>
          <w:tcPr>
            <w:tcW w:w="753" w:type="dxa"/>
            <w:vAlign w:val="center"/>
          </w:tcPr>
          <w:p w14:paraId="07E3C4BE" w14:textId="77777777" w:rsidR="00DE798B" w:rsidRDefault="002E63C9">
            <w:pPr>
              <w:jc w:val="center"/>
              <w:rPr>
                <w:b/>
              </w:rPr>
            </w:pPr>
            <w:r>
              <w:rPr>
                <w:b/>
              </w:rPr>
              <w:t>(14)</w:t>
            </w:r>
          </w:p>
        </w:tc>
      </w:tr>
    </w:tbl>
    <w:p w14:paraId="2CEEEB9C" w14:textId="77777777" w:rsidR="00DE798B" w:rsidRDefault="00DE798B"/>
    <w:p w14:paraId="64D195FD" w14:textId="77777777" w:rsidR="00DE798B" w:rsidRDefault="002E63C9">
      <w:r>
        <w:t>Largo plazo:</w:t>
      </w:r>
    </w:p>
    <w:p w14:paraId="5773EE57" w14:textId="77777777" w:rsidR="00DE798B" w:rsidRDefault="00DE798B"/>
    <w:tbl>
      <w:tblPr>
        <w:tblStyle w:val="afff0"/>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468ECD4E" w14:textId="77777777">
        <w:tc>
          <w:tcPr>
            <w:tcW w:w="8075" w:type="dxa"/>
          </w:tcPr>
          <w:p w14:paraId="158B5ADF"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fo-AEO(m)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fuel oil-AEO(a)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1E29D9A2" w14:textId="77777777" w:rsidR="00DE798B" w:rsidRDefault="002E63C9">
            <w:pPr>
              <w:jc w:val="center"/>
              <w:rPr>
                <w:b/>
              </w:rPr>
            </w:pPr>
            <w:r>
              <w:rPr>
                <w:b/>
              </w:rPr>
              <w:t>(15)</w:t>
            </w:r>
          </w:p>
        </w:tc>
      </w:tr>
    </w:tbl>
    <w:p w14:paraId="6F66FEAD" w14:textId="77777777" w:rsidR="00DE798B" w:rsidRDefault="00DE798B"/>
    <w:p w14:paraId="5D452EC7" w14:textId="77777777" w:rsidR="00DE798B" w:rsidRDefault="002E63C9">
      <w:r>
        <w:t>Donde:</w:t>
      </w:r>
    </w:p>
    <w:p w14:paraId="422072EB" w14:textId="77777777" w:rsidR="00DE798B" w:rsidRDefault="00DE798B"/>
    <w:p w14:paraId="71E5670D"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IP</m:t>
            </m:r>
          </m:e>
          <m:sub>
            <m:r>
              <w:rPr>
                <w:rFonts w:ascii="Cambria Math" w:eastAsia="Cambria Math" w:hAnsi="Cambria Math" w:cs="Cambria Math"/>
                <w:sz w:val="18"/>
                <w:szCs w:val="18"/>
              </w:rPr>
              <m:t>fo(m)</m:t>
            </m:r>
          </m:sub>
        </m:sSub>
      </m:oMath>
      <w:r w:rsidR="002E63C9">
        <w:rPr>
          <w:sz w:val="18"/>
          <w:szCs w:val="18"/>
        </w:rPr>
        <w:t>= Precio en USD/MBTU a diciembre 2021 del combustóleo de producción nacional para el mes m.</w:t>
      </w:r>
    </w:p>
    <w:p w14:paraId="08AF5B15" w14:textId="77777777" w:rsidR="00DE798B" w:rsidRDefault="00DE798B">
      <w:pPr>
        <w:rPr>
          <w:sz w:val="18"/>
          <w:szCs w:val="18"/>
        </w:rPr>
      </w:pPr>
    </w:p>
    <w:p w14:paraId="4A45E3C2"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brent-STEO(m)</m:t>
            </m:r>
          </m:sub>
        </m:sSub>
      </m:oMath>
      <w:r w:rsidR="002E63C9">
        <w:rPr>
          <w:sz w:val="18"/>
          <w:szCs w:val="18"/>
        </w:rPr>
        <w:t>= Tasa de variación periódica del indicador Brent presentado en el STEO del mes m-1 al mes m.</w:t>
      </w:r>
    </w:p>
    <w:p w14:paraId="763F6CFA" w14:textId="77777777" w:rsidR="00DE798B" w:rsidRDefault="00DE798B">
      <w:pPr>
        <w:rPr>
          <w:sz w:val="18"/>
          <w:szCs w:val="18"/>
        </w:rPr>
      </w:pPr>
    </w:p>
    <w:p w14:paraId="7A44BB69"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fuel oil-AEO(a)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Electric Power Residual Fuel Oil presentado en el AEO del año a-1 al año a, de acuerdo con el escenario seleccionado.</w:t>
      </w:r>
    </w:p>
    <w:p w14:paraId="39D6B071" w14:textId="77777777" w:rsidR="00DE798B" w:rsidRDefault="00DE798B">
      <w:pPr>
        <w:rPr>
          <w:i/>
        </w:rPr>
      </w:pPr>
    </w:p>
    <w:p w14:paraId="7C3BBE48" w14:textId="77777777" w:rsidR="00DE798B" w:rsidRDefault="002E63C9">
      <w:r>
        <w:t xml:space="preserve">En la </w:t>
      </w:r>
      <w:r w:rsidR="00822598">
        <w:fldChar w:fldCharType="begin"/>
      </w:r>
      <w:r w:rsidR="00822598">
        <w:instrText xml:space="preserve"> REF _Ref118187801 \h </w:instrText>
      </w:r>
      <w:r w:rsidR="00822598">
        <w:fldChar w:fldCharType="separate"/>
      </w:r>
      <w:r w:rsidR="00822598">
        <w:t xml:space="preserve">Gráfica </w:t>
      </w:r>
      <w:r w:rsidR="00822598">
        <w:rPr>
          <w:noProof/>
        </w:rPr>
        <w:t>10</w:t>
      </w:r>
      <w:r w:rsidR="00822598">
        <w:fldChar w:fldCharType="end"/>
      </w:r>
      <w:r w:rsidR="00822598">
        <w:t xml:space="preserve"> </w:t>
      </w:r>
      <w:r>
        <w:t>se presentan los resultados.</w:t>
      </w:r>
    </w:p>
    <w:p w14:paraId="1AFFCB31" w14:textId="77777777" w:rsidR="00DE798B" w:rsidRDefault="00DE798B"/>
    <w:p w14:paraId="6222D42A" w14:textId="77777777" w:rsidR="00DE798B" w:rsidRDefault="00822598" w:rsidP="00AF1061">
      <w:pPr>
        <w:pStyle w:val="Caption"/>
        <w:keepNext/>
        <w:keepLines/>
        <w:rPr>
          <w:rFonts w:eastAsia="Arial"/>
          <w:color w:val="000000"/>
          <w:szCs w:val="20"/>
        </w:rPr>
      </w:pPr>
      <w:bookmarkStart w:id="70" w:name="_Ref118187801"/>
      <w:bookmarkStart w:id="71" w:name="_Toc118188922"/>
      <w:r>
        <w:lastRenderedPageBreak/>
        <w:t xml:space="preserve">Gráfica </w:t>
      </w:r>
      <w:fldSimple w:instr=" SEQ Gráfica \* ARABIC ">
        <w:r w:rsidR="00AF1061">
          <w:rPr>
            <w:noProof/>
          </w:rPr>
          <w:t>10</w:t>
        </w:r>
      </w:fldSimple>
      <w:bookmarkEnd w:id="70"/>
      <w:r>
        <w:t xml:space="preserve"> </w:t>
      </w:r>
      <w:r w:rsidR="002E63C9">
        <w:rPr>
          <w:rFonts w:eastAsia="Arial"/>
          <w:color w:val="000000"/>
          <w:szCs w:val="20"/>
        </w:rPr>
        <w:t>Proyección de precios de combustóleo en fuente de producción</w:t>
      </w:r>
      <w:bookmarkEnd w:id="71"/>
    </w:p>
    <w:p w14:paraId="6D324664" w14:textId="77777777" w:rsidR="00DE798B" w:rsidRDefault="002E63C9">
      <w:pPr>
        <w:jc w:val="center"/>
      </w:pPr>
      <w:r>
        <w:rPr>
          <w:noProof/>
          <w:lang w:val="es-CO" w:eastAsia="es-CO"/>
        </w:rPr>
        <w:drawing>
          <wp:inline distT="114300" distB="114300" distL="114300" distR="114300" wp14:anchorId="5726B165" wp14:editId="027043B1">
            <wp:extent cx="5612130" cy="2959100"/>
            <wp:effectExtent l="0" t="0" r="0" b="0"/>
            <wp:docPr id="1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5612130" cy="2959100"/>
                    </a:xfrm>
                    <a:prstGeom prst="rect">
                      <a:avLst/>
                    </a:prstGeom>
                    <a:ln/>
                  </pic:spPr>
                </pic:pic>
              </a:graphicData>
            </a:graphic>
          </wp:inline>
        </w:drawing>
      </w:r>
    </w:p>
    <w:p w14:paraId="3CC36330" w14:textId="77777777" w:rsidR="00DE798B" w:rsidRDefault="002E63C9">
      <w:pPr>
        <w:jc w:val="center"/>
      </w:pPr>
      <w:r>
        <w:rPr>
          <w:b/>
          <w:sz w:val="16"/>
          <w:szCs w:val="16"/>
        </w:rPr>
        <w:t>Fuente: UMPE, 2022</w:t>
      </w:r>
    </w:p>
    <w:p w14:paraId="2EC101D4" w14:textId="77777777" w:rsidR="00DE798B" w:rsidRDefault="00DE798B"/>
    <w:p w14:paraId="3D6FF03E" w14:textId="77777777" w:rsidR="00DE798B" w:rsidRDefault="002E63C9">
      <w:pPr>
        <w:pStyle w:val="Heading2"/>
        <w:numPr>
          <w:ilvl w:val="1"/>
          <w:numId w:val="3"/>
        </w:numPr>
      </w:pPr>
      <w:bookmarkStart w:id="72" w:name="_Toc118186945"/>
      <w:bookmarkStart w:id="73" w:name="_Toc118186981"/>
      <w:bookmarkStart w:id="74" w:name="_Toc118187057"/>
      <w:bookmarkStart w:id="75" w:name="_Toc118188944"/>
      <w:r>
        <w:t>GLP</w:t>
      </w:r>
      <w:bookmarkEnd w:id="72"/>
      <w:bookmarkEnd w:id="73"/>
      <w:bookmarkEnd w:id="74"/>
      <w:bookmarkEnd w:id="75"/>
    </w:p>
    <w:p w14:paraId="0A604648" w14:textId="77777777" w:rsidR="00DE798B" w:rsidRDefault="00DE798B"/>
    <w:p w14:paraId="2A74DDC6" w14:textId="77777777" w:rsidR="00DE798B" w:rsidRDefault="002E63C9">
      <w:r>
        <w:t>La proyección de precios de GLP se realizó para las principales fuentes de producción, es decir refinería de Cartagena, campo de gas Cusiana y refinería de Barrancabermeja. Las fórmulas usadas son las siguientes.</w:t>
      </w:r>
    </w:p>
    <w:p w14:paraId="606CAF72" w14:textId="77777777" w:rsidR="00DE798B" w:rsidRDefault="00DE798B"/>
    <w:p w14:paraId="4493A34C" w14:textId="77777777" w:rsidR="00DE798B" w:rsidRDefault="002E63C9">
      <w:r>
        <w:t>Corto plazo:</w:t>
      </w:r>
      <w:r>
        <w:tab/>
      </w:r>
    </w:p>
    <w:tbl>
      <w:tblPr>
        <w:tblStyle w:val="afff1"/>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00DAB872" w14:textId="77777777">
        <w:tc>
          <w:tcPr>
            <w:tcW w:w="8075" w:type="dxa"/>
          </w:tcPr>
          <w:p w14:paraId="6EEC7040"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G</m:t>
                    </m:r>
                  </m:e>
                  <m:sub>
                    <m:r>
                      <w:rPr>
                        <w:rFonts w:ascii="Cambria Math" w:eastAsia="Cambria Math" w:hAnsi="Cambria Math" w:cs="Cambria Math"/>
                      </w:rPr>
                      <m:t>glp(m)</m:t>
                    </m:r>
                  </m:sub>
                </m:sSub>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glp(m-1)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Brent-STEO(m)</m:t>
                    </m:r>
                  </m:sub>
                </m:sSub>
              </m:oMath>
            </m:oMathPara>
          </w:p>
        </w:tc>
        <w:tc>
          <w:tcPr>
            <w:tcW w:w="753" w:type="dxa"/>
            <w:vAlign w:val="center"/>
          </w:tcPr>
          <w:p w14:paraId="7F9B38B0" w14:textId="77777777" w:rsidR="00DE798B" w:rsidRDefault="002E63C9">
            <w:pPr>
              <w:jc w:val="center"/>
              <w:rPr>
                <w:b/>
              </w:rPr>
            </w:pPr>
            <w:r>
              <w:rPr>
                <w:b/>
              </w:rPr>
              <w:t>(16)</w:t>
            </w:r>
          </w:p>
        </w:tc>
      </w:tr>
    </w:tbl>
    <w:p w14:paraId="61E28E4E" w14:textId="77777777" w:rsidR="00DE798B" w:rsidRDefault="00DE798B"/>
    <w:tbl>
      <w:tblPr>
        <w:tblStyle w:val="afff2"/>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690299FA" w14:textId="77777777">
        <w:tc>
          <w:tcPr>
            <w:tcW w:w="8075" w:type="dxa"/>
          </w:tcPr>
          <w:p w14:paraId="4B7A3C93"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G</m:t>
                    </m:r>
                  </m:e>
                  <m:sub>
                    <m:r>
                      <w:rPr>
                        <w:rFonts w:ascii="Cambria Math" w:eastAsia="Cambria Math" w:hAnsi="Cambria Math" w:cs="Cambria Math"/>
                      </w:rPr>
                      <m:t>glp-importado(m)</m:t>
                    </m:r>
                  </m:sub>
                </m:sSub>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glpMB(m-1)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Brent-STEO</m:t>
                    </m:r>
                    <m:d>
                      <m:dPr>
                        <m:ctrlPr>
                          <w:rPr>
                            <w:rFonts w:ascii="Cambria Math" w:eastAsia="Cambria Math" w:hAnsi="Cambria Math" w:cs="Cambria Math"/>
                          </w:rPr>
                        </m:ctrlPr>
                      </m:dPr>
                      <m:e>
                        <m:r>
                          <w:rPr>
                            <w:rFonts w:ascii="Cambria Math" w:eastAsia="Cambria Math" w:hAnsi="Cambria Math" w:cs="Cambria Math"/>
                          </w:rPr>
                          <m:t>m</m:t>
                        </m:r>
                      </m:e>
                    </m:d>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m:t>
                    </m:r>
                  </m:sub>
                </m:sSub>
              </m:oMath>
            </m:oMathPara>
          </w:p>
        </w:tc>
        <w:tc>
          <w:tcPr>
            <w:tcW w:w="753" w:type="dxa"/>
            <w:vAlign w:val="center"/>
          </w:tcPr>
          <w:p w14:paraId="2B72AA78" w14:textId="77777777" w:rsidR="00DE798B" w:rsidRDefault="002E63C9">
            <w:pPr>
              <w:jc w:val="center"/>
              <w:rPr>
                <w:b/>
              </w:rPr>
            </w:pPr>
            <w:r>
              <w:rPr>
                <w:b/>
              </w:rPr>
              <w:t>(17)</w:t>
            </w:r>
          </w:p>
        </w:tc>
      </w:tr>
    </w:tbl>
    <w:p w14:paraId="23DA0A9A" w14:textId="77777777" w:rsidR="00DE798B" w:rsidRDefault="00DE798B"/>
    <w:p w14:paraId="7ED5764E" w14:textId="77777777" w:rsidR="00DE798B" w:rsidRDefault="002E63C9">
      <w:r>
        <w:t>Largo plazo:</w:t>
      </w:r>
    </w:p>
    <w:tbl>
      <w:tblPr>
        <w:tblStyle w:val="afff3"/>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36044D54" w14:textId="77777777">
        <w:tc>
          <w:tcPr>
            <w:tcW w:w="8075" w:type="dxa"/>
          </w:tcPr>
          <w:p w14:paraId="5E288FA9"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Brent-STEO(m)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propane-AEO(a)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551C3403" w14:textId="77777777" w:rsidR="00DE798B" w:rsidRDefault="002E63C9">
            <w:pPr>
              <w:jc w:val="center"/>
              <w:rPr>
                <w:b/>
              </w:rPr>
            </w:pPr>
            <w:r>
              <w:rPr>
                <w:b/>
              </w:rPr>
              <w:t>(18)</w:t>
            </w:r>
          </w:p>
        </w:tc>
      </w:tr>
    </w:tbl>
    <w:p w14:paraId="5E175B1E" w14:textId="77777777" w:rsidR="00DE798B" w:rsidRDefault="00DE798B"/>
    <w:p w14:paraId="410F724D" w14:textId="77777777" w:rsidR="00DE798B" w:rsidRDefault="002E63C9">
      <w:r>
        <w:t>Donde:</w:t>
      </w:r>
    </w:p>
    <w:p w14:paraId="08A0DD1A" w14:textId="77777777" w:rsidR="00DE798B" w:rsidRDefault="00DE798B"/>
    <w:p w14:paraId="1E4EDBDB"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G</m:t>
            </m:r>
          </m:e>
          <m:sub>
            <m:r>
              <w:rPr>
                <w:rFonts w:ascii="Cambria Math" w:eastAsia="Cambria Math" w:hAnsi="Cambria Math" w:cs="Cambria Math"/>
                <w:sz w:val="18"/>
                <w:szCs w:val="18"/>
              </w:rPr>
              <m:t>glp(m)</m:t>
            </m:r>
          </m:sub>
        </m:sSub>
      </m:oMath>
      <w:r w:rsidR="002E63C9">
        <w:rPr>
          <w:sz w:val="18"/>
          <w:szCs w:val="18"/>
        </w:rPr>
        <w:t>= Precio en USD/MBTU a diciembre 2021 de las fuentes de producción de GLP nacional para el mes m.</w:t>
      </w:r>
    </w:p>
    <w:p w14:paraId="525516E1" w14:textId="77777777" w:rsidR="00DE798B" w:rsidRDefault="00DE798B">
      <w:pPr>
        <w:rPr>
          <w:sz w:val="18"/>
          <w:szCs w:val="18"/>
        </w:rPr>
      </w:pPr>
    </w:p>
    <w:p w14:paraId="255BAA07"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Brent-STEO(m)</m:t>
            </m:r>
          </m:sub>
        </m:sSub>
      </m:oMath>
      <w:r w:rsidR="002E63C9">
        <w:rPr>
          <w:sz w:val="18"/>
          <w:szCs w:val="18"/>
        </w:rPr>
        <w:t>= Tasa de variación periódica del indicador Brent presentado en el STEO del mes m-1 al mes m.</w:t>
      </w:r>
    </w:p>
    <w:p w14:paraId="4896A4C9" w14:textId="77777777" w:rsidR="00DE798B" w:rsidRDefault="00DE798B">
      <w:pPr>
        <w:rPr>
          <w:sz w:val="18"/>
          <w:szCs w:val="18"/>
        </w:rPr>
      </w:pPr>
    </w:p>
    <w:p w14:paraId="563C8F7B"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G</m:t>
            </m:r>
          </m:e>
          <m:sub>
            <m:r>
              <w:rPr>
                <w:rFonts w:ascii="Cambria Math" w:eastAsia="Cambria Math" w:hAnsi="Cambria Math" w:cs="Cambria Math"/>
                <w:sz w:val="18"/>
                <w:szCs w:val="18"/>
              </w:rPr>
              <m:t>glp-importado(m)</m:t>
            </m:r>
          </m:sub>
        </m:sSub>
      </m:oMath>
      <w:r w:rsidR="002E63C9">
        <w:rPr>
          <w:sz w:val="18"/>
          <w:szCs w:val="18"/>
        </w:rPr>
        <w:t>= Precio en USD/MBTU a diciembre 2021 de las fuentes de producto importado (Cartagena, Buenaventura) para el mes m.</w:t>
      </w:r>
    </w:p>
    <w:p w14:paraId="6C594111" w14:textId="77777777" w:rsidR="00DE798B" w:rsidRDefault="00DE798B">
      <w:pPr>
        <w:rPr>
          <w:sz w:val="18"/>
          <w:szCs w:val="18"/>
        </w:rPr>
      </w:pPr>
    </w:p>
    <w:p w14:paraId="37220BC8"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G</m:t>
            </m:r>
          </m:e>
          <m:sub>
            <m:r>
              <w:rPr>
                <w:rFonts w:ascii="Cambria Math" w:eastAsia="Cambria Math" w:hAnsi="Cambria Math" w:cs="Cambria Math"/>
                <w:sz w:val="18"/>
                <w:szCs w:val="18"/>
              </w:rPr>
              <m:t>glpMB(m-1)</m:t>
            </m:r>
          </m:sub>
        </m:sSub>
      </m:oMath>
      <w:r w:rsidR="002E63C9">
        <w:rPr>
          <w:sz w:val="18"/>
          <w:szCs w:val="18"/>
        </w:rPr>
        <w:t>= Precio del GLP en el mercado de Mont Belvieu obtenido de Platts.</w:t>
      </w:r>
    </w:p>
    <w:p w14:paraId="302AD2FF" w14:textId="77777777" w:rsidR="00DE798B" w:rsidRDefault="00DE798B">
      <w:pPr>
        <w:rPr>
          <w:sz w:val="18"/>
          <w:szCs w:val="18"/>
        </w:rPr>
      </w:pPr>
    </w:p>
    <w:p w14:paraId="75ED4438" w14:textId="77777777" w:rsidR="00DE798B" w:rsidRDefault="002E63C9">
      <w:pPr>
        <w:rPr>
          <w:sz w:val="18"/>
          <w:szCs w:val="18"/>
        </w:rPr>
      </w:pPr>
      <m:oMath>
        <m:r>
          <w:rPr>
            <w:rFonts w:ascii="Cambria Math" w:eastAsia="Cambria Math" w:hAnsi="Cambria Math" w:cs="Cambria Math"/>
            <w:sz w:val="18"/>
            <w:szCs w:val="18"/>
          </w:rPr>
          <m:t>Tm</m:t>
        </m:r>
      </m:oMath>
      <w:r>
        <w:rPr>
          <w:sz w:val="18"/>
          <w:szCs w:val="18"/>
        </w:rPr>
        <w:t>= Tarifa de transporte marítima de GLP desde Estados Unidos a Cartagena (0.29 USD/MBTU) o desde Estados Unidos a Buenaventura (0.76 USD/MBTU incluyendo paso por canal) a diciembre de 2021.</w:t>
      </w:r>
    </w:p>
    <w:p w14:paraId="2A5F1267" w14:textId="77777777" w:rsidR="00DE798B" w:rsidRDefault="00DE798B">
      <w:pPr>
        <w:rPr>
          <w:sz w:val="18"/>
          <w:szCs w:val="18"/>
        </w:rPr>
      </w:pPr>
    </w:p>
    <w:p w14:paraId="1C51CF37"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propane-AEO(a)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All Sectors Propane fuel presentado en el AEO del año a-1 al año a, de acuerdo con el escenario seleccionado.</w:t>
      </w:r>
    </w:p>
    <w:p w14:paraId="098723A3" w14:textId="77777777" w:rsidR="00DE798B" w:rsidRDefault="00DE798B"/>
    <w:p w14:paraId="206ECF9A" w14:textId="77777777" w:rsidR="00DE798B" w:rsidRDefault="002E63C9">
      <w:r>
        <w:t xml:space="preserve">En la </w:t>
      </w:r>
      <w:r w:rsidR="00822598">
        <w:fldChar w:fldCharType="begin"/>
      </w:r>
      <w:r w:rsidR="00822598">
        <w:instrText xml:space="preserve"> REF _Ref118187824 \h </w:instrText>
      </w:r>
      <w:r w:rsidR="00822598">
        <w:fldChar w:fldCharType="separate"/>
      </w:r>
      <w:r w:rsidR="00822598">
        <w:t xml:space="preserve">Gráfica </w:t>
      </w:r>
      <w:r w:rsidR="00822598">
        <w:rPr>
          <w:noProof/>
        </w:rPr>
        <w:t>11</w:t>
      </w:r>
      <w:r w:rsidR="00822598">
        <w:fldChar w:fldCharType="end"/>
      </w:r>
      <w:r w:rsidR="00822598">
        <w:t xml:space="preserve"> </w:t>
      </w:r>
      <w:r>
        <w:t>se presentan los resultados.</w:t>
      </w:r>
    </w:p>
    <w:p w14:paraId="561F00F0" w14:textId="77777777" w:rsidR="00DE798B" w:rsidRDefault="00DE798B"/>
    <w:p w14:paraId="7E73E7A7" w14:textId="77777777" w:rsidR="00DE798B" w:rsidRDefault="00822598" w:rsidP="00AF1061">
      <w:pPr>
        <w:pStyle w:val="Caption"/>
        <w:keepNext/>
        <w:keepLines/>
        <w:rPr>
          <w:rFonts w:eastAsia="Arial"/>
          <w:color w:val="000000"/>
          <w:szCs w:val="20"/>
        </w:rPr>
      </w:pPr>
      <w:bookmarkStart w:id="76" w:name="_Ref118187824"/>
      <w:bookmarkStart w:id="77" w:name="_Toc118188923"/>
      <w:r>
        <w:t xml:space="preserve">Gráfica </w:t>
      </w:r>
      <w:fldSimple w:instr=" SEQ Gráfica \* ARABIC ">
        <w:r w:rsidR="00AF1061">
          <w:rPr>
            <w:noProof/>
          </w:rPr>
          <w:t>11</w:t>
        </w:r>
      </w:fldSimple>
      <w:bookmarkEnd w:id="76"/>
      <w:r>
        <w:t xml:space="preserve"> </w:t>
      </w:r>
      <w:r w:rsidR="002E63C9">
        <w:rPr>
          <w:rFonts w:eastAsia="Arial"/>
          <w:color w:val="000000"/>
          <w:szCs w:val="20"/>
        </w:rPr>
        <w:t>Proyección de precios de GLP en fuente de producción</w:t>
      </w:r>
      <w:bookmarkEnd w:id="77"/>
    </w:p>
    <w:p w14:paraId="3F8AE429" w14:textId="77777777" w:rsidR="00DE798B" w:rsidRDefault="002E63C9">
      <w:pPr>
        <w:jc w:val="center"/>
      </w:pPr>
      <w:r>
        <w:rPr>
          <w:noProof/>
          <w:lang w:val="es-CO" w:eastAsia="es-CO"/>
        </w:rPr>
        <w:drawing>
          <wp:inline distT="114300" distB="114300" distL="114300" distR="114300" wp14:anchorId="27E1822B" wp14:editId="114B6D30">
            <wp:extent cx="5612130" cy="2959100"/>
            <wp:effectExtent l="0" t="0" r="0"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612130" cy="2959100"/>
                    </a:xfrm>
                    <a:prstGeom prst="rect">
                      <a:avLst/>
                    </a:prstGeom>
                    <a:ln/>
                  </pic:spPr>
                </pic:pic>
              </a:graphicData>
            </a:graphic>
          </wp:inline>
        </w:drawing>
      </w:r>
    </w:p>
    <w:p w14:paraId="4E5FC15A" w14:textId="77777777" w:rsidR="00DE798B" w:rsidRDefault="002E63C9">
      <w:pPr>
        <w:jc w:val="center"/>
      </w:pPr>
      <w:r>
        <w:rPr>
          <w:b/>
          <w:sz w:val="16"/>
          <w:szCs w:val="16"/>
        </w:rPr>
        <w:t>Fuente: UMPE, 2022</w:t>
      </w:r>
    </w:p>
    <w:p w14:paraId="4A8965F9" w14:textId="77777777" w:rsidR="00DE798B" w:rsidRDefault="00DE798B"/>
    <w:p w14:paraId="1419D7DA" w14:textId="77777777" w:rsidR="00DE798B" w:rsidRDefault="002E63C9">
      <w:pPr>
        <w:pStyle w:val="Heading2"/>
        <w:numPr>
          <w:ilvl w:val="1"/>
          <w:numId w:val="3"/>
        </w:numPr>
      </w:pPr>
      <w:bookmarkStart w:id="78" w:name="_Toc118186946"/>
      <w:bookmarkStart w:id="79" w:name="_Toc118186982"/>
      <w:bookmarkStart w:id="80" w:name="_Toc118187058"/>
      <w:bookmarkStart w:id="81" w:name="_Toc118188945"/>
      <w:r>
        <w:t>Carbón</w:t>
      </w:r>
      <w:bookmarkEnd w:id="78"/>
      <w:bookmarkEnd w:id="79"/>
      <w:bookmarkEnd w:id="80"/>
      <w:bookmarkEnd w:id="81"/>
    </w:p>
    <w:p w14:paraId="3E7A8A3B" w14:textId="77777777" w:rsidR="00DE798B" w:rsidRDefault="00DE798B"/>
    <w:p w14:paraId="7E15D092" w14:textId="77777777" w:rsidR="00DE798B" w:rsidRDefault="002E63C9">
      <w:r>
        <w:t>Los precios en fuente de producción de carbón se proyectan teniendo en cuenta la tendencia del marcador internacional Coal del STEO, para obtener los precios de carbón históricos en fuente se promedió el precio al cual compraron las diferentes plantas termoeléctricas que usan carbón para generar energía en Colombia. La fórmula usada fue la siguiente.</w:t>
      </w:r>
    </w:p>
    <w:p w14:paraId="25EF7AC2" w14:textId="77777777" w:rsidR="00DE798B" w:rsidRDefault="00DE798B"/>
    <w:p w14:paraId="6F4538EB" w14:textId="77777777" w:rsidR="00DE798B" w:rsidRDefault="002E63C9">
      <w:r>
        <w:t xml:space="preserve">Corto plazo: </w:t>
      </w:r>
    </w:p>
    <w:tbl>
      <w:tblPr>
        <w:tblStyle w:val="afff4"/>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5688EC53" w14:textId="77777777">
        <w:tc>
          <w:tcPr>
            <w:tcW w:w="8075" w:type="dxa"/>
          </w:tcPr>
          <w:p w14:paraId="4DA58469"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IP</m:t>
                    </m:r>
                  </m:e>
                  <m:sub>
                    <m:r>
                      <w:rPr>
                        <w:rFonts w:ascii="Cambria Math" w:eastAsia="Cambria Math" w:hAnsi="Cambria Math" w:cs="Cambria Math"/>
                      </w:rPr>
                      <m:t>carbón(m)</m:t>
                    </m:r>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carbón(m-1)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Coal-STEO(m)</m:t>
                    </m:r>
                  </m:sub>
                </m:sSub>
              </m:oMath>
            </m:oMathPara>
          </w:p>
        </w:tc>
        <w:tc>
          <w:tcPr>
            <w:tcW w:w="753" w:type="dxa"/>
            <w:vAlign w:val="center"/>
          </w:tcPr>
          <w:p w14:paraId="61D57F7E" w14:textId="77777777" w:rsidR="00DE798B" w:rsidRDefault="002E63C9">
            <w:pPr>
              <w:jc w:val="center"/>
              <w:rPr>
                <w:b/>
              </w:rPr>
            </w:pPr>
            <w:r>
              <w:rPr>
                <w:b/>
              </w:rPr>
              <w:t>(19)</w:t>
            </w:r>
          </w:p>
        </w:tc>
      </w:tr>
    </w:tbl>
    <w:p w14:paraId="5DDF070A" w14:textId="77777777" w:rsidR="00DE798B" w:rsidRDefault="00DE798B"/>
    <w:p w14:paraId="501DF122" w14:textId="77777777" w:rsidR="00DE798B" w:rsidRDefault="002E63C9">
      <w:r>
        <w:t>Largo plazo:</w:t>
      </w:r>
    </w:p>
    <w:tbl>
      <w:tblPr>
        <w:tblStyle w:val="afff5"/>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6A5D2C3B" w14:textId="77777777">
        <w:tc>
          <w:tcPr>
            <w:tcW w:w="8075" w:type="dxa"/>
          </w:tcPr>
          <w:p w14:paraId="27B891C6"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Coal-STEO(m)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propane-Coal(a)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6EBD2C66" w14:textId="77777777" w:rsidR="00DE798B" w:rsidRDefault="002E63C9">
            <w:pPr>
              <w:jc w:val="center"/>
              <w:rPr>
                <w:b/>
              </w:rPr>
            </w:pPr>
            <w:r>
              <w:rPr>
                <w:b/>
              </w:rPr>
              <w:t>(20)</w:t>
            </w:r>
          </w:p>
        </w:tc>
      </w:tr>
    </w:tbl>
    <w:p w14:paraId="1376B1EC" w14:textId="77777777" w:rsidR="00DE798B" w:rsidRDefault="00DE798B"/>
    <w:p w14:paraId="4B946015" w14:textId="77777777" w:rsidR="00DE798B" w:rsidRDefault="002E63C9">
      <w:r>
        <w:t>Donde:</w:t>
      </w:r>
    </w:p>
    <w:p w14:paraId="1636EC0F" w14:textId="77777777" w:rsidR="00DE798B" w:rsidRDefault="00DE798B"/>
    <w:p w14:paraId="540ABA8A"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IP</m:t>
            </m:r>
          </m:e>
          <m:sub>
            <m:r>
              <w:rPr>
                <w:rFonts w:ascii="Cambria Math" w:eastAsia="Cambria Math" w:hAnsi="Cambria Math" w:cs="Cambria Math"/>
                <w:sz w:val="18"/>
                <w:szCs w:val="18"/>
              </w:rPr>
              <m:t>carbón(m)</m:t>
            </m:r>
          </m:sub>
        </m:sSub>
      </m:oMath>
      <w:r w:rsidR="002E63C9">
        <w:rPr>
          <w:sz w:val="18"/>
          <w:szCs w:val="18"/>
        </w:rPr>
        <w:t>= Precio en USD/MBTU a diciembre 2021 de las fuentes de producción de carbón nacional para el mes m.</w:t>
      </w:r>
    </w:p>
    <w:p w14:paraId="3AA317BA" w14:textId="77777777" w:rsidR="00DE798B" w:rsidRDefault="00DE798B">
      <w:pPr>
        <w:rPr>
          <w:sz w:val="18"/>
          <w:szCs w:val="18"/>
        </w:rPr>
      </w:pPr>
    </w:p>
    <w:p w14:paraId="1DD1FB03"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Coal-STEO(m)</m:t>
            </m:r>
          </m:sub>
        </m:sSub>
      </m:oMath>
      <w:r w:rsidR="002E63C9">
        <w:rPr>
          <w:sz w:val="18"/>
          <w:szCs w:val="18"/>
        </w:rPr>
        <w:t>= Tasa de variación periódica del indicador Coal presentado en el STEO del mes m-1 al mes m.</w:t>
      </w:r>
    </w:p>
    <w:p w14:paraId="1B975DA9" w14:textId="77777777" w:rsidR="00DE798B" w:rsidRDefault="00DE798B">
      <w:pPr>
        <w:rPr>
          <w:sz w:val="18"/>
          <w:szCs w:val="18"/>
        </w:rPr>
      </w:pPr>
    </w:p>
    <w:p w14:paraId="18F0DF62"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Coal-AEO(a)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Electric Power Steam Coal presentado en el AEO del año a-1 al año a, de acuerdo con el escenario seleccionado.</w:t>
      </w:r>
    </w:p>
    <w:p w14:paraId="6BB674E9" w14:textId="77777777" w:rsidR="00DE798B" w:rsidRDefault="00DE798B"/>
    <w:p w14:paraId="51B00555" w14:textId="77777777" w:rsidR="00DE798B" w:rsidRDefault="002E63C9">
      <w:r>
        <w:t xml:space="preserve">En la </w:t>
      </w:r>
      <w:r w:rsidR="00822598">
        <w:fldChar w:fldCharType="begin"/>
      </w:r>
      <w:r w:rsidR="00822598">
        <w:instrText xml:space="preserve"> REF _Ref118187872 \h </w:instrText>
      </w:r>
      <w:r w:rsidR="00822598">
        <w:fldChar w:fldCharType="separate"/>
      </w:r>
      <w:r w:rsidR="00822598">
        <w:t xml:space="preserve">Gráfica </w:t>
      </w:r>
      <w:r w:rsidR="00822598">
        <w:rPr>
          <w:noProof/>
        </w:rPr>
        <w:t>12</w:t>
      </w:r>
      <w:r w:rsidR="00822598">
        <w:fldChar w:fldCharType="end"/>
      </w:r>
      <w:r>
        <w:t>, se presentan los resultados.</w:t>
      </w:r>
    </w:p>
    <w:p w14:paraId="68C95CED" w14:textId="77777777" w:rsidR="00DE798B" w:rsidRDefault="00DE798B"/>
    <w:p w14:paraId="0FFEE224" w14:textId="77777777" w:rsidR="00DE798B" w:rsidRDefault="00822598" w:rsidP="00AF1061">
      <w:pPr>
        <w:pStyle w:val="Caption"/>
        <w:keepNext/>
        <w:keepLines/>
        <w:rPr>
          <w:rFonts w:eastAsia="Arial"/>
          <w:color w:val="000000"/>
          <w:szCs w:val="20"/>
        </w:rPr>
      </w:pPr>
      <w:bookmarkStart w:id="82" w:name="_Ref118187872"/>
      <w:bookmarkStart w:id="83" w:name="_Toc118188924"/>
      <w:r>
        <w:t xml:space="preserve">Gráfica </w:t>
      </w:r>
      <w:fldSimple w:instr=" SEQ Gráfica \* ARABIC ">
        <w:r w:rsidR="00AF1061">
          <w:rPr>
            <w:noProof/>
          </w:rPr>
          <w:t>12</w:t>
        </w:r>
      </w:fldSimple>
      <w:bookmarkEnd w:id="82"/>
      <w:r>
        <w:t xml:space="preserve"> </w:t>
      </w:r>
      <w:r w:rsidR="002E63C9">
        <w:rPr>
          <w:rFonts w:eastAsia="Arial"/>
          <w:color w:val="000000"/>
          <w:szCs w:val="20"/>
        </w:rPr>
        <w:t>Proyección de precios de carbón en fuente de producción</w:t>
      </w:r>
      <w:bookmarkEnd w:id="83"/>
    </w:p>
    <w:p w14:paraId="40364416" w14:textId="77777777" w:rsidR="00DE798B" w:rsidRDefault="002E63C9">
      <w:pPr>
        <w:jc w:val="center"/>
      </w:pPr>
      <w:r>
        <w:rPr>
          <w:noProof/>
          <w:lang w:val="es-CO" w:eastAsia="es-CO"/>
        </w:rPr>
        <w:drawing>
          <wp:inline distT="114300" distB="114300" distL="114300" distR="114300" wp14:anchorId="15A89272" wp14:editId="7F06E83E">
            <wp:extent cx="5612130" cy="2959100"/>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612130" cy="2959100"/>
                    </a:xfrm>
                    <a:prstGeom prst="rect">
                      <a:avLst/>
                    </a:prstGeom>
                    <a:ln/>
                  </pic:spPr>
                </pic:pic>
              </a:graphicData>
            </a:graphic>
          </wp:inline>
        </w:drawing>
      </w:r>
    </w:p>
    <w:p w14:paraId="7CDEE4FE" w14:textId="77777777" w:rsidR="00DE798B" w:rsidRDefault="002E63C9">
      <w:pPr>
        <w:jc w:val="center"/>
      </w:pPr>
      <w:r>
        <w:rPr>
          <w:b/>
          <w:sz w:val="16"/>
          <w:szCs w:val="16"/>
        </w:rPr>
        <w:t>Fuente: UMPE, 2022</w:t>
      </w:r>
    </w:p>
    <w:p w14:paraId="0E03DEC9" w14:textId="77777777" w:rsidR="00DE798B" w:rsidRDefault="00DE798B"/>
    <w:p w14:paraId="458677E5" w14:textId="77777777" w:rsidR="00DE798B" w:rsidRDefault="002E63C9">
      <w:r>
        <w:br w:type="page"/>
      </w:r>
    </w:p>
    <w:p w14:paraId="52B272D8" w14:textId="77777777" w:rsidR="00DE798B" w:rsidRDefault="00DE798B"/>
    <w:p w14:paraId="22EC9C77" w14:textId="77777777" w:rsidR="00DE798B" w:rsidRDefault="002E63C9">
      <w:pPr>
        <w:pStyle w:val="Heading1"/>
        <w:numPr>
          <w:ilvl w:val="0"/>
          <w:numId w:val="3"/>
        </w:numPr>
      </w:pPr>
      <w:bookmarkStart w:id="84" w:name="_Toc118186947"/>
      <w:bookmarkStart w:id="85" w:name="_Toc118186983"/>
      <w:bookmarkStart w:id="86" w:name="_Toc118187059"/>
      <w:bookmarkStart w:id="87" w:name="_Toc118188946"/>
      <w:r>
        <w:t>PROYECCIÓN DE PRECIOS DE LOS ENERGÉTICOS PARA GENERACIÓN</w:t>
      </w:r>
      <w:bookmarkEnd w:id="84"/>
      <w:bookmarkEnd w:id="85"/>
      <w:bookmarkEnd w:id="86"/>
      <w:bookmarkEnd w:id="87"/>
    </w:p>
    <w:p w14:paraId="6A3B4C75" w14:textId="77777777" w:rsidR="00DE798B" w:rsidRDefault="00DE798B"/>
    <w:p w14:paraId="7FF10C6D" w14:textId="77777777" w:rsidR="00DE798B" w:rsidRDefault="002E63C9">
      <w:r>
        <w:t xml:space="preserve">A continuación, se presenta la proyección de precios para generación en cada una de las plantas termoeléctricas en su escenario base, en el </w:t>
      </w:r>
      <w:r>
        <w:rPr>
          <w:b/>
          <w:i/>
        </w:rPr>
        <w:t>Anexo B se presentan los escenarios alto y bajo de cada planta</w:t>
      </w:r>
      <w:r>
        <w:t>.</w:t>
      </w:r>
    </w:p>
    <w:p w14:paraId="5D76AF53" w14:textId="77777777" w:rsidR="00DE798B" w:rsidRDefault="00DE798B"/>
    <w:p w14:paraId="2D30FB90" w14:textId="77777777" w:rsidR="00DE798B" w:rsidRDefault="002E63C9">
      <w:pPr>
        <w:pStyle w:val="Heading2"/>
        <w:numPr>
          <w:ilvl w:val="1"/>
          <w:numId w:val="3"/>
        </w:numPr>
      </w:pPr>
      <w:bookmarkStart w:id="88" w:name="_Toc118186948"/>
      <w:bookmarkStart w:id="89" w:name="_Toc118186984"/>
      <w:bookmarkStart w:id="90" w:name="_Toc118187060"/>
      <w:bookmarkStart w:id="91" w:name="_Toc118188947"/>
      <w:r>
        <w:t>Gas natural</w:t>
      </w:r>
      <w:bookmarkEnd w:id="88"/>
      <w:bookmarkEnd w:id="89"/>
      <w:bookmarkEnd w:id="90"/>
      <w:bookmarkEnd w:id="91"/>
    </w:p>
    <w:p w14:paraId="4B2F992E" w14:textId="77777777" w:rsidR="00DE798B" w:rsidRDefault="00DE798B"/>
    <w:p w14:paraId="7C1459B1" w14:textId="77777777" w:rsidR="00DE798B" w:rsidRDefault="002E63C9">
      <w:r>
        <w:t>Una vez teniendo el precio del gas en boca de pozo proyectado, se realiza la proyección en cada una de las plantas termoeléctricas que se tiene o ha tenido registro de que pueden usar gas natural para generar energía eléctrica. La ecuación utilizada es la siguiente:</w:t>
      </w:r>
    </w:p>
    <w:p w14:paraId="33C1CF4A" w14:textId="77777777" w:rsidR="00DE798B" w:rsidRDefault="00DE798B"/>
    <w:tbl>
      <w:tblPr>
        <w:tblStyle w:val="afff6"/>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2A2F3C12" w14:textId="77777777">
        <w:tc>
          <w:tcPr>
            <w:tcW w:w="8075" w:type="dxa"/>
          </w:tcPr>
          <w:p w14:paraId="2D3A2A9E" w14:textId="77777777" w:rsidR="00DE798B" w:rsidRDefault="00000000">
            <w:pPr>
              <w:jc w:val="center"/>
            </w:pPr>
            <m:oMath>
              <m:sSub>
                <m:sSubPr>
                  <m:ctrlPr>
                    <w:rPr>
                      <w:rFonts w:ascii="Cambria Math" w:eastAsia="Cambria Math" w:hAnsi="Cambria Math" w:cs="Cambria Math"/>
                    </w:rPr>
                  </m:ctrlPr>
                </m:sSubPr>
                <m:e>
                  <m:r>
                    <w:rPr>
                      <w:rFonts w:ascii="Cambria Math" w:eastAsia="Cambria Math" w:hAnsi="Cambria Math" w:cs="Cambria Math"/>
                    </w:rPr>
                    <m:t>Pgp</m:t>
                  </m:r>
                </m:e>
                <m:sub>
                  <m:r>
                    <w:rPr>
                      <w:rFonts w:ascii="Cambria Math" w:eastAsia="Cambria Math" w:hAnsi="Cambria Math" w:cs="Cambria Math"/>
                    </w:rPr>
                    <m:t>m</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 xml:space="preserve"> G</m:t>
                  </m:r>
                </m:e>
                <m:sub>
                  <m:r>
                    <w:rPr>
                      <w:rFonts w:ascii="Cambria Math" w:eastAsia="Cambria Math" w:hAnsi="Cambria Math" w:cs="Cambria Math"/>
                    </w:rPr>
                    <m:t>(m)</m:t>
                  </m:r>
                </m:sub>
              </m:sSub>
              <m:r>
                <w:rPr>
                  <w:rFonts w:ascii="Cambria Math" w:eastAsia="Cambria Math" w:hAnsi="Cambria Math" w:cs="Cambria Math"/>
                </w:rPr>
                <m:t>+Tg</m:t>
              </m:r>
            </m:oMath>
            <w:r w:rsidR="002E63C9">
              <w:t xml:space="preserve"> </w:t>
            </w:r>
          </w:p>
        </w:tc>
        <w:tc>
          <w:tcPr>
            <w:tcW w:w="753" w:type="dxa"/>
          </w:tcPr>
          <w:p w14:paraId="2B81B5FC" w14:textId="77777777" w:rsidR="00DE798B" w:rsidRDefault="002E63C9">
            <w:pPr>
              <w:rPr>
                <w:b/>
              </w:rPr>
            </w:pPr>
            <w:r>
              <w:rPr>
                <w:b/>
              </w:rPr>
              <w:t>(21)</w:t>
            </w:r>
          </w:p>
        </w:tc>
      </w:tr>
    </w:tbl>
    <w:p w14:paraId="712048DE" w14:textId="77777777" w:rsidR="00DE798B" w:rsidRDefault="00DE798B"/>
    <w:p w14:paraId="7E984DAD" w14:textId="77777777" w:rsidR="00DE798B" w:rsidRDefault="002E63C9">
      <w:r>
        <w:t>Donde:</w:t>
      </w:r>
    </w:p>
    <w:p w14:paraId="33E8EEBE" w14:textId="77777777" w:rsidR="00DE798B" w:rsidRDefault="00DE798B"/>
    <w:p w14:paraId="0A1BC379"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Pgp</m:t>
            </m:r>
          </m:e>
          <m:sub>
            <m:r>
              <w:rPr>
                <w:rFonts w:ascii="Cambria Math" w:eastAsia="Cambria Math" w:hAnsi="Cambria Math" w:cs="Cambria Math"/>
                <w:sz w:val="18"/>
                <w:szCs w:val="18"/>
              </w:rPr>
              <m:t>m</m:t>
            </m:r>
          </m:sub>
        </m:sSub>
      </m:oMath>
      <w:r w:rsidR="002E63C9">
        <w:rPr>
          <w:sz w:val="18"/>
          <w:szCs w:val="18"/>
        </w:rPr>
        <w:t xml:space="preserve">: Precio del gas natural en planta de generación en USD/MBTU a diciembre de 2021 en el mes </w:t>
      </w:r>
      <w:r w:rsidR="002E63C9">
        <w:rPr>
          <w:i/>
          <w:sz w:val="18"/>
          <w:szCs w:val="18"/>
        </w:rPr>
        <w:t>m</w:t>
      </w:r>
      <w:r w:rsidR="002E63C9">
        <w:rPr>
          <w:sz w:val="18"/>
          <w:szCs w:val="18"/>
        </w:rPr>
        <w:t>.</w:t>
      </w:r>
    </w:p>
    <w:p w14:paraId="6626A144" w14:textId="77777777" w:rsidR="00DE798B" w:rsidRDefault="00DE798B">
      <w:pPr>
        <w:rPr>
          <w:sz w:val="18"/>
          <w:szCs w:val="18"/>
        </w:rPr>
      </w:pPr>
    </w:p>
    <w:p w14:paraId="7305A343"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G</m:t>
            </m:r>
          </m:e>
          <m:sub>
            <m:r>
              <w:rPr>
                <w:rFonts w:ascii="Cambria Math" w:eastAsia="Cambria Math" w:hAnsi="Cambria Math" w:cs="Cambria Math"/>
                <w:sz w:val="18"/>
                <w:szCs w:val="18"/>
              </w:rPr>
              <m:t>(m)</m:t>
            </m:r>
          </m:sub>
        </m:sSub>
      </m:oMath>
      <w:r w:rsidR="002E63C9">
        <w:rPr>
          <w:sz w:val="18"/>
          <w:szCs w:val="18"/>
        </w:rPr>
        <w:t xml:space="preserve">: Precio del gas natural en fuente nacional o importado en el mes </w:t>
      </w:r>
      <w:r w:rsidR="002E63C9">
        <w:rPr>
          <w:i/>
          <w:sz w:val="18"/>
          <w:szCs w:val="18"/>
        </w:rPr>
        <w:t>m</w:t>
      </w:r>
      <w:r w:rsidR="002E63C9">
        <w:rPr>
          <w:sz w:val="18"/>
          <w:szCs w:val="18"/>
        </w:rPr>
        <w:t xml:space="preserve">, según lo descrito en las ecuaciones </w:t>
      </w:r>
      <w:r w:rsidR="002E63C9">
        <w:rPr>
          <w:b/>
          <w:sz w:val="18"/>
          <w:szCs w:val="18"/>
        </w:rPr>
        <w:t>1</w:t>
      </w:r>
      <w:r w:rsidR="002E63C9">
        <w:rPr>
          <w:sz w:val="18"/>
          <w:szCs w:val="18"/>
        </w:rPr>
        <w:t xml:space="preserve"> y </w:t>
      </w:r>
      <w:r w:rsidR="002E63C9">
        <w:rPr>
          <w:b/>
          <w:sz w:val="18"/>
          <w:szCs w:val="18"/>
        </w:rPr>
        <w:t>2</w:t>
      </w:r>
      <w:r w:rsidR="002E63C9">
        <w:rPr>
          <w:sz w:val="18"/>
          <w:szCs w:val="18"/>
        </w:rPr>
        <w:t>.</w:t>
      </w:r>
    </w:p>
    <w:p w14:paraId="3A554151" w14:textId="77777777" w:rsidR="00DE798B" w:rsidRDefault="00DE798B">
      <w:pPr>
        <w:rPr>
          <w:sz w:val="18"/>
          <w:szCs w:val="18"/>
        </w:rPr>
      </w:pPr>
    </w:p>
    <w:p w14:paraId="73B7A38E" w14:textId="77777777" w:rsidR="00DE798B" w:rsidRDefault="002E63C9">
      <w:pPr>
        <w:rPr>
          <w:sz w:val="18"/>
          <w:szCs w:val="18"/>
        </w:rPr>
      </w:pPr>
      <w:r>
        <w:rPr>
          <w:sz w:val="18"/>
          <w:szCs w:val="18"/>
        </w:rPr>
        <w:t xml:space="preserve"> </w:t>
      </w:r>
      <m:oMath>
        <m:r>
          <w:rPr>
            <w:rFonts w:ascii="Cambria Math" w:eastAsia="Cambria Math" w:hAnsi="Cambria Math" w:cs="Cambria Math"/>
            <w:sz w:val="18"/>
            <w:szCs w:val="18"/>
          </w:rPr>
          <m:t>Tg</m:t>
        </m:r>
      </m:oMath>
      <w:r>
        <w:rPr>
          <w:sz w:val="18"/>
          <w:szCs w:val="18"/>
        </w:rPr>
        <w:t>: Tarifas de transporte mensual calculadas con una pareja 50% fijo y 50% variable y según la Resolución CREG 126 de 2010 en USD/MBTU.</w:t>
      </w:r>
    </w:p>
    <w:p w14:paraId="670A6456" w14:textId="77777777" w:rsidR="00DE798B" w:rsidRDefault="00DE798B"/>
    <w:p w14:paraId="14B82ADC" w14:textId="77777777" w:rsidR="00DE798B" w:rsidRDefault="002E63C9">
      <w:r>
        <w:t>En la</w:t>
      </w:r>
      <w:r w:rsidR="00822598">
        <w:t xml:space="preserve"> </w:t>
      </w:r>
      <w:r w:rsidR="00822598">
        <w:fldChar w:fldCharType="begin"/>
      </w:r>
      <w:r w:rsidR="00822598">
        <w:instrText xml:space="preserve"> REF _Ref118187502 \h </w:instrText>
      </w:r>
      <w:r w:rsidR="00822598">
        <w:fldChar w:fldCharType="separate"/>
      </w:r>
      <w:r w:rsidR="00822598">
        <w:t xml:space="preserve">Tabla </w:t>
      </w:r>
      <w:r w:rsidR="00822598">
        <w:rPr>
          <w:noProof/>
        </w:rPr>
        <w:t>4</w:t>
      </w:r>
      <w:r w:rsidR="00822598">
        <w:fldChar w:fldCharType="end"/>
      </w:r>
      <w:r>
        <w:t>, se indica la fuente usada y la tarifa de transporte calculada para cada una de las plantas termoeléctricas.</w:t>
      </w:r>
    </w:p>
    <w:p w14:paraId="7850F7CF" w14:textId="77777777" w:rsidR="00DE798B" w:rsidRDefault="00DE798B"/>
    <w:p w14:paraId="553FC1C0" w14:textId="77777777" w:rsidR="00DE798B" w:rsidRDefault="00822598" w:rsidP="00AF1061">
      <w:pPr>
        <w:pStyle w:val="Caption"/>
        <w:keepNext/>
        <w:keepLines/>
        <w:rPr>
          <w:rFonts w:eastAsia="Arial"/>
          <w:color w:val="000000"/>
          <w:szCs w:val="20"/>
        </w:rPr>
      </w:pPr>
      <w:bookmarkStart w:id="92" w:name="_Ref118187502"/>
      <w:bookmarkStart w:id="93" w:name="_Toc118188899"/>
      <w:r>
        <w:t xml:space="preserve">Tabla </w:t>
      </w:r>
      <w:fldSimple w:instr=" SEQ Tabla \* ARABIC ">
        <w:r>
          <w:rPr>
            <w:noProof/>
          </w:rPr>
          <w:t>4</w:t>
        </w:r>
      </w:fldSimple>
      <w:bookmarkEnd w:id="92"/>
      <w:r>
        <w:t xml:space="preserve"> </w:t>
      </w:r>
      <w:r w:rsidR="002E63C9">
        <w:rPr>
          <w:rFonts w:eastAsia="Arial"/>
          <w:color w:val="000000"/>
          <w:szCs w:val="20"/>
        </w:rPr>
        <w:t>Tarifas de transporte de gas</w:t>
      </w:r>
      <w:bookmarkEnd w:id="93"/>
    </w:p>
    <w:tbl>
      <w:tblPr>
        <w:tblStyle w:val="afff7"/>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582"/>
        <w:gridCol w:w="2976"/>
      </w:tblGrid>
      <w:tr w:rsidR="00DE798B" w14:paraId="42C548A2" w14:textId="77777777">
        <w:trPr>
          <w:jc w:val="center"/>
        </w:trPr>
        <w:tc>
          <w:tcPr>
            <w:tcW w:w="2942" w:type="dxa"/>
            <w:vAlign w:val="center"/>
          </w:tcPr>
          <w:p w14:paraId="09F8BED7" w14:textId="77777777" w:rsidR="00DE798B" w:rsidRDefault="002E63C9">
            <w:pPr>
              <w:jc w:val="center"/>
              <w:rPr>
                <w:b/>
                <w:sz w:val="20"/>
                <w:szCs w:val="20"/>
              </w:rPr>
            </w:pPr>
            <w:r>
              <w:rPr>
                <w:b/>
                <w:sz w:val="20"/>
                <w:szCs w:val="20"/>
              </w:rPr>
              <w:t>Planta térmica</w:t>
            </w:r>
          </w:p>
        </w:tc>
        <w:tc>
          <w:tcPr>
            <w:tcW w:w="2582" w:type="dxa"/>
            <w:vAlign w:val="center"/>
          </w:tcPr>
          <w:p w14:paraId="26BDFAA6" w14:textId="77777777" w:rsidR="00DE798B" w:rsidRDefault="002E63C9">
            <w:pPr>
              <w:jc w:val="center"/>
              <w:rPr>
                <w:b/>
                <w:sz w:val="20"/>
                <w:szCs w:val="20"/>
              </w:rPr>
            </w:pPr>
            <w:r>
              <w:rPr>
                <w:b/>
                <w:sz w:val="20"/>
                <w:szCs w:val="20"/>
              </w:rPr>
              <w:t>Fuente gas</w:t>
            </w:r>
          </w:p>
        </w:tc>
        <w:tc>
          <w:tcPr>
            <w:tcW w:w="2976" w:type="dxa"/>
            <w:vAlign w:val="center"/>
          </w:tcPr>
          <w:p w14:paraId="61458327" w14:textId="77777777" w:rsidR="00DE798B" w:rsidRDefault="002E63C9">
            <w:pPr>
              <w:jc w:val="center"/>
              <w:rPr>
                <w:b/>
                <w:sz w:val="20"/>
                <w:szCs w:val="20"/>
              </w:rPr>
            </w:pPr>
            <w:r>
              <w:rPr>
                <w:b/>
                <w:sz w:val="20"/>
                <w:szCs w:val="20"/>
              </w:rPr>
              <w:t>Tarifa transporte USD/MBTU</w:t>
            </w:r>
          </w:p>
        </w:tc>
      </w:tr>
      <w:tr w:rsidR="00DE798B" w14:paraId="33E0827D" w14:textId="77777777">
        <w:trPr>
          <w:jc w:val="center"/>
        </w:trPr>
        <w:tc>
          <w:tcPr>
            <w:tcW w:w="2942" w:type="dxa"/>
            <w:vAlign w:val="center"/>
          </w:tcPr>
          <w:p w14:paraId="2580440C" w14:textId="205EA0B2" w:rsidR="00DE798B" w:rsidRDefault="00623E4F">
            <w:pPr>
              <w:rPr>
                <w:sz w:val="20"/>
                <w:szCs w:val="20"/>
              </w:rPr>
            </w:pPr>
            <w:r>
              <w:rPr>
                <w:sz w:val="20"/>
                <w:szCs w:val="20"/>
              </w:rPr>
              <w:t>TÉRMICAS GUAJIRA</w:t>
            </w:r>
          </w:p>
        </w:tc>
        <w:tc>
          <w:tcPr>
            <w:tcW w:w="2582" w:type="dxa"/>
            <w:vAlign w:val="center"/>
          </w:tcPr>
          <w:p w14:paraId="44BF47FE" w14:textId="77777777" w:rsidR="00DE798B" w:rsidRDefault="002E63C9">
            <w:pPr>
              <w:rPr>
                <w:sz w:val="20"/>
                <w:szCs w:val="20"/>
              </w:rPr>
            </w:pPr>
            <w:r>
              <w:rPr>
                <w:sz w:val="20"/>
                <w:szCs w:val="20"/>
              </w:rPr>
              <w:t>Guajira</w:t>
            </w:r>
          </w:p>
        </w:tc>
        <w:tc>
          <w:tcPr>
            <w:tcW w:w="2976" w:type="dxa"/>
            <w:vAlign w:val="center"/>
          </w:tcPr>
          <w:p w14:paraId="7939A79F" w14:textId="77777777" w:rsidR="00DE798B" w:rsidRDefault="002E63C9">
            <w:pPr>
              <w:jc w:val="center"/>
              <w:rPr>
                <w:sz w:val="20"/>
                <w:szCs w:val="20"/>
              </w:rPr>
            </w:pPr>
            <w:r>
              <w:rPr>
                <w:sz w:val="20"/>
                <w:szCs w:val="20"/>
              </w:rPr>
              <w:t>0.3102</w:t>
            </w:r>
          </w:p>
        </w:tc>
      </w:tr>
      <w:tr w:rsidR="00DE798B" w14:paraId="0E31821A" w14:textId="77777777">
        <w:trPr>
          <w:jc w:val="center"/>
        </w:trPr>
        <w:tc>
          <w:tcPr>
            <w:tcW w:w="2942" w:type="dxa"/>
            <w:vAlign w:val="center"/>
          </w:tcPr>
          <w:p w14:paraId="46FAB579" w14:textId="7792D0AB" w:rsidR="00DE798B" w:rsidRDefault="00623E4F">
            <w:pPr>
              <w:rPr>
                <w:sz w:val="20"/>
                <w:szCs w:val="20"/>
              </w:rPr>
            </w:pPr>
            <w:r>
              <w:rPr>
                <w:sz w:val="20"/>
                <w:szCs w:val="20"/>
              </w:rPr>
              <w:t>TÉRMICAS BARRANQUILLA</w:t>
            </w:r>
          </w:p>
        </w:tc>
        <w:tc>
          <w:tcPr>
            <w:tcW w:w="2582" w:type="dxa"/>
            <w:vAlign w:val="center"/>
          </w:tcPr>
          <w:p w14:paraId="1B10C86A" w14:textId="77777777" w:rsidR="00DE798B" w:rsidRDefault="002E63C9">
            <w:pPr>
              <w:rPr>
                <w:sz w:val="20"/>
                <w:szCs w:val="20"/>
              </w:rPr>
            </w:pPr>
            <w:r>
              <w:rPr>
                <w:sz w:val="20"/>
                <w:szCs w:val="20"/>
              </w:rPr>
              <w:t>Guajira</w:t>
            </w:r>
          </w:p>
        </w:tc>
        <w:tc>
          <w:tcPr>
            <w:tcW w:w="2976" w:type="dxa"/>
            <w:vAlign w:val="center"/>
          </w:tcPr>
          <w:p w14:paraId="6DE53BBC" w14:textId="77777777" w:rsidR="00DE798B" w:rsidRDefault="002E63C9">
            <w:pPr>
              <w:jc w:val="center"/>
              <w:rPr>
                <w:sz w:val="20"/>
                <w:szCs w:val="20"/>
              </w:rPr>
            </w:pPr>
            <w:r>
              <w:rPr>
                <w:sz w:val="20"/>
                <w:szCs w:val="20"/>
              </w:rPr>
              <w:t>0.7506</w:t>
            </w:r>
          </w:p>
        </w:tc>
      </w:tr>
      <w:tr w:rsidR="00DE798B" w14:paraId="1567901C" w14:textId="77777777">
        <w:trPr>
          <w:jc w:val="center"/>
        </w:trPr>
        <w:tc>
          <w:tcPr>
            <w:tcW w:w="2942" w:type="dxa"/>
            <w:vAlign w:val="center"/>
          </w:tcPr>
          <w:p w14:paraId="1C58DB04" w14:textId="295D95D6" w:rsidR="00DE798B" w:rsidRDefault="00623E4F">
            <w:pPr>
              <w:rPr>
                <w:sz w:val="20"/>
                <w:szCs w:val="20"/>
              </w:rPr>
            </w:pPr>
            <w:r>
              <w:rPr>
                <w:sz w:val="20"/>
                <w:szCs w:val="20"/>
              </w:rPr>
              <w:t>TÉRMICAS CARTAGENA</w:t>
            </w:r>
          </w:p>
        </w:tc>
        <w:tc>
          <w:tcPr>
            <w:tcW w:w="2582" w:type="dxa"/>
            <w:vAlign w:val="center"/>
          </w:tcPr>
          <w:p w14:paraId="17D6EB71" w14:textId="77777777" w:rsidR="00DE798B" w:rsidRDefault="002E63C9">
            <w:pPr>
              <w:rPr>
                <w:sz w:val="20"/>
                <w:szCs w:val="20"/>
              </w:rPr>
            </w:pPr>
            <w:r>
              <w:rPr>
                <w:sz w:val="20"/>
                <w:szCs w:val="20"/>
              </w:rPr>
              <w:t>VIM</w:t>
            </w:r>
          </w:p>
        </w:tc>
        <w:tc>
          <w:tcPr>
            <w:tcW w:w="2976" w:type="dxa"/>
            <w:vAlign w:val="center"/>
          </w:tcPr>
          <w:p w14:paraId="2B13105D" w14:textId="77777777" w:rsidR="00DE798B" w:rsidRDefault="002E63C9">
            <w:pPr>
              <w:jc w:val="center"/>
              <w:rPr>
                <w:sz w:val="20"/>
                <w:szCs w:val="20"/>
              </w:rPr>
            </w:pPr>
            <w:r>
              <w:rPr>
                <w:sz w:val="20"/>
                <w:szCs w:val="20"/>
              </w:rPr>
              <w:t>1.058</w:t>
            </w:r>
          </w:p>
        </w:tc>
      </w:tr>
      <w:tr w:rsidR="00DE798B" w14:paraId="02ED4277" w14:textId="77777777">
        <w:trPr>
          <w:jc w:val="center"/>
        </w:trPr>
        <w:tc>
          <w:tcPr>
            <w:tcW w:w="2942" w:type="dxa"/>
            <w:vAlign w:val="center"/>
          </w:tcPr>
          <w:p w14:paraId="41105139" w14:textId="5DE64EEF" w:rsidR="00DE798B" w:rsidRDefault="00623E4F">
            <w:pPr>
              <w:rPr>
                <w:sz w:val="20"/>
                <w:szCs w:val="20"/>
              </w:rPr>
            </w:pPr>
            <w:r>
              <w:rPr>
                <w:sz w:val="20"/>
                <w:szCs w:val="20"/>
              </w:rPr>
              <w:t>TESORITO</w:t>
            </w:r>
          </w:p>
        </w:tc>
        <w:tc>
          <w:tcPr>
            <w:tcW w:w="2582" w:type="dxa"/>
            <w:vAlign w:val="center"/>
          </w:tcPr>
          <w:p w14:paraId="2A08C363" w14:textId="77777777" w:rsidR="00DE798B" w:rsidRDefault="002E63C9">
            <w:pPr>
              <w:rPr>
                <w:sz w:val="20"/>
                <w:szCs w:val="20"/>
              </w:rPr>
            </w:pPr>
            <w:r>
              <w:rPr>
                <w:sz w:val="20"/>
                <w:szCs w:val="20"/>
              </w:rPr>
              <w:t>VIM</w:t>
            </w:r>
          </w:p>
        </w:tc>
        <w:tc>
          <w:tcPr>
            <w:tcW w:w="2976" w:type="dxa"/>
            <w:vAlign w:val="center"/>
          </w:tcPr>
          <w:p w14:paraId="2D3C71FA" w14:textId="77777777" w:rsidR="00DE798B" w:rsidRDefault="002E63C9">
            <w:pPr>
              <w:jc w:val="center"/>
              <w:rPr>
                <w:sz w:val="20"/>
                <w:szCs w:val="20"/>
              </w:rPr>
            </w:pPr>
            <w:r>
              <w:rPr>
                <w:sz w:val="20"/>
                <w:szCs w:val="20"/>
              </w:rPr>
              <w:t>0</w:t>
            </w:r>
          </w:p>
        </w:tc>
      </w:tr>
      <w:tr w:rsidR="00DE798B" w14:paraId="03CDDA07" w14:textId="77777777">
        <w:trPr>
          <w:jc w:val="center"/>
        </w:trPr>
        <w:tc>
          <w:tcPr>
            <w:tcW w:w="2942" w:type="dxa"/>
            <w:vAlign w:val="center"/>
          </w:tcPr>
          <w:p w14:paraId="631B7D03" w14:textId="2B398BBF" w:rsidR="00DE798B" w:rsidRDefault="00623E4F">
            <w:pPr>
              <w:rPr>
                <w:sz w:val="20"/>
                <w:szCs w:val="20"/>
              </w:rPr>
            </w:pPr>
            <w:r>
              <w:rPr>
                <w:sz w:val="20"/>
                <w:szCs w:val="20"/>
              </w:rPr>
              <w:t>MERIELÉCTRICA</w:t>
            </w:r>
          </w:p>
        </w:tc>
        <w:tc>
          <w:tcPr>
            <w:tcW w:w="2582" w:type="dxa"/>
            <w:vAlign w:val="center"/>
          </w:tcPr>
          <w:p w14:paraId="3097B542" w14:textId="77777777" w:rsidR="00DE798B" w:rsidRDefault="002E63C9">
            <w:pPr>
              <w:rPr>
                <w:sz w:val="20"/>
                <w:szCs w:val="20"/>
              </w:rPr>
            </w:pPr>
            <w:r>
              <w:rPr>
                <w:sz w:val="20"/>
                <w:szCs w:val="20"/>
              </w:rPr>
              <w:t>Guajira</w:t>
            </w:r>
          </w:p>
        </w:tc>
        <w:tc>
          <w:tcPr>
            <w:tcW w:w="2976" w:type="dxa"/>
            <w:vAlign w:val="center"/>
          </w:tcPr>
          <w:p w14:paraId="4711754D" w14:textId="77777777" w:rsidR="00DE798B" w:rsidRDefault="002E63C9">
            <w:pPr>
              <w:jc w:val="center"/>
              <w:rPr>
                <w:sz w:val="20"/>
                <w:szCs w:val="20"/>
              </w:rPr>
            </w:pPr>
            <w:r>
              <w:rPr>
                <w:sz w:val="20"/>
                <w:szCs w:val="20"/>
              </w:rPr>
              <w:t>1.6621</w:t>
            </w:r>
          </w:p>
        </w:tc>
      </w:tr>
      <w:tr w:rsidR="00DE798B" w14:paraId="5A02A760" w14:textId="77777777">
        <w:trPr>
          <w:jc w:val="center"/>
        </w:trPr>
        <w:tc>
          <w:tcPr>
            <w:tcW w:w="2942" w:type="dxa"/>
            <w:vAlign w:val="center"/>
          </w:tcPr>
          <w:p w14:paraId="0B31E3DC" w14:textId="4003D099" w:rsidR="00DE798B" w:rsidRDefault="00623E4F">
            <w:pPr>
              <w:rPr>
                <w:sz w:val="20"/>
                <w:szCs w:val="20"/>
              </w:rPr>
            </w:pPr>
            <w:r>
              <w:rPr>
                <w:sz w:val="20"/>
                <w:szCs w:val="20"/>
              </w:rPr>
              <w:t>TERMOCENTRO</w:t>
            </w:r>
          </w:p>
        </w:tc>
        <w:tc>
          <w:tcPr>
            <w:tcW w:w="2582" w:type="dxa"/>
            <w:vAlign w:val="center"/>
          </w:tcPr>
          <w:p w14:paraId="13FF33EF" w14:textId="77777777" w:rsidR="00DE798B" w:rsidRDefault="002E63C9">
            <w:pPr>
              <w:rPr>
                <w:sz w:val="20"/>
                <w:szCs w:val="20"/>
              </w:rPr>
            </w:pPr>
            <w:r>
              <w:rPr>
                <w:sz w:val="20"/>
                <w:szCs w:val="20"/>
              </w:rPr>
              <w:t>Cusiana/</w:t>
            </w:r>
            <w:proofErr w:type="spellStart"/>
            <w:r>
              <w:rPr>
                <w:sz w:val="20"/>
                <w:szCs w:val="20"/>
              </w:rPr>
              <w:t>Cupiagua</w:t>
            </w:r>
            <w:proofErr w:type="spellEnd"/>
          </w:p>
        </w:tc>
        <w:tc>
          <w:tcPr>
            <w:tcW w:w="2976" w:type="dxa"/>
            <w:vAlign w:val="center"/>
          </w:tcPr>
          <w:p w14:paraId="40781677" w14:textId="77777777" w:rsidR="00DE798B" w:rsidRDefault="002E63C9">
            <w:pPr>
              <w:jc w:val="center"/>
              <w:rPr>
                <w:sz w:val="20"/>
                <w:szCs w:val="20"/>
              </w:rPr>
            </w:pPr>
            <w:r>
              <w:rPr>
                <w:sz w:val="20"/>
                <w:szCs w:val="20"/>
              </w:rPr>
              <w:t>2.5325</w:t>
            </w:r>
          </w:p>
        </w:tc>
      </w:tr>
      <w:tr w:rsidR="00DE798B" w14:paraId="13A5E85A" w14:textId="77777777">
        <w:trPr>
          <w:jc w:val="center"/>
        </w:trPr>
        <w:tc>
          <w:tcPr>
            <w:tcW w:w="2942" w:type="dxa"/>
            <w:vAlign w:val="center"/>
          </w:tcPr>
          <w:p w14:paraId="32DBE70A" w14:textId="0B067278" w:rsidR="00DE798B" w:rsidRDefault="00623E4F">
            <w:pPr>
              <w:rPr>
                <w:sz w:val="20"/>
                <w:szCs w:val="20"/>
              </w:rPr>
            </w:pPr>
            <w:r>
              <w:rPr>
                <w:sz w:val="20"/>
                <w:szCs w:val="20"/>
              </w:rPr>
              <w:t>TERMOSIERRA</w:t>
            </w:r>
          </w:p>
        </w:tc>
        <w:tc>
          <w:tcPr>
            <w:tcW w:w="2582" w:type="dxa"/>
            <w:vAlign w:val="center"/>
          </w:tcPr>
          <w:p w14:paraId="393B4A51" w14:textId="77777777" w:rsidR="00DE798B" w:rsidRDefault="002E63C9">
            <w:pPr>
              <w:rPr>
                <w:sz w:val="20"/>
                <w:szCs w:val="20"/>
              </w:rPr>
            </w:pPr>
            <w:r>
              <w:rPr>
                <w:sz w:val="20"/>
                <w:szCs w:val="20"/>
              </w:rPr>
              <w:t>Cusiana/</w:t>
            </w:r>
            <w:proofErr w:type="spellStart"/>
            <w:r>
              <w:rPr>
                <w:sz w:val="20"/>
                <w:szCs w:val="20"/>
              </w:rPr>
              <w:t>Cupiagua</w:t>
            </w:r>
            <w:proofErr w:type="spellEnd"/>
          </w:p>
        </w:tc>
        <w:tc>
          <w:tcPr>
            <w:tcW w:w="2976" w:type="dxa"/>
            <w:vAlign w:val="center"/>
          </w:tcPr>
          <w:p w14:paraId="329EDD8B" w14:textId="77777777" w:rsidR="00DE798B" w:rsidRDefault="002E63C9">
            <w:pPr>
              <w:jc w:val="center"/>
              <w:rPr>
                <w:sz w:val="20"/>
                <w:szCs w:val="20"/>
              </w:rPr>
            </w:pPr>
            <w:r>
              <w:rPr>
                <w:sz w:val="20"/>
                <w:szCs w:val="20"/>
              </w:rPr>
              <w:t>2.2892</w:t>
            </w:r>
          </w:p>
        </w:tc>
      </w:tr>
      <w:tr w:rsidR="00DE798B" w14:paraId="696E941B" w14:textId="77777777">
        <w:trPr>
          <w:jc w:val="center"/>
        </w:trPr>
        <w:tc>
          <w:tcPr>
            <w:tcW w:w="2942" w:type="dxa"/>
            <w:vAlign w:val="center"/>
          </w:tcPr>
          <w:p w14:paraId="5ECF89C7" w14:textId="7C430F61" w:rsidR="00DE798B" w:rsidRDefault="00623E4F">
            <w:pPr>
              <w:rPr>
                <w:sz w:val="20"/>
                <w:szCs w:val="20"/>
              </w:rPr>
            </w:pPr>
            <w:r>
              <w:rPr>
                <w:sz w:val="20"/>
                <w:szCs w:val="20"/>
              </w:rPr>
              <w:t>TERMOYOPAL</w:t>
            </w:r>
          </w:p>
        </w:tc>
        <w:tc>
          <w:tcPr>
            <w:tcW w:w="2582" w:type="dxa"/>
            <w:vAlign w:val="center"/>
          </w:tcPr>
          <w:p w14:paraId="5AE58343" w14:textId="77777777" w:rsidR="00DE798B" w:rsidRDefault="002E63C9">
            <w:pPr>
              <w:rPr>
                <w:sz w:val="20"/>
                <w:szCs w:val="20"/>
              </w:rPr>
            </w:pPr>
            <w:r>
              <w:rPr>
                <w:sz w:val="20"/>
                <w:szCs w:val="20"/>
              </w:rPr>
              <w:t>Cusiana/</w:t>
            </w:r>
            <w:proofErr w:type="spellStart"/>
            <w:r>
              <w:rPr>
                <w:sz w:val="20"/>
                <w:szCs w:val="20"/>
              </w:rPr>
              <w:t>Cupiagua</w:t>
            </w:r>
            <w:proofErr w:type="spellEnd"/>
          </w:p>
        </w:tc>
        <w:tc>
          <w:tcPr>
            <w:tcW w:w="2976" w:type="dxa"/>
            <w:vAlign w:val="center"/>
          </w:tcPr>
          <w:p w14:paraId="31E997BA" w14:textId="77777777" w:rsidR="00DE798B" w:rsidRDefault="002E63C9">
            <w:pPr>
              <w:jc w:val="center"/>
              <w:rPr>
                <w:sz w:val="20"/>
                <w:szCs w:val="20"/>
              </w:rPr>
            </w:pPr>
            <w:r>
              <w:rPr>
                <w:sz w:val="20"/>
                <w:szCs w:val="20"/>
              </w:rPr>
              <w:t>0</w:t>
            </w:r>
          </w:p>
        </w:tc>
      </w:tr>
      <w:tr w:rsidR="00DE798B" w14:paraId="306E59F2" w14:textId="77777777">
        <w:trPr>
          <w:jc w:val="center"/>
        </w:trPr>
        <w:tc>
          <w:tcPr>
            <w:tcW w:w="2942" w:type="dxa"/>
            <w:vAlign w:val="center"/>
          </w:tcPr>
          <w:p w14:paraId="5234D255" w14:textId="4D2B9870" w:rsidR="00DE798B" w:rsidRDefault="00623E4F">
            <w:pPr>
              <w:rPr>
                <w:sz w:val="20"/>
                <w:szCs w:val="20"/>
              </w:rPr>
            </w:pPr>
            <w:r>
              <w:rPr>
                <w:sz w:val="20"/>
                <w:szCs w:val="20"/>
              </w:rPr>
              <w:t>TERMODORADA</w:t>
            </w:r>
          </w:p>
        </w:tc>
        <w:tc>
          <w:tcPr>
            <w:tcW w:w="2582" w:type="dxa"/>
            <w:vAlign w:val="center"/>
          </w:tcPr>
          <w:p w14:paraId="4F75F0C1" w14:textId="77777777" w:rsidR="00DE798B" w:rsidRDefault="002E63C9">
            <w:pPr>
              <w:rPr>
                <w:sz w:val="20"/>
                <w:szCs w:val="20"/>
              </w:rPr>
            </w:pPr>
            <w:r>
              <w:rPr>
                <w:sz w:val="20"/>
                <w:szCs w:val="20"/>
              </w:rPr>
              <w:t>Cusiana/</w:t>
            </w:r>
            <w:proofErr w:type="spellStart"/>
            <w:r>
              <w:rPr>
                <w:sz w:val="20"/>
                <w:szCs w:val="20"/>
              </w:rPr>
              <w:t>Cupiagua</w:t>
            </w:r>
            <w:proofErr w:type="spellEnd"/>
          </w:p>
        </w:tc>
        <w:tc>
          <w:tcPr>
            <w:tcW w:w="2976" w:type="dxa"/>
            <w:vAlign w:val="center"/>
          </w:tcPr>
          <w:p w14:paraId="7AA1E8D6" w14:textId="77777777" w:rsidR="00DE798B" w:rsidRDefault="002E63C9">
            <w:pPr>
              <w:jc w:val="center"/>
              <w:rPr>
                <w:sz w:val="20"/>
                <w:szCs w:val="20"/>
              </w:rPr>
            </w:pPr>
            <w:r>
              <w:rPr>
                <w:sz w:val="20"/>
                <w:szCs w:val="20"/>
              </w:rPr>
              <w:t>2.6593</w:t>
            </w:r>
          </w:p>
        </w:tc>
      </w:tr>
      <w:tr w:rsidR="00DE798B" w14:paraId="7B286B78" w14:textId="77777777">
        <w:trPr>
          <w:jc w:val="center"/>
        </w:trPr>
        <w:tc>
          <w:tcPr>
            <w:tcW w:w="2942" w:type="dxa"/>
            <w:vAlign w:val="center"/>
          </w:tcPr>
          <w:p w14:paraId="147D6AAA" w14:textId="0874A974" w:rsidR="00DE798B" w:rsidRDefault="00623E4F">
            <w:pPr>
              <w:rPr>
                <w:sz w:val="20"/>
                <w:szCs w:val="20"/>
              </w:rPr>
            </w:pPr>
            <w:r>
              <w:rPr>
                <w:sz w:val="20"/>
                <w:szCs w:val="20"/>
              </w:rPr>
              <w:t>TERMOVALLE</w:t>
            </w:r>
          </w:p>
        </w:tc>
        <w:tc>
          <w:tcPr>
            <w:tcW w:w="2582" w:type="dxa"/>
            <w:vAlign w:val="center"/>
          </w:tcPr>
          <w:p w14:paraId="2A71B5C1" w14:textId="77777777" w:rsidR="00DE798B" w:rsidRDefault="002E63C9">
            <w:pPr>
              <w:rPr>
                <w:sz w:val="20"/>
                <w:szCs w:val="20"/>
              </w:rPr>
            </w:pPr>
            <w:r>
              <w:rPr>
                <w:sz w:val="20"/>
                <w:szCs w:val="20"/>
              </w:rPr>
              <w:t>Cusiana/</w:t>
            </w:r>
            <w:proofErr w:type="spellStart"/>
            <w:r>
              <w:rPr>
                <w:sz w:val="20"/>
                <w:szCs w:val="20"/>
              </w:rPr>
              <w:t>Cupiagua</w:t>
            </w:r>
            <w:proofErr w:type="spellEnd"/>
          </w:p>
        </w:tc>
        <w:tc>
          <w:tcPr>
            <w:tcW w:w="2976" w:type="dxa"/>
            <w:vAlign w:val="center"/>
          </w:tcPr>
          <w:p w14:paraId="67567737" w14:textId="77777777" w:rsidR="00DE798B" w:rsidRDefault="002E63C9">
            <w:pPr>
              <w:jc w:val="center"/>
              <w:rPr>
                <w:sz w:val="20"/>
                <w:szCs w:val="20"/>
              </w:rPr>
            </w:pPr>
            <w:r>
              <w:rPr>
                <w:sz w:val="20"/>
                <w:szCs w:val="20"/>
              </w:rPr>
              <w:t>4.6479</w:t>
            </w:r>
          </w:p>
        </w:tc>
      </w:tr>
      <w:tr w:rsidR="00DE798B" w14:paraId="4BCD9C95" w14:textId="77777777">
        <w:trPr>
          <w:jc w:val="center"/>
        </w:trPr>
        <w:tc>
          <w:tcPr>
            <w:tcW w:w="2942" w:type="dxa"/>
            <w:vAlign w:val="center"/>
          </w:tcPr>
          <w:p w14:paraId="58AFC969" w14:textId="6A17E304" w:rsidR="00DE798B" w:rsidRDefault="00623E4F">
            <w:pPr>
              <w:rPr>
                <w:sz w:val="20"/>
                <w:szCs w:val="20"/>
              </w:rPr>
            </w:pPr>
            <w:r>
              <w:rPr>
                <w:sz w:val="20"/>
                <w:szCs w:val="20"/>
              </w:rPr>
              <w:t>TERMOVALLE (desde 2024)</w:t>
            </w:r>
          </w:p>
        </w:tc>
        <w:tc>
          <w:tcPr>
            <w:tcW w:w="2582" w:type="dxa"/>
            <w:vAlign w:val="center"/>
          </w:tcPr>
          <w:p w14:paraId="6ACEB3DC" w14:textId="77777777" w:rsidR="00DE798B" w:rsidRDefault="002E63C9">
            <w:pPr>
              <w:rPr>
                <w:sz w:val="20"/>
                <w:szCs w:val="20"/>
              </w:rPr>
            </w:pPr>
            <w:r>
              <w:rPr>
                <w:sz w:val="20"/>
                <w:szCs w:val="20"/>
              </w:rPr>
              <w:t>Buenaventura importado</w:t>
            </w:r>
          </w:p>
        </w:tc>
        <w:tc>
          <w:tcPr>
            <w:tcW w:w="2976" w:type="dxa"/>
            <w:vAlign w:val="center"/>
          </w:tcPr>
          <w:p w14:paraId="16D6DC49" w14:textId="77777777" w:rsidR="00DE798B" w:rsidRDefault="002E63C9">
            <w:pPr>
              <w:jc w:val="center"/>
              <w:rPr>
                <w:sz w:val="20"/>
                <w:szCs w:val="20"/>
              </w:rPr>
            </w:pPr>
            <w:r>
              <w:rPr>
                <w:sz w:val="20"/>
                <w:szCs w:val="20"/>
              </w:rPr>
              <w:t>1.340</w:t>
            </w:r>
          </w:p>
        </w:tc>
      </w:tr>
      <w:tr w:rsidR="00DE798B" w14:paraId="7903CCDF" w14:textId="77777777">
        <w:trPr>
          <w:jc w:val="center"/>
        </w:trPr>
        <w:tc>
          <w:tcPr>
            <w:tcW w:w="2942" w:type="dxa"/>
            <w:vAlign w:val="center"/>
          </w:tcPr>
          <w:p w14:paraId="29FCE595" w14:textId="6D85969E" w:rsidR="00DE798B" w:rsidRDefault="00623E4F">
            <w:pPr>
              <w:rPr>
                <w:sz w:val="20"/>
                <w:szCs w:val="20"/>
              </w:rPr>
            </w:pPr>
            <w:r>
              <w:rPr>
                <w:sz w:val="20"/>
                <w:szCs w:val="20"/>
              </w:rPr>
              <w:t>TERMOEMCALI</w:t>
            </w:r>
          </w:p>
        </w:tc>
        <w:tc>
          <w:tcPr>
            <w:tcW w:w="2582" w:type="dxa"/>
            <w:vAlign w:val="center"/>
          </w:tcPr>
          <w:p w14:paraId="66005CB8" w14:textId="77777777" w:rsidR="00DE798B" w:rsidRDefault="002E63C9">
            <w:pPr>
              <w:rPr>
                <w:sz w:val="20"/>
                <w:szCs w:val="20"/>
              </w:rPr>
            </w:pPr>
            <w:r>
              <w:rPr>
                <w:sz w:val="20"/>
                <w:szCs w:val="20"/>
              </w:rPr>
              <w:t>Cusiana/</w:t>
            </w:r>
            <w:proofErr w:type="spellStart"/>
            <w:r>
              <w:rPr>
                <w:sz w:val="20"/>
                <w:szCs w:val="20"/>
              </w:rPr>
              <w:t>Cupiagua</w:t>
            </w:r>
            <w:proofErr w:type="spellEnd"/>
          </w:p>
        </w:tc>
        <w:tc>
          <w:tcPr>
            <w:tcW w:w="2976" w:type="dxa"/>
            <w:vAlign w:val="center"/>
          </w:tcPr>
          <w:p w14:paraId="36F1E5A5" w14:textId="77777777" w:rsidR="00DE798B" w:rsidRDefault="002E63C9">
            <w:pPr>
              <w:jc w:val="center"/>
              <w:rPr>
                <w:sz w:val="20"/>
                <w:szCs w:val="20"/>
              </w:rPr>
            </w:pPr>
            <w:r>
              <w:rPr>
                <w:sz w:val="20"/>
                <w:szCs w:val="20"/>
              </w:rPr>
              <w:t>4.5085</w:t>
            </w:r>
          </w:p>
        </w:tc>
      </w:tr>
      <w:tr w:rsidR="00DE798B" w14:paraId="55FC1D9C" w14:textId="77777777">
        <w:trPr>
          <w:jc w:val="center"/>
        </w:trPr>
        <w:tc>
          <w:tcPr>
            <w:tcW w:w="2942" w:type="dxa"/>
            <w:vAlign w:val="center"/>
          </w:tcPr>
          <w:p w14:paraId="21D7705D" w14:textId="3BCF3FB9" w:rsidR="00DE798B" w:rsidRDefault="00623E4F">
            <w:pPr>
              <w:rPr>
                <w:sz w:val="20"/>
                <w:szCs w:val="20"/>
              </w:rPr>
            </w:pPr>
            <w:r>
              <w:rPr>
                <w:sz w:val="20"/>
                <w:szCs w:val="20"/>
              </w:rPr>
              <w:t>TERMOEMCALI (desde 2024)</w:t>
            </w:r>
          </w:p>
        </w:tc>
        <w:tc>
          <w:tcPr>
            <w:tcW w:w="2582" w:type="dxa"/>
            <w:vAlign w:val="center"/>
          </w:tcPr>
          <w:p w14:paraId="60FE623F" w14:textId="77777777" w:rsidR="00DE798B" w:rsidRDefault="002E63C9">
            <w:pPr>
              <w:rPr>
                <w:sz w:val="20"/>
                <w:szCs w:val="20"/>
              </w:rPr>
            </w:pPr>
            <w:r>
              <w:rPr>
                <w:sz w:val="20"/>
                <w:szCs w:val="20"/>
              </w:rPr>
              <w:t>Buenaventura Importado</w:t>
            </w:r>
          </w:p>
        </w:tc>
        <w:tc>
          <w:tcPr>
            <w:tcW w:w="2976" w:type="dxa"/>
            <w:vAlign w:val="center"/>
          </w:tcPr>
          <w:p w14:paraId="1A0BE926" w14:textId="77777777" w:rsidR="00DE798B" w:rsidRDefault="002E63C9">
            <w:pPr>
              <w:jc w:val="center"/>
              <w:rPr>
                <w:sz w:val="20"/>
                <w:szCs w:val="20"/>
              </w:rPr>
            </w:pPr>
            <w:r>
              <w:rPr>
                <w:sz w:val="20"/>
                <w:szCs w:val="20"/>
              </w:rPr>
              <w:t>1.2</w:t>
            </w:r>
          </w:p>
        </w:tc>
      </w:tr>
    </w:tbl>
    <w:p w14:paraId="4408DC76" w14:textId="77777777" w:rsidR="00DE798B" w:rsidRDefault="002E63C9">
      <w:pPr>
        <w:jc w:val="center"/>
      </w:pPr>
      <w:r>
        <w:rPr>
          <w:b/>
          <w:sz w:val="16"/>
          <w:szCs w:val="16"/>
        </w:rPr>
        <w:t>Fuente: UMPE, 2022</w:t>
      </w:r>
    </w:p>
    <w:p w14:paraId="22FE7F33" w14:textId="77777777" w:rsidR="00DE798B" w:rsidRDefault="00DE798B"/>
    <w:p w14:paraId="18628353" w14:textId="77777777" w:rsidR="00DE798B" w:rsidRDefault="002E63C9">
      <w:r>
        <w:t>En la</w:t>
      </w:r>
      <w:r w:rsidR="00AF1061">
        <w:t xml:space="preserve"> </w:t>
      </w:r>
      <w:r w:rsidR="00AF1061">
        <w:fldChar w:fldCharType="begin"/>
      </w:r>
      <w:r w:rsidR="00AF1061">
        <w:instrText xml:space="preserve"> REF _Ref118187980 \h </w:instrText>
      </w:r>
      <w:r w:rsidR="00AF1061">
        <w:fldChar w:fldCharType="separate"/>
      </w:r>
      <w:r w:rsidR="00AF1061">
        <w:t xml:space="preserve">Gráfica </w:t>
      </w:r>
      <w:r w:rsidR="00AF1061">
        <w:rPr>
          <w:noProof/>
        </w:rPr>
        <w:t>13</w:t>
      </w:r>
      <w:r w:rsidR="00AF1061">
        <w:fldChar w:fldCharType="end"/>
      </w:r>
      <w:r>
        <w:t>, se presentan los resultados obtenidos para el escenario base en plantas de generación.</w:t>
      </w:r>
    </w:p>
    <w:p w14:paraId="1654B8AF" w14:textId="77777777" w:rsidR="00DE798B" w:rsidRDefault="00DE798B"/>
    <w:p w14:paraId="4B3DC786" w14:textId="77777777" w:rsidR="00DE798B" w:rsidRDefault="00AF1061" w:rsidP="00AF1061">
      <w:pPr>
        <w:pStyle w:val="Caption"/>
        <w:keepNext/>
        <w:keepLines/>
        <w:rPr>
          <w:rFonts w:eastAsia="Arial"/>
          <w:color w:val="000000"/>
          <w:szCs w:val="20"/>
        </w:rPr>
      </w:pPr>
      <w:bookmarkStart w:id="94" w:name="_Ref118187980"/>
      <w:bookmarkStart w:id="95" w:name="_Toc118188925"/>
      <w:r>
        <w:lastRenderedPageBreak/>
        <w:t xml:space="preserve">Gráfica </w:t>
      </w:r>
      <w:fldSimple w:instr=" SEQ Gráfica \* ARABIC ">
        <w:r>
          <w:rPr>
            <w:noProof/>
          </w:rPr>
          <w:t>13</w:t>
        </w:r>
      </w:fldSimple>
      <w:bookmarkEnd w:id="94"/>
      <w:r>
        <w:t xml:space="preserve"> </w:t>
      </w:r>
      <w:r w:rsidR="002E63C9">
        <w:rPr>
          <w:rFonts w:eastAsia="Arial"/>
          <w:color w:val="000000"/>
          <w:szCs w:val="20"/>
        </w:rPr>
        <w:t>Proyección de precios de gas en plantas termoeléctricas</w:t>
      </w:r>
      <w:bookmarkEnd w:id="95"/>
    </w:p>
    <w:p w14:paraId="1C1C3121" w14:textId="77777777" w:rsidR="00DE798B" w:rsidRDefault="002E63C9">
      <w:pPr>
        <w:jc w:val="center"/>
      </w:pPr>
      <w:r>
        <w:rPr>
          <w:noProof/>
          <w:lang w:val="es-CO" w:eastAsia="es-CO"/>
        </w:rPr>
        <w:drawing>
          <wp:inline distT="114300" distB="114300" distL="114300" distR="114300" wp14:anchorId="470881A4" wp14:editId="2C6258CE">
            <wp:extent cx="5612130" cy="2781300"/>
            <wp:effectExtent l="0" t="0" r="0" b="0"/>
            <wp:docPr id="1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612130" cy="2781300"/>
                    </a:xfrm>
                    <a:prstGeom prst="rect">
                      <a:avLst/>
                    </a:prstGeom>
                    <a:ln/>
                  </pic:spPr>
                </pic:pic>
              </a:graphicData>
            </a:graphic>
          </wp:inline>
        </w:drawing>
      </w:r>
    </w:p>
    <w:p w14:paraId="0095837A" w14:textId="77777777" w:rsidR="00DE798B" w:rsidRDefault="002E63C9">
      <w:pPr>
        <w:jc w:val="center"/>
        <w:rPr>
          <w:b/>
        </w:rPr>
      </w:pPr>
      <w:r>
        <w:rPr>
          <w:b/>
          <w:sz w:val="16"/>
          <w:szCs w:val="16"/>
        </w:rPr>
        <w:t>Fuente: UMPE, 2022</w:t>
      </w:r>
    </w:p>
    <w:p w14:paraId="02E1938D" w14:textId="77777777" w:rsidR="00DE798B" w:rsidRDefault="00DE798B"/>
    <w:p w14:paraId="22E62C7E" w14:textId="77777777" w:rsidR="00DE798B" w:rsidRDefault="002E63C9">
      <w:pPr>
        <w:pStyle w:val="Heading2"/>
        <w:numPr>
          <w:ilvl w:val="1"/>
          <w:numId w:val="3"/>
        </w:numPr>
      </w:pPr>
      <w:bookmarkStart w:id="96" w:name="_Toc118186949"/>
      <w:bookmarkStart w:id="97" w:name="_Toc118186985"/>
      <w:bookmarkStart w:id="98" w:name="_Toc118187061"/>
      <w:bookmarkStart w:id="99" w:name="_Toc118188948"/>
      <w:r>
        <w:t>Crudo</w:t>
      </w:r>
      <w:bookmarkEnd w:id="96"/>
      <w:bookmarkEnd w:id="97"/>
      <w:bookmarkEnd w:id="98"/>
      <w:bookmarkEnd w:id="99"/>
    </w:p>
    <w:p w14:paraId="73459973" w14:textId="77777777" w:rsidR="00DE798B" w:rsidRDefault="00DE798B"/>
    <w:p w14:paraId="501CC0C2" w14:textId="77777777" w:rsidR="00DE798B" w:rsidRDefault="002E63C9">
      <w:r>
        <w:t>Una vez se tiene la proyección de precio de crudo en fuente de producción se le añade un 19% correspondiente al IVA y 1 USD/</w:t>
      </w:r>
      <w:proofErr w:type="spellStart"/>
      <w:r>
        <w:t>bbl</w:t>
      </w:r>
      <w:proofErr w:type="spellEnd"/>
      <w:r>
        <w:t xml:space="preserve"> (promedio transporte llanos) para calcular un precio proyectado de venta para mayoristas. Este precio se asume para las termoeléctricas de Termo Jagüey y Termo Rubiales, las cuales se encuentran respaldadas por cargo con confiabilidad de acuerdo con información de XM y se espera que entren en operación en diciembre de 2021. Ver</w:t>
      </w:r>
      <w:r w:rsidR="00AF1061">
        <w:t xml:space="preserve"> </w:t>
      </w:r>
      <w:r w:rsidR="00AF1061">
        <w:fldChar w:fldCharType="begin"/>
      </w:r>
      <w:r w:rsidR="00AF1061">
        <w:instrText xml:space="preserve"> REF _Ref118188005 \h </w:instrText>
      </w:r>
      <w:r w:rsidR="00AF1061">
        <w:fldChar w:fldCharType="separate"/>
      </w:r>
      <w:r w:rsidR="00AF1061">
        <w:t xml:space="preserve">Gráfica </w:t>
      </w:r>
      <w:r w:rsidR="00AF1061">
        <w:rPr>
          <w:noProof/>
        </w:rPr>
        <w:t>14</w:t>
      </w:r>
      <w:r w:rsidR="00AF1061">
        <w:fldChar w:fldCharType="end"/>
      </w:r>
      <w:r>
        <w:t>.</w:t>
      </w:r>
    </w:p>
    <w:p w14:paraId="7A1BAAF7" w14:textId="77777777" w:rsidR="00DE798B" w:rsidRDefault="00DE798B"/>
    <w:p w14:paraId="127AB36E" w14:textId="77777777" w:rsidR="00DE798B" w:rsidRDefault="00AF1061" w:rsidP="00AF1061">
      <w:pPr>
        <w:pStyle w:val="Caption"/>
        <w:keepNext/>
        <w:keepLines/>
        <w:rPr>
          <w:rFonts w:eastAsia="Arial"/>
          <w:color w:val="000000"/>
          <w:szCs w:val="20"/>
        </w:rPr>
      </w:pPr>
      <w:bookmarkStart w:id="100" w:name="_Ref118188005"/>
      <w:bookmarkStart w:id="101" w:name="_Toc118188926"/>
      <w:r>
        <w:lastRenderedPageBreak/>
        <w:t xml:space="preserve">Gráfica </w:t>
      </w:r>
      <w:fldSimple w:instr=" SEQ Gráfica \* ARABIC ">
        <w:r>
          <w:rPr>
            <w:noProof/>
          </w:rPr>
          <w:t>14</w:t>
        </w:r>
      </w:fldSimple>
      <w:bookmarkEnd w:id="100"/>
      <w:r>
        <w:t xml:space="preserve"> </w:t>
      </w:r>
      <w:r w:rsidR="002E63C9">
        <w:rPr>
          <w:rFonts w:eastAsia="Arial"/>
          <w:color w:val="000000"/>
          <w:szCs w:val="20"/>
        </w:rPr>
        <w:t>Proyección de precios de crudo en plantas termoeléctricas</w:t>
      </w:r>
      <w:bookmarkEnd w:id="101"/>
    </w:p>
    <w:p w14:paraId="08423371" w14:textId="77777777" w:rsidR="00DE798B" w:rsidRDefault="002E63C9">
      <w:pPr>
        <w:jc w:val="center"/>
      </w:pPr>
      <w:r>
        <w:rPr>
          <w:noProof/>
          <w:lang w:val="es-CO" w:eastAsia="es-CO"/>
        </w:rPr>
        <w:drawing>
          <wp:inline distT="114300" distB="114300" distL="114300" distR="114300" wp14:anchorId="53F5A3B6" wp14:editId="119664E5">
            <wp:extent cx="5612130" cy="3276600"/>
            <wp:effectExtent l="0" t="0" r="0" b="0"/>
            <wp:docPr id="1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612130" cy="3276600"/>
                    </a:xfrm>
                    <a:prstGeom prst="rect">
                      <a:avLst/>
                    </a:prstGeom>
                    <a:ln/>
                  </pic:spPr>
                </pic:pic>
              </a:graphicData>
            </a:graphic>
          </wp:inline>
        </w:drawing>
      </w:r>
    </w:p>
    <w:p w14:paraId="6EBC3D88" w14:textId="77777777" w:rsidR="00DE798B" w:rsidRDefault="002E63C9">
      <w:pPr>
        <w:jc w:val="center"/>
      </w:pPr>
      <w:r>
        <w:rPr>
          <w:b/>
          <w:sz w:val="16"/>
          <w:szCs w:val="16"/>
        </w:rPr>
        <w:t>Fuente: UMPE, 2022</w:t>
      </w:r>
    </w:p>
    <w:p w14:paraId="46916F2F" w14:textId="77777777" w:rsidR="00DE798B" w:rsidRDefault="00DE798B"/>
    <w:p w14:paraId="546343C0" w14:textId="77777777" w:rsidR="00DE798B" w:rsidRDefault="002E63C9">
      <w:pPr>
        <w:pStyle w:val="Heading2"/>
        <w:numPr>
          <w:ilvl w:val="1"/>
          <w:numId w:val="3"/>
        </w:numPr>
      </w:pPr>
      <w:bookmarkStart w:id="102" w:name="_Toc118186950"/>
      <w:bookmarkStart w:id="103" w:name="_Toc118186986"/>
      <w:bookmarkStart w:id="104" w:name="_Toc118187062"/>
      <w:bookmarkStart w:id="105" w:name="_Toc118188949"/>
      <w:r>
        <w:t>Diesel</w:t>
      </w:r>
      <w:bookmarkEnd w:id="102"/>
      <w:bookmarkEnd w:id="103"/>
      <w:bookmarkEnd w:id="104"/>
      <w:bookmarkEnd w:id="105"/>
    </w:p>
    <w:p w14:paraId="7F2B093E" w14:textId="77777777" w:rsidR="00DE798B" w:rsidRDefault="00DE798B"/>
    <w:p w14:paraId="310E9054" w14:textId="77777777" w:rsidR="00DE798B" w:rsidRDefault="002E63C9">
      <w:r>
        <w:t xml:space="preserve">Para calcular el precio proyectado del diésel para las plantas de generación se usa el valor obtenido a través de las fórmulas </w:t>
      </w:r>
      <w:r>
        <w:rPr>
          <w:b/>
        </w:rPr>
        <w:t>6</w:t>
      </w:r>
      <w:r>
        <w:t xml:space="preserve"> y </w:t>
      </w:r>
      <w:r>
        <w:rPr>
          <w:b/>
        </w:rPr>
        <w:t>7</w:t>
      </w:r>
      <w:r>
        <w:t xml:space="preserve"> y se le añaden todos los elementos necesarios hasta llegar a planta del mayorista que es donde adquiere el producto el gran consumidor para generar energía. La fórmula utilizada es la siguiente: </w:t>
      </w:r>
    </w:p>
    <w:p w14:paraId="16C3A349" w14:textId="77777777" w:rsidR="00DE798B" w:rsidRDefault="00DE798B"/>
    <w:tbl>
      <w:tblPr>
        <w:tblStyle w:val="afff8"/>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059E86B5" w14:textId="77777777">
        <w:tc>
          <w:tcPr>
            <w:tcW w:w="8075" w:type="dxa"/>
          </w:tcPr>
          <w:p w14:paraId="6A5BE6E8"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P</m:t>
                    </m:r>
                  </m:e>
                  <m:sub>
                    <m:r>
                      <w:rPr>
                        <w:rFonts w:ascii="Cambria Math" w:eastAsia="Cambria Math" w:hAnsi="Cambria Math" w:cs="Cambria Math"/>
                      </w:rPr>
                      <m:t>diesel-planta</m:t>
                    </m:r>
                    <m:d>
                      <m:dPr>
                        <m:ctrlPr>
                          <w:rPr>
                            <w:rFonts w:ascii="Cambria Math" w:eastAsia="Cambria Math" w:hAnsi="Cambria Math" w:cs="Cambria Math"/>
                          </w:rPr>
                        </m:ctrlPr>
                      </m:dPr>
                      <m:e>
                        <m:r>
                          <w:rPr>
                            <w:rFonts w:ascii="Cambria Math" w:eastAsia="Cambria Math" w:hAnsi="Cambria Math" w:cs="Cambria Math"/>
                          </w:rPr>
                          <m:t>m</m:t>
                        </m:r>
                      </m:e>
                    </m:d>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diesel</m:t>
                    </m:r>
                    <m:d>
                      <m:dPr>
                        <m:ctrlPr>
                          <w:rPr>
                            <w:rFonts w:ascii="Cambria Math" w:eastAsia="Cambria Math" w:hAnsi="Cambria Math" w:cs="Cambria Math"/>
                          </w:rPr>
                        </m:ctrlPr>
                      </m:dPr>
                      <m:e>
                        <m:r>
                          <w:rPr>
                            <w:rFonts w:ascii="Cambria Math" w:eastAsia="Cambria Math" w:hAnsi="Cambria Math" w:cs="Cambria Math"/>
                          </w:rPr>
                          <m:t>m</m:t>
                        </m:r>
                      </m:e>
                    </m:d>
                  </m:sub>
                </m:sSub>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IP</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nacional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carbono</m:t>
                    </m:r>
                  </m:sub>
                </m:sSub>
                <m:r>
                  <w:rPr>
                    <w:rFonts w:ascii="Cambria Math" w:eastAsia="Cambria Math" w:hAnsi="Cambria Math" w:cs="Cambria Math"/>
                  </w:rPr>
                  <m:t>+Tmar+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ductos</m:t>
                    </m:r>
                  </m:sub>
                </m:sSub>
                <m:r>
                  <w:rPr>
                    <w:rFonts w:ascii="Cambria Math" w:eastAsia="Cambria Math" w:hAnsi="Cambria Math" w:cs="Cambria Math"/>
                  </w:rPr>
                  <m:t>+MPC+MM</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may</m:t>
                        </m:r>
                      </m:sub>
                    </m:sSub>
                  </m:e>
                </m:d>
              </m:oMath>
            </m:oMathPara>
          </w:p>
        </w:tc>
        <w:tc>
          <w:tcPr>
            <w:tcW w:w="753" w:type="dxa"/>
            <w:vAlign w:val="center"/>
          </w:tcPr>
          <w:p w14:paraId="62B645BE" w14:textId="77777777" w:rsidR="00DE798B" w:rsidRDefault="002E63C9">
            <w:pPr>
              <w:jc w:val="center"/>
              <w:rPr>
                <w:b/>
              </w:rPr>
            </w:pPr>
            <w:r>
              <w:rPr>
                <w:b/>
              </w:rPr>
              <w:t>(22)</w:t>
            </w:r>
          </w:p>
        </w:tc>
      </w:tr>
    </w:tbl>
    <w:p w14:paraId="2DA28AD2" w14:textId="77777777" w:rsidR="00DE798B" w:rsidRDefault="00DE798B"/>
    <w:p w14:paraId="4FB4758D" w14:textId="77777777" w:rsidR="00DE798B" w:rsidRDefault="002E63C9">
      <w:r>
        <w:t xml:space="preserve">Donde: </w:t>
      </w:r>
    </w:p>
    <w:p w14:paraId="590E8534" w14:textId="77777777" w:rsidR="00DE798B" w:rsidRDefault="00DE798B"/>
    <w:p w14:paraId="1D18F3B6"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P</m:t>
            </m:r>
          </m:e>
          <m:sub>
            <m:r>
              <w:rPr>
                <w:rFonts w:ascii="Cambria Math" w:eastAsia="Cambria Math" w:hAnsi="Cambria Math" w:cs="Cambria Math"/>
                <w:sz w:val="18"/>
                <w:szCs w:val="18"/>
              </w:rPr>
              <m:t>diesel-planta</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Precio del diesel para generación en plantas termoeléctricas en USD/MBTU usando la equivalencia de 0.1317 MBTU/galón.</w:t>
      </w:r>
    </w:p>
    <w:p w14:paraId="614A3C18" w14:textId="77777777" w:rsidR="00DE798B" w:rsidRDefault="00DE798B">
      <w:pPr>
        <w:rPr>
          <w:sz w:val="18"/>
          <w:szCs w:val="18"/>
        </w:rPr>
      </w:pPr>
    </w:p>
    <w:p w14:paraId="77F060A6" w14:textId="77777777" w:rsidR="00DE798B" w:rsidRDefault="00000000">
      <w:pPr>
        <w:rPr>
          <w:b/>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IP</m:t>
            </m:r>
          </m:e>
          <m:sub>
            <m:r>
              <w:rPr>
                <w:rFonts w:ascii="Cambria Math" w:eastAsia="Cambria Math" w:hAnsi="Cambria Math" w:cs="Cambria Math"/>
                <w:sz w:val="18"/>
                <w:szCs w:val="18"/>
              </w:rPr>
              <m:t>diesel</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Ingreso al productor calculado de acuerdo con las ecuaciones </w:t>
      </w:r>
      <w:r w:rsidR="002E63C9">
        <w:rPr>
          <w:b/>
          <w:sz w:val="18"/>
          <w:szCs w:val="18"/>
        </w:rPr>
        <w:t>6</w:t>
      </w:r>
      <w:r w:rsidR="002E63C9">
        <w:rPr>
          <w:sz w:val="18"/>
          <w:szCs w:val="18"/>
        </w:rPr>
        <w:t xml:space="preserve"> y</w:t>
      </w:r>
      <w:r w:rsidR="002E63C9">
        <w:rPr>
          <w:b/>
          <w:sz w:val="18"/>
          <w:szCs w:val="18"/>
        </w:rPr>
        <w:t xml:space="preserve"> 7</w:t>
      </w:r>
      <w:r w:rsidR="002E63C9">
        <w:rPr>
          <w:sz w:val="18"/>
          <w:szCs w:val="18"/>
        </w:rPr>
        <w:t>.</w:t>
      </w:r>
    </w:p>
    <w:p w14:paraId="5BB8AAC7" w14:textId="77777777" w:rsidR="00DE798B" w:rsidRDefault="00DE798B">
      <w:pPr>
        <w:rPr>
          <w:sz w:val="18"/>
          <w:szCs w:val="18"/>
        </w:rPr>
      </w:pPr>
    </w:p>
    <w:p w14:paraId="567C727A"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IP</m:t>
            </m:r>
          </m:sub>
        </m:sSub>
      </m:oMath>
      <w:r w:rsidR="002E63C9">
        <w:rPr>
          <w:sz w:val="18"/>
          <w:szCs w:val="18"/>
        </w:rPr>
        <w:t>= Impuesto al valor agregado correspondiente al 5%.</w:t>
      </w:r>
    </w:p>
    <w:p w14:paraId="7F409885" w14:textId="77777777" w:rsidR="00DE798B" w:rsidRDefault="00DE798B">
      <w:pPr>
        <w:rPr>
          <w:sz w:val="18"/>
          <w:szCs w:val="18"/>
        </w:rPr>
      </w:pPr>
    </w:p>
    <w:p w14:paraId="6C281D3A"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nacional</m:t>
            </m:r>
          </m:sub>
        </m:sSub>
        <m:r>
          <w:rPr>
            <w:rFonts w:ascii="Cambria Math" w:eastAsia="Cambria Math" w:hAnsi="Cambria Math" w:cs="Cambria Math"/>
            <w:sz w:val="18"/>
            <w:szCs w:val="18"/>
          </w:rPr>
          <m:t>=</m:t>
        </m:r>
      </m:oMath>
      <w:r w:rsidR="002E63C9">
        <w:rPr>
          <w:sz w:val="18"/>
          <w:szCs w:val="18"/>
        </w:rPr>
        <w:t xml:space="preserve"> Impuesto nacional, correspondiente a 531,37COP/galón.</w:t>
      </w:r>
    </w:p>
    <w:p w14:paraId="59F61E19" w14:textId="77777777" w:rsidR="00DE798B" w:rsidRDefault="00DE798B">
      <w:pPr>
        <w:rPr>
          <w:sz w:val="18"/>
          <w:szCs w:val="18"/>
        </w:rPr>
      </w:pPr>
    </w:p>
    <w:p w14:paraId="51ED91CD"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carbono</m:t>
            </m:r>
          </m:sub>
        </m:sSub>
      </m:oMath>
      <w:r w:rsidR="002E63C9">
        <w:rPr>
          <w:sz w:val="18"/>
          <w:szCs w:val="18"/>
        </w:rPr>
        <w:t>=Impuesto al carbono, correspondiente a 185.39 COP/galón.</w:t>
      </w:r>
    </w:p>
    <w:p w14:paraId="21FF54D1" w14:textId="77777777" w:rsidR="00DE798B" w:rsidRDefault="00DE798B">
      <w:pPr>
        <w:rPr>
          <w:sz w:val="18"/>
          <w:szCs w:val="18"/>
        </w:rPr>
      </w:pPr>
    </w:p>
    <w:p w14:paraId="5B65AC9E" w14:textId="77777777" w:rsidR="00DE798B" w:rsidRDefault="002E63C9">
      <w:pPr>
        <w:rPr>
          <w:sz w:val="18"/>
          <w:szCs w:val="18"/>
        </w:rPr>
      </w:pPr>
      <m:oMath>
        <m:r>
          <w:rPr>
            <w:rFonts w:ascii="Cambria Math" w:eastAsia="Cambria Math" w:hAnsi="Cambria Math" w:cs="Cambria Math"/>
            <w:sz w:val="18"/>
            <w:szCs w:val="18"/>
          </w:rPr>
          <m:t>Tmar=</m:t>
        </m:r>
      </m:oMath>
      <w:r>
        <w:rPr>
          <w:sz w:val="18"/>
          <w:szCs w:val="18"/>
        </w:rPr>
        <w:t xml:space="preserve"> Tarifa de marcación correspondiente 8.39 COP/galón.</w:t>
      </w:r>
    </w:p>
    <w:p w14:paraId="669C094E" w14:textId="77777777" w:rsidR="00DE798B" w:rsidRDefault="00DE798B">
      <w:pPr>
        <w:rPr>
          <w:sz w:val="18"/>
          <w:szCs w:val="18"/>
        </w:rPr>
      </w:pPr>
    </w:p>
    <w:p w14:paraId="0B1DE25C"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ductos</m:t>
            </m:r>
          </m:sub>
        </m:sSub>
        <m:r>
          <w:rPr>
            <w:rFonts w:ascii="Cambria Math" w:eastAsia="Cambria Math" w:hAnsi="Cambria Math" w:cs="Cambria Math"/>
            <w:sz w:val="18"/>
            <w:szCs w:val="18"/>
          </w:rPr>
          <m:t>=</m:t>
        </m:r>
      </m:oMath>
      <w:r w:rsidR="002E63C9">
        <w:rPr>
          <w:sz w:val="18"/>
          <w:szCs w:val="18"/>
        </w:rPr>
        <w:t xml:space="preserve"> Transporte por ductos correspondiente que depende de la ubicación de la planta como se detalla en la</w:t>
      </w:r>
      <w:r w:rsidR="00822598">
        <w:rPr>
          <w:sz w:val="18"/>
          <w:szCs w:val="18"/>
        </w:rPr>
        <w:t xml:space="preserve"> </w:t>
      </w:r>
      <w:r w:rsidR="00822598" w:rsidRPr="00822598">
        <w:rPr>
          <w:sz w:val="18"/>
          <w:szCs w:val="18"/>
        </w:rPr>
        <w:fldChar w:fldCharType="begin"/>
      </w:r>
      <w:r w:rsidR="00822598" w:rsidRPr="00822598">
        <w:rPr>
          <w:sz w:val="18"/>
          <w:szCs w:val="18"/>
        </w:rPr>
        <w:instrText xml:space="preserve"> REF _Ref118187527 \h </w:instrText>
      </w:r>
      <w:r w:rsidR="00822598">
        <w:rPr>
          <w:sz w:val="18"/>
          <w:szCs w:val="18"/>
        </w:rPr>
        <w:instrText xml:space="preserve"> \* MERGEFORMAT </w:instrText>
      </w:r>
      <w:r w:rsidR="00822598" w:rsidRPr="00822598">
        <w:rPr>
          <w:sz w:val="18"/>
          <w:szCs w:val="18"/>
        </w:rPr>
      </w:r>
      <w:r w:rsidR="00822598" w:rsidRPr="00822598">
        <w:rPr>
          <w:sz w:val="18"/>
          <w:szCs w:val="18"/>
        </w:rPr>
        <w:fldChar w:fldCharType="separate"/>
      </w:r>
      <w:r w:rsidR="00822598" w:rsidRPr="00822598">
        <w:rPr>
          <w:sz w:val="18"/>
          <w:szCs w:val="18"/>
        </w:rPr>
        <w:t xml:space="preserve">Tabla </w:t>
      </w:r>
      <w:r w:rsidR="00822598" w:rsidRPr="00822598">
        <w:rPr>
          <w:noProof/>
          <w:sz w:val="18"/>
          <w:szCs w:val="18"/>
        </w:rPr>
        <w:t>5</w:t>
      </w:r>
      <w:r w:rsidR="00822598" w:rsidRPr="00822598">
        <w:rPr>
          <w:sz w:val="18"/>
          <w:szCs w:val="18"/>
        </w:rPr>
        <w:fldChar w:fldCharType="end"/>
      </w:r>
      <w:r w:rsidR="002E63C9">
        <w:rPr>
          <w:sz w:val="18"/>
          <w:szCs w:val="18"/>
        </w:rPr>
        <w:t>.</w:t>
      </w:r>
    </w:p>
    <w:p w14:paraId="1481A1EA" w14:textId="77777777" w:rsidR="00DE798B" w:rsidRDefault="00DE798B">
      <w:pPr>
        <w:rPr>
          <w:sz w:val="18"/>
          <w:szCs w:val="18"/>
        </w:rPr>
      </w:pPr>
    </w:p>
    <w:p w14:paraId="4C2D5437" w14:textId="77777777" w:rsidR="00DE798B" w:rsidRDefault="00DE798B"/>
    <w:p w14:paraId="0204A364" w14:textId="77777777" w:rsidR="00DE798B" w:rsidRDefault="00822598" w:rsidP="00AF1061">
      <w:pPr>
        <w:pStyle w:val="Caption"/>
        <w:keepNext/>
        <w:keepLines/>
        <w:rPr>
          <w:rFonts w:eastAsia="Arial"/>
          <w:color w:val="000000"/>
          <w:szCs w:val="20"/>
        </w:rPr>
      </w:pPr>
      <w:bookmarkStart w:id="106" w:name="_Ref118187527"/>
      <w:bookmarkStart w:id="107" w:name="_Toc118188900"/>
      <w:r>
        <w:t xml:space="preserve">Tabla </w:t>
      </w:r>
      <w:fldSimple w:instr=" SEQ Tabla \* ARABIC ">
        <w:r>
          <w:rPr>
            <w:noProof/>
          </w:rPr>
          <w:t>5</w:t>
        </w:r>
      </w:fldSimple>
      <w:bookmarkEnd w:id="106"/>
      <w:r>
        <w:t xml:space="preserve"> </w:t>
      </w:r>
      <w:r w:rsidR="002E63C9">
        <w:rPr>
          <w:rFonts w:eastAsia="Arial"/>
          <w:color w:val="000000"/>
          <w:szCs w:val="20"/>
        </w:rPr>
        <w:t>Tarifa de transporte de diésel</w:t>
      </w:r>
      <w:bookmarkEnd w:id="107"/>
    </w:p>
    <w:tbl>
      <w:tblPr>
        <w:tblStyle w:val="afff9"/>
        <w:tblW w:w="51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5"/>
        <w:gridCol w:w="2555"/>
      </w:tblGrid>
      <w:tr w:rsidR="00DE798B" w14:paraId="0D32122E" w14:textId="77777777">
        <w:trPr>
          <w:trHeight w:val="249"/>
          <w:tblHeader/>
          <w:jc w:val="center"/>
        </w:trPr>
        <w:tc>
          <w:tcPr>
            <w:tcW w:w="2555" w:type="dxa"/>
            <w:vAlign w:val="center"/>
          </w:tcPr>
          <w:p w14:paraId="06FCEBE7" w14:textId="77777777" w:rsidR="00DE798B" w:rsidRDefault="002E63C9">
            <w:pPr>
              <w:jc w:val="center"/>
              <w:rPr>
                <w:b/>
                <w:sz w:val="18"/>
                <w:szCs w:val="18"/>
              </w:rPr>
            </w:pPr>
            <w:r>
              <w:rPr>
                <w:b/>
                <w:sz w:val="18"/>
                <w:szCs w:val="18"/>
              </w:rPr>
              <w:t>Planta</w:t>
            </w:r>
          </w:p>
        </w:tc>
        <w:tc>
          <w:tcPr>
            <w:tcW w:w="2555" w:type="dxa"/>
            <w:vAlign w:val="center"/>
          </w:tcPr>
          <w:p w14:paraId="2FF2B5B8" w14:textId="77777777" w:rsidR="00DE798B" w:rsidRDefault="002E63C9">
            <w:pPr>
              <w:jc w:val="center"/>
              <w:rPr>
                <w:b/>
                <w:sz w:val="18"/>
                <w:szCs w:val="18"/>
              </w:rPr>
            </w:pPr>
            <w:r>
              <w:rPr>
                <w:b/>
                <w:sz w:val="18"/>
                <w:szCs w:val="18"/>
              </w:rPr>
              <w:t>Tarifa de transporte COP/galón</w:t>
            </w:r>
          </w:p>
        </w:tc>
      </w:tr>
      <w:tr w:rsidR="00DE798B" w14:paraId="2A0E20DA" w14:textId="77777777">
        <w:trPr>
          <w:trHeight w:val="249"/>
          <w:jc w:val="center"/>
        </w:trPr>
        <w:tc>
          <w:tcPr>
            <w:tcW w:w="2555" w:type="dxa"/>
            <w:vAlign w:val="center"/>
          </w:tcPr>
          <w:p w14:paraId="54F017BC" w14:textId="77777777" w:rsidR="00DE798B" w:rsidRDefault="002E63C9">
            <w:pPr>
              <w:rPr>
                <w:sz w:val="18"/>
                <w:szCs w:val="18"/>
              </w:rPr>
            </w:pPr>
            <w:proofErr w:type="spellStart"/>
            <w:r>
              <w:rPr>
                <w:sz w:val="18"/>
                <w:szCs w:val="18"/>
              </w:rPr>
              <w:t>Termoflóres</w:t>
            </w:r>
            <w:proofErr w:type="spellEnd"/>
          </w:p>
        </w:tc>
        <w:tc>
          <w:tcPr>
            <w:tcW w:w="2555" w:type="dxa"/>
            <w:vAlign w:val="center"/>
          </w:tcPr>
          <w:p w14:paraId="19CB5F27" w14:textId="77777777" w:rsidR="00DE798B" w:rsidRDefault="002E63C9">
            <w:pPr>
              <w:jc w:val="center"/>
              <w:rPr>
                <w:sz w:val="18"/>
                <w:szCs w:val="18"/>
              </w:rPr>
            </w:pPr>
            <w:r>
              <w:rPr>
                <w:sz w:val="18"/>
                <w:szCs w:val="18"/>
              </w:rPr>
              <w:t>125.57</w:t>
            </w:r>
          </w:p>
        </w:tc>
      </w:tr>
      <w:tr w:rsidR="00DE798B" w14:paraId="13538E19" w14:textId="77777777">
        <w:trPr>
          <w:trHeight w:val="249"/>
          <w:jc w:val="center"/>
        </w:trPr>
        <w:tc>
          <w:tcPr>
            <w:tcW w:w="2555" w:type="dxa"/>
            <w:vAlign w:val="center"/>
          </w:tcPr>
          <w:p w14:paraId="7B0F222F" w14:textId="77777777" w:rsidR="00DE798B" w:rsidRDefault="002E63C9">
            <w:pPr>
              <w:rPr>
                <w:sz w:val="18"/>
                <w:szCs w:val="18"/>
              </w:rPr>
            </w:pPr>
            <w:r>
              <w:rPr>
                <w:sz w:val="18"/>
                <w:szCs w:val="18"/>
              </w:rPr>
              <w:t>Termosierra</w:t>
            </w:r>
          </w:p>
        </w:tc>
        <w:tc>
          <w:tcPr>
            <w:tcW w:w="2555" w:type="dxa"/>
            <w:vAlign w:val="center"/>
          </w:tcPr>
          <w:p w14:paraId="0E9F60DC" w14:textId="77777777" w:rsidR="00DE798B" w:rsidRDefault="002E63C9">
            <w:pPr>
              <w:jc w:val="center"/>
              <w:rPr>
                <w:sz w:val="18"/>
                <w:szCs w:val="18"/>
              </w:rPr>
            </w:pPr>
            <w:r>
              <w:rPr>
                <w:sz w:val="18"/>
                <w:szCs w:val="18"/>
              </w:rPr>
              <w:t>368.2</w:t>
            </w:r>
          </w:p>
        </w:tc>
      </w:tr>
      <w:tr w:rsidR="00DE798B" w14:paraId="1F83EBE5" w14:textId="77777777">
        <w:trPr>
          <w:trHeight w:val="249"/>
          <w:jc w:val="center"/>
        </w:trPr>
        <w:tc>
          <w:tcPr>
            <w:tcW w:w="2555" w:type="dxa"/>
            <w:vAlign w:val="center"/>
          </w:tcPr>
          <w:p w14:paraId="077F1513" w14:textId="77777777" w:rsidR="00DE798B" w:rsidRDefault="002E63C9">
            <w:pPr>
              <w:rPr>
                <w:sz w:val="18"/>
                <w:szCs w:val="18"/>
              </w:rPr>
            </w:pPr>
            <w:proofErr w:type="spellStart"/>
            <w:r>
              <w:rPr>
                <w:sz w:val="18"/>
                <w:szCs w:val="18"/>
              </w:rPr>
              <w:t>Termodorada</w:t>
            </w:r>
            <w:proofErr w:type="spellEnd"/>
          </w:p>
        </w:tc>
        <w:tc>
          <w:tcPr>
            <w:tcW w:w="2555" w:type="dxa"/>
            <w:vAlign w:val="center"/>
          </w:tcPr>
          <w:p w14:paraId="31583206" w14:textId="77777777" w:rsidR="00DE798B" w:rsidRDefault="002E63C9">
            <w:pPr>
              <w:jc w:val="center"/>
              <w:rPr>
                <w:sz w:val="18"/>
                <w:szCs w:val="18"/>
              </w:rPr>
            </w:pPr>
            <w:r>
              <w:rPr>
                <w:sz w:val="18"/>
                <w:szCs w:val="18"/>
              </w:rPr>
              <w:t>266.26</w:t>
            </w:r>
          </w:p>
        </w:tc>
      </w:tr>
      <w:tr w:rsidR="00DE798B" w14:paraId="73278AC4" w14:textId="77777777">
        <w:trPr>
          <w:trHeight w:val="249"/>
          <w:jc w:val="center"/>
        </w:trPr>
        <w:tc>
          <w:tcPr>
            <w:tcW w:w="2555" w:type="dxa"/>
            <w:vAlign w:val="center"/>
          </w:tcPr>
          <w:p w14:paraId="22FD7042" w14:textId="77777777" w:rsidR="00DE798B" w:rsidRDefault="002E63C9">
            <w:pPr>
              <w:rPr>
                <w:sz w:val="18"/>
                <w:szCs w:val="18"/>
              </w:rPr>
            </w:pPr>
            <w:proofErr w:type="spellStart"/>
            <w:r>
              <w:rPr>
                <w:sz w:val="18"/>
                <w:szCs w:val="18"/>
              </w:rPr>
              <w:t>Termocandelaria</w:t>
            </w:r>
            <w:proofErr w:type="spellEnd"/>
          </w:p>
        </w:tc>
        <w:tc>
          <w:tcPr>
            <w:tcW w:w="2555" w:type="dxa"/>
            <w:vAlign w:val="center"/>
          </w:tcPr>
          <w:p w14:paraId="6FC85310" w14:textId="77777777" w:rsidR="00DE798B" w:rsidRDefault="002E63C9">
            <w:pPr>
              <w:jc w:val="center"/>
              <w:rPr>
                <w:sz w:val="18"/>
                <w:szCs w:val="18"/>
              </w:rPr>
            </w:pPr>
            <w:r>
              <w:rPr>
                <w:sz w:val="18"/>
                <w:szCs w:val="18"/>
              </w:rPr>
              <w:t>85.71</w:t>
            </w:r>
          </w:p>
        </w:tc>
      </w:tr>
      <w:tr w:rsidR="00DE798B" w14:paraId="71C2005B" w14:textId="77777777">
        <w:trPr>
          <w:trHeight w:val="249"/>
          <w:jc w:val="center"/>
        </w:trPr>
        <w:tc>
          <w:tcPr>
            <w:tcW w:w="2555" w:type="dxa"/>
            <w:vAlign w:val="center"/>
          </w:tcPr>
          <w:p w14:paraId="4F036814" w14:textId="77777777" w:rsidR="00DE798B" w:rsidRDefault="002E63C9">
            <w:pPr>
              <w:rPr>
                <w:sz w:val="18"/>
                <w:szCs w:val="18"/>
              </w:rPr>
            </w:pPr>
            <w:proofErr w:type="spellStart"/>
            <w:r>
              <w:rPr>
                <w:sz w:val="18"/>
                <w:szCs w:val="18"/>
              </w:rPr>
              <w:t>Termocentro</w:t>
            </w:r>
            <w:proofErr w:type="spellEnd"/>
          </w:p>
        </w:tc>
        <w:tc>
          <w:tcPr>
            <w:tcW w:w="2555" w:type="dxa"/>
            <w:vAlign w:val="center"/>
          </w:tcPr>
          <w:p w14:paraId="50BCB03D" w14:textId="77777777" w:rsidR="00DE798B" w:rsidRDefault="002E63C9">
            <w:pPr>
              <w:jc w:val="center"/>
              <w:rPr>
                <w:sz w:val="18"/>
                <w:szCs w:val="18"/>
              </w:rPr>
            </w:pPr>
            <w:r>
              <w:rPr>
                <w:sz w:val="18"/>
                <w:szCs w:val="18"/>
              </w:rPr>
              <w:t>193.48</w:t>
            </w:r>
          </w:p>
        </w:tc>
      </w:tr>
      <w:tr w:rsidR="00DE798B" w14:paraId="62F28326" w14:textId="77777777">
        <w:trPr>
          <w:trHeight w:val="263"/>
          <w:jc w:val="center"/>
        </w:trPr>
        <w:tc>
          <w:tcPr>
            <w:tcW w:w="2555" w:type="dxa"/>
            <w:vAlign w:val="center"/>
          </w:tcPr>
          <w:p w14:paraId="3A9487FD" w14:textId="77777777" w:rsidR="00DE798B" w:rsidRDefault="002E63C9">
            <w:pPr>
              <w:rPr>
                <w:sz w:val="18"/>
                <w:szCs w:val="18"/>
              </w:rPr>
            </w:pPr>
            <w:proofErr w:type="spellStart"/>
            <w:r>
              <w:rPr>
                <w:sz w:val="18"/>
                <w:szCs w:val="18"/>
              </w:rPr>
              <w:t>Termovalle</w:t>
            </w:r>
            <w:proofErr w:type="spellEnd"/>
            <w:r>
              <w:rPr>
                <w:sz w:val="18"/>
                <w:szCs w:val="18"/>
              </w:rPr>
              <w:t>/</w:t>
            </w:r>
            <w:proofErr w:type="spellStart"/>
            <w:r>
              <w:rPr>
                <w:sz w:val="18"/>
                <w:szCs w:val="18"/>
              </w:rPr>
              <w:t>Termoemcali</w:t>
            </w:r>
            <w:proofErr w:type="spellEnd"/>
          </w:p>
        </w:tc>
        <w:tc>
          <w:tcPr>
            <w:tcW w:w="2555" w:type="dxa"/>
            <w:vAlign w:val="center"/>
          </w:tcPr>
          <w:p w14:paraId="6F31C229" w14:textId="77777777" w:rsidR="00DE798B" w:rsidRDefault="002E63C9">
            <w:pPr>
              <w:jc w:val="center"/>
              <w:rPr>
                <w:sz w:val="18"/>
                <w:szCs w:val="18"/>
              </w:rPr>
            </w:pPr>
            <w:r>
              <w:rPr>
                <w:sz w:val="18"/>
                <w:szCs w:val="18"/>
              </w:rPr>
              <w:t>470.07</w:t>
            </w:r>
          </w:p>
        </w:tc>
      </w:tr>
      <w:tr w:rsidR="00DE798B" w14:paraId="2D2CD73D" w14:textId="77777777">
        <w:trPr>
          <w:trHeight w:val="234"/>
          <w:jc w:val="center"/>
        </w:trPr>
        <w:tc>
          <w:tcPr>
            <w:tcW w:w="2555" w:type="dxa"/>
            <w:vAlign w:val="center"/>
          </w:tcPr>
          <w:p w14:paraId="0C9E2425" w14:textId="77777777" w:rsidR="00DE798B" w:rsidRDefault="002E63C9">
            <w:pPr>
              <w:rPr>
                <w:sz w:val="18"/>
                <w:szCs w:val="18"/>
              </w:rPr>
            </w:pPr>
            <w:proofErr w:type="spellStart"/>
            <w:r>
              <w:rPr>
                <w:sz w:val="18"/>
                <w:szCs w:val="18"/>
              </w:rPr>
              <w:t>Termonorte</w:t>
            </w:r>
            <w:proofErr w:type="spellEnd"/>
          </w:p>
        </w:tc>
        <w:tc>
          <w:tcPr>
            <w:tcW w:w="2555" w:type="dxa"/>
            <w:vAlign w:val="center"/>
          </w:tcPr>
          <w:p w14:paraId="29DD6307" w14:textId="77777777" w:rsidR="00DE798B" w:rsidRDefault="002E63C9">
            <w:pPr>
              <w:jc w:val="center"/>
              <w:rPr>
                <w:sz w:val="18"/>
                <w:szCs w:val="18"/>
              </w:rPr>
            </w:pPr>
            <w:r>
              <w:rPr>
                <w:sz w:val="18"/>
                <w:szCs w:val="18"/>
              </w:rPr>
              <w:t>125.57</w:t>
            </w:r>
          </w:p>
        </w:tc>
      </w:tr>
    </w:tbl>
    <w:p w14:paraId="2C4A14E1" w14:textId="77777777" w:rsidR="00DE798B" w:rsidRDefault="002E63C9">
      <w:pPr>
        <w:jc w:val="center"/>
        <w:rPr>
          <w:sz w:val="18"/>
          <w:szCs w:val="18"/>
        </w:rPr>
      </w:pPr>
      <w:r>
        <w:rPr>
          <w:b/>
          <w:sz w:val="16"/>
          <w:szCs w:val="16"/>
        </w:rPr>
        <w:t>Fuente: UMPE, 2022</w:t>
      </w:r>
    </w:p>
    <w:p w14:paraId="310FCDC9" w14:textId="77777777" w:rsidR="00DE798B" w:rsidRDefault="00DE798B">
      <w:pPr>
        <w:rPr>
          <w:sz w:val="18"/>
          <w:szCs w:val="18"/>
        </w:rPr>
      </w:pPr>
    </w:p>
    <w:p w14:paraId="46566DE3" w14:textId="77777777" w:rsidR="00DE798B" w:rsidRDefault="002E63C9">
      <w:pPr>
        <w:rPr>
          <w:sz w:val="18"/>
          <w:szCs w:val="18"/>
        </w:rPr>
      </w:pPr>
      <m:oMath>
        <m:r>
          <w:rPr>
            <w:rFonts w:ascii="Cambria Math" w:eastAsia="Cambria Math" w:hAnsi="Cambria Math" w:cs="Cambria Math"/>
            <w:sz w:val="18"/>
            <w:szCs w:val="18"/>
          </w:rPr>
          <m:t>MPC</m:t>
        </m:r>
      </m:oMath>
      <w:r>
        <w:rPr>
          <w:sz w:val="18"/>
          <w:szCs w:val="18"/>
        </w:rPr>
        <w:t>= Margen plan de continuidad correspondiente a 71.51 COP/galón, este valor es equivalente a 0 a partir de abril de 2021.</w:t>
      </w:r>
    </w:p>
    <w:p w14:paraId="7CC27D72" w14:textId="77777777" w:rsidR="00DE798B" w:rsidRDefault="00DE798B">
      <w:pPr>
        <w:rPr>
          <w:sz w:val="18"/>
          <w:szCs w:val="18"/>
        </w:rPr>
      </w:pPr>
    </w:p>
    <w:p w14:paraId="4C537267" w14:textId="77777777" w:rsidR="00DE798B" w:rsidRDefault="002E63C9">
      <w:pPr>
        <w:rPr>
          <w:sz w:val="18"/>
          <w:szCs w:val="18"/>
        </w:rPr>
      </w:pPr>
      <m:oMath>
        <m:r>
          <w:rPr>
            <w:rFonts w:ascii="Cambria Math" w:eastAsia="Cambria Math" w:hAnsi="Cambria Math" w:cs="Cambria Math"/>
            <w:sz w:val="18"/>
            <w:szCs w:val="18"/>
          </w:rPr>
          <m:t>MM=</m:t>
        </m:r>
      </m:oMath>
      <w:r>
        <w:rPr>
          <w:sz w:val="18"/>
          <w:szCs w:val="18"/>
        </w:rPr>
        <w:t xml:space="preserve"> Margen del mayorista correspondiente 420.34COP /galón.</w:t>
      </w:r>
    </w:p>
    <w:p w14:paraId="3858BA27" w14:textId="77777777" w:rsidR="00DE798B" w:rsidRDefault="00DE798B">
      <w:pPr>
        <w:rPr>
          <w:sz w:val="18"/>
          <w:szCs w:val="18"/>
        </w:rPr>
      </w:pPr>
    </w:p>
    <w:p w14:paraId="3EEA30C0"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may</m:t>
            </m:r>
          </m:sub>
        </m:sSub>
      </m:oMath>
      <w:r w:rsidR="002E63C9">
        <w:rPr>
          <w:sz w:val="18"/>
          <w:szCs w:val="18"/>
        </w:rPr>
        <w:t>= Impuesto al valor agregado del 19%.</w:t>
      </w:r>
    </w:p>
    <w:p w14:paraId="395D13A3" w14:textId="77777777" w:rsidR="00DE798B" w:rsidRDefault="00DE798B">
      <w:pPr>
        <w:rPr>
          <w:sz w:val="18"/>
          <w:szCs w:val="18"/>
        </w:rPr>
      </w:pPr>
    </w:p>
    <w:p w14:paraId="42C71E8B" w14:textId="77777777" w:rsidR="00DE798B" w:rsidRDefault="002E63C9">
      <w:r>
        <w:t xml:space="preserve">En la </w:t>
      </w:r>
      <w:r w:rsidR="00AF1061">
        <w:fldChar w:fldCharType="begin"/>
      </w:r>
      <w:r w:rsidR="00AF1061">
        <w:instrText xml:space="preserve"> REF _Ref118188029 \h </w:instrText>
      </w:r>
      <w:r w:rsidR="00AF1061">
        <w:fldChar w:fldCharType="separate"/>
      </w:r>
      <w:r w:rsidR="00AF1061">
        <w:t xml:space="preserve">Gráfica </w:t>
      </w:r>
      <w:r w:rsidR="00AF1061">
        <w:rPr>
          <w:noProof/>
        </w:rPr>
        <w:t>15</w:t>
      </w:r>
      <w:r w:rsidR="00AF1061">
        <w:fldChar w:fldCharType="end"/>
      </w:r>
      <w:r w:rsidR="00AF1061">
        <w:t xml:space="preserve"> </w:t>
      </w:r>
      <w:r>
        <w:t>se presentan los resultados.</w:t>
      </w:r>
    </w:p>
    <w:p w14:paraId="6BEB9B87" w14:textId="77777777" w:rsidR="00DE798B" w:rsidRDefault="00DE798B"/>
    <w:p w14:paraId="48BA6C80" w14:textId="77777777" w:rsidR="00DE798B" w:rsidRDefault="00AF1061" w:rsidP="00AF1061">
      <w:pPr>
        <w:pStyle w:val="Caption"/>
        <w:keepNext/>
        <w:keepLines/>
        <w:rPr>
          <w:rFonts w:eastAsia="Arial"/>
          <w:color w:val="000000"/>
          <w:szCs w:val="20"/>
        </w:rPr>
      </w:pPr>
      <w:bookmarkStart w:id="108" w:name="_Ref118188029"/>
      <w:bookmarkStart w:id="109" w:name="_Toc118188927"/>
      <w:r>
        <w:t xml:space="preserve">Gráfica </w:t>
      </w:r>
      <w:fldSimple w:instr=" SEQ Gráfica \* ARABIC ">
        <w:r>
          <w:rPr>
            <w:noProof/>
          </w:rPr>
          <w:t>15</w:t>
        </w:r>
      </w:fldSimple>
      <w:bookmarkEnd w:id="108"/>
      <w:r>
        <w:t xml:space="preserve"> </w:t>
      </w:r>
      <w:r w:rsidR="002E63C9">
        <w:rPr>
          <w:rFonts w:eastAsia="Arial"/>
          <w:color w:val="000000"/>
          <w:szCs w:val="20"/>
        </w:rPr>
        <w:t>Proyección de precios de Diesel en plantas termoeléctricas</w:t>
      </w:r>
      <w:bookmarkEnd w:id="109"/>
    </w:p>
    <w:p w14:paraId="32E1380D" w14:textId="77777777" w:rsidR="00DE798B" w:rsidRDefault="002E63C9">
      <w:pPr>
        <w:jc w:val="center"/>
      </w:pPr>
      <w:r>
        <w:rPr>
          <w:noProof/>
          <w:lang w:val="es-CO" w:eastAsia="es-CO"/>
        </w:rPr>
        <w:drawing>
          <wp:inline distT="114300" distB="114300" distL="114300" distR="114300" wp14:anchorId="51A96E9F" wp14:editId="6C05A3E6">
            <wp:extent cx="5612130" cy="2781300"/>
            <wp:effectExtent l="0" t="0" r="0" b="0"/>
            <wp:docPr id="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612130" cy="2781300"/>
                    </a:xfrm>
                    <a:prstGeom prst="rect">
                      <a:avLst/>
                    </a:prstGeom>
                    <a:ln/>
                  </pic:spPr>
                </pic:pic>
              </a:graphicData>
            </a:graphic>
          </wp:inline>
        </w:drawing>
      </w:r>
    </w:p>
    <w:p w14:paraId="0530247E" w14:textId="77777777" w:rsidR="00DE798B" w:rsidRDefault="002E63C9">
      <w:pPr>
        <w:jc w:val="center"/>
      </w:pPr>
      <w:r>
        <w:rPr>
          <w:b/>
          <w:sz w:val="16"/>
          <w:szCs w:val="16"/>
        </w:rPr>
        <w:t>Fuente: UMPE, 2022</w:t>
      </w:r>
    </w:p>
    <w:p w14:paraId="22F49A1E" w14:textId="77777777" w:rsidR="00DE798B" w:rsidRDefault="00DE798B"/>
    <w:p w14:paraId="1CC9280C" w14:textId="77777777" w:rsidR="00DE798B" w:rsidRDefault="002E63C9">
      <w:pPr>
        <w:pStyle w:val="Heading2"/>
        <w:numPr>
          <w:ilvl w:val="1"/>
          <w:numId w:val="3"/>
        </w:numPr>
      </w:pPr>
      <w:bookmarkStart w:id="110" w:name="_Toc118186951"/>
      <w:bookmarkStart w:id="111" w:name="_Toc118186987"/>
      <w:bookmarkStart w:id="112" w:name="_Toc118187063"/>
      <w:bookmarkStart w:id="113" w:name="_Toc118188950"/>
      <w:r>
        <w:t>Jet Fuel</w:t>
      </w:r>
      <w:bookmarkEnd w:id="110"/>
      <w:bookmarkEnd w:id="111"/>
      <w:bookmarkEnd w:id="112"/>
      <w:bookmarkEnd w:id="113"/>
    </w:p>
    <w:p w14:paraId="6C122235" w14:textId="77777777" w:rsidR="00DE798B" w:rsidRDefault="00DE798B"/>
    <w:p w14:paraId="0EB740E5" w14:textId="77777777" w:rsidR="00DE798B" w:rsidRDefault="002E63C9">
      <w:r>
        <w:t xml:space="preserve">Se tiene registro de que las plantas de </w:t>
      </w:r>
      <w:proofErr w:type="spellStart"/>
      <w:r>
        <w:t>Termocentro</w:t>
      </w:r>
      <w:proofErr w:type="spellEnd"/>
      <w:r>
        <w:t xml:space="preserve"> y </w:t>
      </w:r>
      <w:proofErr w:type="spellStart"/>
      <w:r>
        <w:t>Termodorada</w:t>
      </w:r>
      <w:proofErr w:type="spellEnd"/>
      <w:r>
        <w:t xml:space="preserve"> podrían generar con Jet/Queroseno, por esta razón se realiza una aproximación al precio de generación con Jet en estas plantas, para lo cual se usa la siguiente fórmula:</w:t>
      </w:r>
    </w:p>
    <w:p w14:paraId="27414B90" w14:textId="77777777" w:rsidR="00DE798B" w:rsidRDefault="00DE798B"/>
    <w:tbl>
      <w:tblPr>
        <w:tblStyle w:val="afffa"/>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6476FD98" w14:textId="77777777">
        <w:tc>
          <w:tcPr>
            <w:tcW w:w="8075" w:type="dxa"/>
          </w:tcPr>
          <w:p w14:paraId="0EFC99E6"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P</m:t>
                    </m:r>
                  </m:e>
                  <m:sub>
                    <m:r>
                      <w:rPr>
                        <w:rFonts w:ascii="Cambria Math" w:eastAsia="Cambria Math" w:hAnsi="Cambria Math" w:cs="Cambria Math"/>
                      </w:rPr>
                      <m:t>jet-planta</m:t>
                    </m:r>
                    <m:d>
                      <m:dPr>
                        <m:ctrlPr>
                          <w:rPr>
                            <w:rFonts w:ascii="Cambria Math" w:eastAsia="Cambria Math" w:hAnsi="Cambria Math" w:cs="Cambria Math"/>
                          </w:rPr>
                        </m:ctrlPr>
                      </m:dPr>
                      <m:e>
                        <m:r>
                          <w:rPr>
                            <w:rFonts w:ascii="Cambria Math" w:eastAsia="Cambria Math" w:hAnsi="Cambria Math" w:cs="Cambria Math"/>
                          </w:rPr>
                          <m:t>m</m:t>
                        </m:r>
                      </m:e>
                    </m:d>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jet</m:t>
                    </m:r>
                    <m:d>
                      <m:dPr>
                        <m:ctrlPr>
                          <w:rPr>
                            <w:rFonts w:ascii="Cambria Math" w:eastAsia="Cambria Math" w:hAnsi="Cambria Math" w:cs="Cambria Math"/>
                          </w:rPr>
                        </m:ctrlPr>
                      </m:dPr>
                      <m:e>
                        <m:r>
                          <w:rPr>
                            <w:rFonts w:ascii="Cambria Math" w:eastAsia="Cambria Math" w:hAnsi="Cambria Math" w:cs="Cambria Math"/>
                          </w:rPr>
                          <m:t>m</m:t>
                        </m:r>
                      </m:e>
                    </m:d>
                  </m:sub>
                </m:sSub>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IP</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carbono</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ductos</m:t>
                    </m:r>
                  </m:sub>
                </m:sSub>
                <m:r>
                  <w:rPr>
                    <w:rFonts w:ascii="Cambria Math" w:eastAsia="Cambria Math" w:hAnsi="Cambria Math" w:cs="Cambria Math"/>
                  </w:rPr>
                  <m:t>+MM</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may</m:t>
                        </m:r>
                      </m:sub>
                    </m:sSub>
                  </m:e>
                </m:d>
              </m:oMath>
            </m:oMathPara>
          </w:p>
        </w:tc>
        <w:tc>
          <w:tcPr>
            <w:tcW w:w="753" w:type="dxa"/>
            <w:vAlign w:val="center"/>
          </w:tcPr>
          <w:p w14:paraId="0BA8C414" w14:textId="77777777" w:rsidR="00DE798B" w:rsidRDefault="002E63C9">
            <w:pPr>
              <w:jc w:val="center"/>
              <w:rPr>
                <w:b/>
              </w:rPr>
            </w:pPr>
            <w:r>
              <w:rPr>
                <w:b/>
              </w:rPr>
              <w:t>(23)</w:t>
            </w:r>
          </w:p>
        </w:tc>
      </w:tr>
    </w:tbl>
    <w:p w14:paraId="43EB9140" w14:textId="77777777" w:rsidR="00DE798B" w:rsidRDefault="00DE798B"/>
    <w:p w14:paraId="3F3026B5" w14:textId="77777777" w:rsidR="00DE798B" w:rsidRDefault="002E63C9">
      <w:r>
        <w:lastRenderedPageBreak/>
        <w:t xml:space="preserve">Donde: </w:t>
      </w:r>
    </w:p>
    <w:p w14:paraId="3549BB28" w14:textId="77777777" w:rsidR="00DE798B" w:rsidRDefault="00DE798B"/>
    <w:p w14:paraId="689DB95B"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P</m:t>
            </m:r>
          </m:e>
          <m:sub>
            <m:r>
              <w:rPr>
                <w:rFonts w:ascii="Cambria Math" w:eastAsia="Cambria Math" w:hAnsi="Cambria Math" w:cs="Cambria Math"/>
                <w:sz w:val="18"/>
                <w:szCs w:val="18"/>
              </w:rPr>
              <m:t>jet-planta</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Precio del jet para generación en plantas termoeléctricas en USD/MBTU usando la equivalencia de 0.125208 MBTU/galón.</w:t>
      </w:r>
    </w:p>
    <w:p w14:paraId="05DCD15F" w14:textId="77777777" w:rsidR="00DE798B" w:rsidRDefault="00DE798B">
      <w:pPr>
        <w:rPr>
          <w:sz w:val="18"/>
          <w:szCs w:val="18"/>
        </w:rPr>
      </w:pPr>
    </w:p>
    <w:p w14:paraId="0358DFEA" w14:textId="77777777" w:rsidR="00DE798B" w:rsidRDefault="00000000">
      <w:pPr>
        <w:rPr>
          <w:b/>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IP</m:t>
            </m:r>
          </m:e>
          <m:sub>
            <m:r>
              <w:rPr>
                <w:rFonts w:ascii="Cambria Math" w:eastAsia="Cambria Math" w:hAnsi="Cambria Math" w:cs="Cambria Math"/>
                <w:sz w:val="18"/>
                <w:szCs w:val="18"/>
              </w:rPr>
              <m:t>jet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Ingreso al productor calculado de acuerdo con las ecuaciones </w:t>
      </w:r>
      <w:r w:rsidR="002E63C9">
        <w:rPr>
          <w:b/>
          <w:sz w:val="18"/>
          <w:szCs w:val="18"/>
        </w:rPr>
        <w:t>12</w:t>
      </w:r>
      <w:r w:rsidR="002E63C9">
        <w:rPr>
          <w:sz w:val="18"/>
          <w:szCs w:val="18"/>
        </w:rPr>
        <w:t xml:space="preserve"> y</w:t>
      </w:r>
      <w:r w:rsidR="002E63C9">
        <w:rPr>
          <w:b/>
          <w:sz w:val="18"/>
          <w:szCs w:val="18"/>
        </w:rPr>
        <w:t xml:space="preserve"> 13</w:t>
      </w:r>
      <w:r w:rsidR="002E63C9">
        <w:rPr>
          <w:sz w:val="18"/>
          <w:szCs w:val="18"/>
        </w:rPr>
        <w:t>.</w:t>
      </w:r>
    </w:p>
    <w:p w14:paraId="0392C28B" w14:textId="77777777" w:rsidR="00DE798B" w:rsidRDefault="00DE798B">
      <w:pPr>
        <w:rPr>
          <w:sz w:val="18"/>
          <w:szCs w:val="18"/>
        </w:rPr>
      </w:pPr>
    </w:p>
    <w:p w14:paraId="303DFA41"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IP</m:t>
            </m:r>
          </m:sub>
        </m:sSub>
      </m:oMath>
      <w:r w:rsidR="002E63C9">
        <w:rPr>
          <w:sz w:val="18"/>
          <w:szCs w:val="18"/>
        </w:rPr>
        <w:t>= Impuesto al valor agregado correspondiente al 19%.</w:t>
      </w:r>
    </w:p>
    <w:p w14:paraId="54B66C73" w14:textId="77777777" w:rsidR="00DE798B" w:rsidRDefault="00DE798B">
      <w:pPr>
        <w:rPr>
          <w:sz w:val="18"/>
          <w:szCs w:val="18"/>
        </w:rPr>
      </w:pPr>
    </w:p>
    <w:p w14:paraId="756B53A3"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carbono</m:t>
            </m:r>
          </m:sub>
        </m:sSub>
      </m:oMath>
      <w:r w:rsidR="002E63C9">
        <w:rPr>
          <w:sz w:val="18"/>
          <w:szCs w:val="18"/>
        </w:rPr>
        <w:t>=Impuesto al carbono, correspondiente a 174 COP/galón.</w:t>
      </w:r>
    </w:p>
    <w:p w14:paraId="31748894" w14:textId="77777777" w:rsidR="00DE798B" w:rsidRDefault="00DE798B">
      <w:pPr>
        <w:rPr>
          <w:sz w:val="18"/>
          <w:szCs w:val="18"/>
        </w:rPr>
      </w:pPr>
    </w:p>
    <w:p w14:paraId="5EA8730D"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ductos</m:t>
            </m:r>
          </m:sub>
        </m:sSub>
        <m:r>
          <w:rPr>
            <w:rFonts w:ascii="Cambria Math" w:eastAsia="Cambria Math" w:hAnsi="Cambria Math" w:cs="Cambria Math"/>
            <w:sz w:val="18"/>
            <w:szCs w:val="18"/>
          </w:rPr>
          <m:t>=</m:t>
        </m:r>
      </m:oMath>
      <w:r w:rsidR="002E63C9">
        <w:rPr>
          <w:sz w:val="18"/>
          <w:szCs w:val="18"/>
        </w:rPr>
        <w:t xml:space="preserve"> Transporte por ductos correspondiente que depende de la ubicación de la planta, para Termocentro es equivalente a 199.31 COP/galón, y para </w:t>
      </w:r>
      <w:proofErr w:type="spellStart"/>
      <w:r w:rsidR="002E63C9">
        <w:rPr>
          <w:sz w:val="18"/>
          <w:szCs w:val="18"/>
        </w:rPr>
        <w:t>Termodorada</w:t>
      </w:r>
      <w:proofErr w:type="spellEnd"/>
      <w:r w:rsidR="002E63C9">
        <w:rPr>
          <w:sz w:val="18"/>
          <w:szCs w:val="18"/>
        </w:rPr>
        <w:t xml:space="preserve"> es equivalente a 274.29 COP/galón.</w:t>
      </w:r>
    </w:p>
    <w:p w14:paraId="7F529907" w14:textId="77777777" w:rsidR="00DE798B" w:rsidRDefault="00DE798B">
      <w:pPr>
        <w:rPr>
          <w:sz w:val="18"/>
          <w:szCs w:val="18"/>
        </w:rPr>
      </w:pPr>
    </w:p>
    <w:p w14:paraId="1EC5A38C" w14:textId="77777777" w:rsidR="00DE798B" w:rsidRDefault="002E63C9">
      <w:pPr>
        <w:rPr>
          <w:sz w:val="18"/>
          <w:szCs w:val="18"/>
        </w:rPr>
      </w:pPr>
      <m:oMath>
        <m:r>
          <w:rPr>
            <w:rFonts w:ascii="Cambria Math" w:eastAsia="Cambria Math" w:hAnsi="Cambria Math" w:cs="Cambria Math"/>
            <w:sz w:val="18"/>
            <w:szCs w:val="18"/>
          </w:rPr>
          <m:t>MM=</m:t>
        </m:r>
      </m:oMath>
      <w:r>
        <w:rPr>
          <w:sz w:val="18"/>
          <w:szCs w:val="18"/>
        </w:rPr>
        <w:t xml:space="preserve"> Margen del mayorista correspondiente 419.86 COP/galón.</w:t>
      </w:r>
    </w:p>
    <w:p w14:paraId="1F1FEB08" w14:textId="77777777" w:rsidR="00DE798B" w:rsidRDefault="00DE798B">
      <w:pPr>
        <w:rPr>
          <w:sz w:val="18"/>
          <w:szCs w:val="18"/>
        </w:rPr>
      </w:pPr>
    </w:p>
    <w:p w14:paraId="26885C16"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may</m:t>
            </m:r>
          </m:sub>
        </m:sSub>
      </m:oMath>
      <w:r w:rsidR="002E63C9">
        <w:rPr>
          <w:sz w:val="18"/>
          <w:szCs w:val="18"/>
        </w:rPr>
        <w:t>= Impuesto al valor agregado del 19%.</w:t>
      </w:r>
    </w:p>
    <w:p w14:paraId="58418B16" w14:textId="77777777" w:rsidR="00DE798B" w:rsidRDefault="00DE798B">
      <w:pPr>
        <w:rPr>
          <w:sz w:val="18"/>
          <w:szCs w:val="18"/>
        </w:rPr>
      </w:pPr>
    </w:p>
    <w:p w14:paraId="6581B5B0" w14:textId="77777777" w:rsidR="00DE798B" w:rsidRDefault="002E63C9">
      <w:r>
        <w:t>En la</w:t>
      </w:r>
      <w:r w:rsidR="00AF1061">
        <w:t xml:space="preserve"> </w:t>
      </w:r>
      <w:r w:rsidR="00AF1061">
        <w:fldChar w:fldCharType="begin"/>
      </w:r>
      <w:r w:rsidR="00AF1061">
        <w:instrText xml:space="preserve"> REF _Ref118188055 \h </w:instrText>
      </w:r>
      <w:r w:rsidR="00AF1061">
        <w:fldChar w:fldCharType="separate"/>
      </w:r>
      <w:r w:rsidR="00AF1061">
        <w:t xml:space="preserve">Gráfica </w:t>
      </w:r>
      <w:r w:rsidR="00AF1061">
        <w:rPr>
          <w:noProof/>
        </w:rPr>
        <w:t>16</w:t>
      </w:r>
      <w:r w:rsidR="00AF1061">
        <w:fldChar w:fldCharType="end"/>
      </w:r>
      <w:r>
        <w:t>, se presentan los resultados.</w:t>
      </w:r>
    </w:p>
    <w:p w14:paraId="3C2413F4" w14:textId="77777777" w:rsidR="00DE798B" w:rsidRDefault="00DE798B"/>
    <w:p w14:paraId="4F1E4A83" w14:textId="77777777" w:rsidR="00DE798B" w:rsidRDefault="00AF1061" w:rsidP="00AF1061">
      <w:pPr>
        <w:pStyle w:val="Caption"/>
        <w:keepNext/>
        <w:keepLines/>
        <w:rPr>
          <w:rFonts w:eastAsia="Arial"/>
          <w:color w:val="000000"/>
          <w:szCs w:val="20"/>
        </w:rPr>
      </w:pPr>
      <w:bookmarkStart w:id="114" w:name="_Ref118188055"/>
      <w:bookmarkStart w:id="115" w:name="_Toc118188928"/>
      <w:r>
        <w:t xml:space="preserve">Gráfica </w:t>
      </w:r>
      <w:fldSimple w:instr=" SEQ Gráfica \* ARABIC ">
        <w:r>
          <w:rPr>
            <w:noProof/>
          </w:rPr>
          <w:t>16</w:t>
        </w:r>
      </w:fldSimple>
      <w:bookmarkEnd w:id="114"/>
      <w:r>
        <w:t xml:space="preserve"> </w:t>
      </w:r>
      <w:r w:rsidR="002E63C9">
        <w:rPr>
          <w:rFonts w:eastAsia="Arial"/>
          <w:color w:val="000000"/>
          <w:szCs w:val="20"/>
        </w:rPr>
        <w:t>Proyección de precios de Jet en plantas termoeléctricas</w:t>
      </w:r>
      <w:bookmarkEnd w:id="115"/>
    </w:p>
    <w:p w14:paraId="581D5962" w14:textId="77777777" w:rsidR="00DE798B" w:rsidRDefault="002E63C9">
      <w:pPr>
        <w:jc w:val="center"/>
      </w:pPr>
      <w:r>
        <w:rPr>
          <w:noProof/>
          <w:lang w:val="es-CO" w:eastAsia="es-CO"/>
        </w:rPr>
        <w:drawing>
          <wp:inline distT="114300" distB="114300" distL="114300" distR="114300" wp14:anchorId="2F6D9C1A" wp14:editId="1B0A5A81">
            <wp:extent cx="5612130" cy="2781300"/>
            <wp:effectExtent l="0" t="0" r="0" b="0"/>
            <wp:docPr id="1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612130" cy="2781300"/>
                    </a:xfrm>
                    <a:prstGeom prst="rect">
                      <a:avLst/>
                    </a:prstGeom>
                    <a:ln/>
                  </pic:spPr>
                </pic:pic>
              </a:graphicData>
            </a:graphic>
          </wp:inline>
        </w:drawing>
      </w:r>
    </w:p>
    <w:p w14:paraId="78FADD9D" w14:textId="77777777" w:rsidR="00DE798B" w:rsidRDefault="002E63C9">
      <w:pPr>
        <w:jc w:val="center"/>
      </w:pPr>
      <w:r>
        <w:rPr>
          <w:b/>
          <w:sz w:val="16"/>
          <w:szCs w:val="16"/>
        </w:rPr>
        <w:t>Fuente: UMPE, 2022</w:t>
      </w:r>
    </w:p>
    <w:p w14:paraId="4B14C825" w14:textId="77777777" w:rsidR="00DE798B" w:rsidRDefault="00DE798B"/>
    <w:p w14:paraId="774F13DF" w14:textId="77777777" w:rsidR="00DE798B" w:rsidRDefault="002E63C9">
      <w:pPr>
        <w:pStyle w:val="Heading2"/>
        <w:numPr>
          <w:ilvl w:val="1"/>
          <w:numId w:val="3"/>
        </w:numPr>
      </w:pPr>
      <w:bookmarkStart w:id="116" w:name="_Toc118186952"/>
      <w:bookmarkStart w:id="117" w:name="_Toc118186988"/>
      <w:bookmarkStart w:id="118" w:name="_Toc118187064"/>
      <w:bookmarkStart w:id="119" w:name="_Toc118188951"/>
      <w:r>
        <w:t>Combustóleo</w:t>
      </w:r>
      <w:bookmarkEnd w:id="116"/>
      <w:bookmarkEnd w:id="117"/>
      <w:bookmarkEnd w:id="118"/>
      <w:bookmarkEnd w:id="119"/>
    </w:p>
    <w:p w14:paraId="2FBA4973" w14:textId="77777777" w:rsidR="00DE798B" w:rsidRDefault="00DE798B"/>
    <w:p w14:paraId="18A088F0" w14:textId="77777777" w:rsidR="00DE798B" w:rsidRDefault="002E63C9">
      <w:r>
        <w:t>Para estimar el precio del combustóleo en plantas de generación se hace uso del IP proyectado anteriormente y se adicionan los costos asociados a impuestos, márgenes y transporte, según lo indica la siguiente fórmula.</w:t>
      </w:r>
    </w:p>
    <w:p w14:paraId="61B20F97" w14:textId="77777777" w:rsidR="00DE798B" w:rsidRDefault="00DE798B"/>
    <w:tbl>
      <w:tblPr>
        <w:tblStyle w:val="afffb"/>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3021909C" w14:textId="77777777">
        <w:tc>
          <w:tcPr>
            <w:tcW w:w="8075" w:type="dxa"/>
          </w:tcPr>
          <w:p w14:paraId="070CFABC"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P</m:t>
                    </m:r>
                  </m:e>
                  <m:sub>
                    <m:r>
                      <w:rPr>
                        <w:rFonts w:ascii="Cambria Math" w:eastAsia="Cambria Math" w:hAnsi="Cambria Math" w:cs="Cambria Math"/>
                      </w:rPr>
                      <m:t>fo-planta</m:t>
                    </m:r>
                    <m:d>
                      <m:dPr>
                        <m:ctrlPr>
                          <w:rPr>
                            <w:rFonts w:ascii="Cambria Math" w:eastAsia="Cambria Math" w:hAnsi="Cambria Math" w:cs="Cambria Math"/>
                          </w:rPr>
                        </m:ctrlPr>
                      </m:dPr>
                      <m:e>
                        <m:r>
                          <w:rPr>
                            <w:rFonts w:ascii="Cambria Math" w:eastAsia="Cambria Math" w:hAnsi="Cambria Math" w:cs="Cambria Math"/>
                          </w:rPr>
                          <m:t>m</m:t>
                        </m:r>
                      </m:e>
                    </m:d>
                  </m:sub>
                </m:sSub>
                <m:sSub>
                  <m:sSubPr>
                    <m:ctrlPr>
                      <w:rPr>
                        <w:rFonts w:ascii="Cambria Math" w:eastAsia="Cambria Math" w:hAnsi="Cambria Math" w:cs="Cambria Math"/>
                      </w:rPr>
                    </m:ctrlPr>
                  </m:sSubPr>
                  <m:e>
                    <m:r>
                      <w:rPr>
                        <w:rFonts w:ascii="Cambria Math" w:eastAsia="Cambria Math" w:hAnsi="Cambria Math" w:cs="Cambria Math"/>
                      </w:rPr>
                      <m:t>=IP</m:t>
                    </m:r>
                  </m:e>
                  <m:sub>
                    <m:r>
                      <w:rPr>
                        <w:rFonts w:ascii="Cambria Math" w:eastAsia="Cambria Math" w:hAnsi="Cambria Math" w:cs="Cambria Math"/>
                      </w:rPr>
                      <m:t>fo</m:t>
                    </m:r>
                    <m:d>
                      <m:dPr>
                        <m:ctrlPr>
                          <w:rPr>
                            <w:rFonts w:ascii="Cambria Math" w:eastAsia="Cambria Math" w:hAnsi="Cambria Math" w:cs="Cambria Math"/>
                          </w:rPr>
                        </m:ctrlPr>
                      </m:dPr>
                      <m:e>
                        <m:r>
                          <w:rPr>
                            <w:rFonts w:ascii="Cambria Math" w:eastAsia="Cambria Math" w:hAnsi="Cambria Math" w:cs="Cambria Math"/>
                          </w:rPr>
                          <m:t>m</m:t>
                        </m:r>
                      </m:e>
                    </m:d>
                  </m:sub>
                </m:sSub>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IP</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carbono</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ductos</m:t>
                    </m:r>
                  </m:sub>
                </m:sSub>
                <m:r>
                  <w:rPr>
                    <w:rFonts w:ascii="Cambria Math" w:eastAsia="Cambria Math" w:hAnsi="Cambria Math" w:cs="Cambria Math"/>
                  </w:rPr>
                  <m:t>+MM</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IVA</m:t>
                        </m:r>
                      </m:e>
                      <m:sub>
                        <m:r>
                          <w:rPr>
                            <w:rFonts w:ascii="Cambria Math" w:eastAsia="Cambria Math" w:hAnsi="Cambria Math" w:cs="Cambria Math"/>
                          </w:rPr>
                          <m:t>may</m:t>
                        </m:r>
                      </m:sub>
                    </m:sSub>
                  </m:e>
                </m:d>
              </m:oMath>
            </m:oMathPara>
          </w:p>
        </w:tc>
        <w:tc>
          <w:tcPr>
            <w:tcW w:w="753" w:type="dxa"/>
            <w:vAlign w:val="center"/>
          </w:tcPr>
          <w:p w14:paraId="17FBC0D6" w14:textId="77777777" w:rsidR="00DE798B" w:rsidRDefault="002E63C9">
            <w:pPr>
              <w:jc w:val="center"/>
              <w:rPr>
                <w:b/>
              </w:rPr>
            </w:pPr>
            <w:r>
              <w:rPr>
                <w:b/>
              </w:rPr>
              <w:t>(24)</w:t>
            </w:r>
          </w:p>
        </w:tc>
      </w:tr>
    </w:tbl>
    <w:p w14:paraId="12B5735C" w14:textId="77777777" w:rsidR="00DE798B" w:rsidRDefault="00DE798B"/>
    <w:p w14:paraId="56175D39" w14:textId="77777777" w:rsidR="00DE798B" w:rsidRDefault="002E63C9">
      <w:r>
        <w:t xml:space="preserve">Donde: </w:t>
      </w:r>
    </w:p>
    <w:p w14:paraId="59603483" w14:textId="77777777" w:rsidR="00DE798B" w:rsidRDefault="00DE798B"/>
    <w:p w14:paraId="5ACB7981"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P</m:t>
            </m:r>
          </m:e>
          <m:sub>
            <m:r>
              <w:rPr>
                <w:rFonts w:ascii="Cambria Math" w:eastAsia="Cambria Math" w:hAnsi="Cambria Math" w:cs="Cambria Math"/>
                <w:sz w:val="18"/>
                <w:szCs w:val="18"/>
              </w:rPr>
              <m:t>fo-planta</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Precio del combustóleo para generación en plantas termoeléctricas en USD/MBTU usando la equivalencia de 0.125208 MBTU/galón.</w:t>
      </w:r>
    </w:p>
    <w:p w14:paraId="4B0123A1" w14:textId="77777777" w:rsidR="00DE798B" w:rsidRDefault="00DE798B">
      <w:pPr>
        <w:rPr>
          <w:sz w:val="18"/>
          <w:szCs w:val="18"/>
        </w:rPr>
      </w:pPr>
    </w:p>
    <w:p w14:paraId="05C0A232" w14:textId="77777777" w:rsidR="00DE798B" w:rsidRDefault="00000000">
      <w:pPr>
        <w:rPr>
          <w:b/>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IP</m:t>
            </m:r>
          </m:e>
          <m:sub>
            <m:r>
              <w:rPr>
                <w:rFonts w:ascii="Cambria Math" w:eastAsia="Cambria Math" w:hAnsi="Cambria Math" w:cs="Cambria Math"/>
                <w:sz w:val="18"/>
                <w:szCs w:val="18"/>
              </w:rPr>
              <m:t>fo</m:t>
            </m:r>
            <m:d>
              <m:dPr>
                <m:ctrlPr>
                  <w:rPr>
                    <w:rFonts w:ascii="Cambria Math" w:eastAsia="Cambria Math" w:hAnsi="Cambria Math" w:cs="Cambria Math"/>
                    <w:sz w:val="18"/>
                    <w:szCs w:val="18"/>
                  </w:rPr>
                </m:ctrlPr>
              </m:dPr>
              <m:e>
                <m:r>
                  <w:rPr>
                    <w:rFonts w:ascii="Cambria Math" w:eastAsia="Cambria Math" w:hAnsi="Cambria Math" w:cs="Cambria Math"/>
                    <w:sz w:val="18"/>
                    <w:szCs w:val="18"/>
                  </w:rPr>
                  <m:t>m</m:t>
                </m:r>
              </m:e>
            </m:d>
          </m:sub>
        </m:sSub>
        <m:r>
          <w:rPr>
            <w:rFonts w:ascii="Cambria Math" w:eastAsia="Cambria Math" w:hAnsi="Cambria Math" w:cs="Cambria Math"/>
            <w:sz w:val="18"/>
            <w:szCs w:val="18"/>
          </w:rPr>
          <m:t>=</m:t>
        </m:r>
      </m:oMath>
      <w:r w:rsidR="002E63C9">
        <w:rPr>
          <w:sz w:val="18"/>
          <w:szCs w:val="18"/>
        </w:rPr>
        <w:t xml:space="preserve"> Ingreso al productor calculado de acuerdo con las ecuaciones </w:t>
      </w:r>
      <w:r w:rsidR="002E63C9">
        <w:rPr>
          <w:b/>
          <w:sz w:val="18"/>
          <w:szCs w:val="18"/>
        </w:rPr>
        <w:t>14</w:t>
      </w:r>
      <w:r w:rsidR="002E63C9">
        <w:rPr>
          <w:sz w:val="18"/>
          <w:szCs w:val="18"/>
        </w:rPr>
        <w:t xml:space="preserve"> y</w:t>
      </w:r>
      <w:r w:rsidR="002E63C9">
        <w:rPr>
          <w:b/>
          <w:sz w:val="18"/>
          <w:szCs w:val="18"/>
        </w:rPr>
        <w:t xml:space="preserve"> 15</w:t>
      </w:r>
      <w:r w:rsidR="002E63C9">
        <w:rPr>
          <w:sz w:val="18"/>
          <w:szCs w:val="18"/>
        </w:rPr>
        <w:t>.</w:t>
      </w:r>
    </w:p>
    <w:p w14:paraId="4A1B0F50" w14:textId="77777777" w:rsidR="00DE798B" w:rsidRDefault="00DE798B">
      <w:pPr>
        <w:rPr>
          <w:sz w:val="18"/>
          <w:szCs w:val="18"/>
        </w:rPr>
      </w:pPr>
    </w:p>
    <w:p w14:paraId="0B273DEB"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IP</m:t>
            </m:r>
          </m:sub>
        </m:sSub>
      </m:oMath>
      <w:r w:rsidR="002E63C9">
        <w:rPr>
          <w:sz w:val="18"/>
          <w:szCs w:val="18"/>
        </w:rPr>
        <w:t>= Impuesto al valor agregado correspondiente al 19%.</w:t>
      </w:r>
    </w:p>
    <w:p w14:paraId="7B7F0947" w14:textId="77777777" w:rsidR="00DE798B" w:rsidRDefault="00DE798B">
      <w:pPr>
        <w:rPr>
          <w:sz w:val="18"/>
          <w:szCs w:val="18"/>
        </w:rPr>
      </w:pPr>
    </w:p>
    <w:p w14:paraId="5393EFBD"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m:t>
            </m:r>
          </m:e>
          <m:sub>
            <m:r>
              <w:rPr>
                <w:rFonts w:ascii="Cambria Math" w:eastAsia="Cambria Math" w:hAnsi="Cambria Math" w:cs="Cambria Math"/>
                <w:sz w:val="18"/>
                <w:szCs w:val="18"/>
              </w:rPr>
              <m:t>carbono</m:t>
            </m:r>
          </m:sub>
        </m:sSub>
      </m:oMath>
      <w:r w:rsidR="002E63C9">
        <w:rPr>
          <w:sz w:val="18"/>
          <w:szCs w:val="18"/>
        </w:rPr>
        <w:t>=Impuesto al carbono, correspondiente a 208 COP/galón.</w:t>
      </w:r>
    </w:p>
    <w:p w14:paraId="6D6104BE" w14:textId="77777777" w:rsidR="00DE798B" w:rsidRDefault="00DE798B">
      <w:pPr>
        <w:rPr>
          <w:sz w:val="18"/>
          <w:szCs w:val="18"/>
        </w:rPr>
      </w:pPr>
    </w:p>
    <w:p w14:paraId="3DFFDA1F"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ductos</m:t>
            </m:r>
          </m:sub>
        </m:sSub>
        <m:r>
          <w:rPr>
            <w:rFonts w:ascii="Cambria Math" w:eastAsia="Cambria Math" w:hAnsi="Cambria Math" w:cs="Cambria Math"/>
            <w:sz w:val="18"/>
            <w:szCs w:val="18"/>
          </w:rPr>
          <m:t>=</m:t>
        </m:r>
      </m:oMath>
      <w:r w:rsidR="002E63C9">
        <w:rPr>
          <w:sz w:val="18"/>
          <w:szCs w:val="18"/>
        </w:rPr>
        <w:t xml:space="preserve"> Transporte por ductos correspondiente que depende de la ubicación de la planta de acuerdo con la</w:t>
      </w:r>
      <w:r w:rsidR="00822598">
        <w:rPr>
          <w:sz w:val="18"/>
          <w:szCs w:val="18"/>
        </w:rPr>
        <w:t xml:space="preserve"> </w:t>
      </w:r>
      <w:r w:rsidR="00822598" w:rsidRPr="00822598">
        <w:rPr>
          <w:sz w:val="18"/>
          <w:szCs w:val="18"/>
        </w:rPr>
        <w:fldChar w:fldCharType="begin"/>
      </w:r>
      <w:r w:rsidR="00822598" w:rsidRPr="00822598">
        <w:rPr>
          <w:sz w:val="18"/>
          <w:szCs w:val="18"/>
        </w:rPr>
        <w:instrText xml:space="preserve"> REF _Ref118187569 \h </w:instrText>
      </w:r>
      <w:r w:rsidR="00822598">
        <w:rPr>
          <w:sz w:val="18"/>
          <w:szCs w:val="18"/>
        </w:rPr>
        <w:instrText xml:space="preserve"> \* MERGEFORMAT </w:instrText>
      </w:r>
      <w:r w:rsidR="00822598" w:rsidRPr="00822598">
        <w:rPr>
          <w:sz w:val="18"/>
          <w:szCs w:val="18"/>
        </w:rPr>
      </w:r>
      <w:r w:rsidR="00822598" w:rsidRPr="00822598">
        <w:rPr>
          <w:sz w:val="18"/>
          <w:szCs w:val="18"/>
        </w:rPr>
        <w:fldChar w:fldCharType="separate"/>
      </w:r>
      <w:r w:rsidR="00822598" w:rsidRPr="00822598">
        <w:rPr>
          <w:sz w:val="18"/>
          <w:szCs w:val="18"/>
        </w:rPr>
        <w:t xml:space="preserve">Tabla </w:t>
      </w:r>
      <w:r w:rsidR="00822598" w:rsidRPr="00822598">
        <w:rPr>
          <w:noProof/>
          <w:sz w:val="18"/>
          <w:szCs w:val="18"/>
        </w:rPr>
        <w:t>6</w:t>
      </w:r>
      <w:r w:rsidR="00822598" w:rsidRPr="00822598">
        <w:rPr>
          <w:sz w:val="18"/>
          <w:szCs w:val="18"/>
        </w:rPr>
        <w:fldChar w:fldCharType="end"/>
      </w:r>
      <w:r w:rsidR="002E63C9">
        <w:rPr>
          <w:sz w:val="18"/>
          <w:szCs w:val="18"/>
        </w:rPr>
        <w:t>.</w:t>
      </w:r>
    </w:p>
    <w:p w14:paraId="1B5F9CB9" w14:textId="77777777" w:rsidR="00DE798B" w:rsidRDefault="00DE798B"/>
    <w:p w14:paraId="3E0C274B" w14:textId="77777777" w:rsidR="00DE798B" w:rsidRDefault="00822598" w:rsidP="00AF1061">
      <w:pPr>
        <w:pStyle w:val="Caption"/>
        <w:keepNext/>
        <w:keepLines/>
        <w:rPr>
          <w:rFonts w:eastAsia="Arial"/>
          <w:color w:val="000000"/>
          <w:szCs w:val="20"/>
        </w:rPr>
      </w:pPr>
      <w:bookmarkStart w:id="120" w:name="_Ref118187569"/>
      <w:bookmarkStart w:id="121" w:name="_Toc118188901"/>
      <w:r>
        <w:t xml:space="preserve">Tabla </w:t>
      </w:r>
      <w:fldSimple w:instr=" SEQ Tabla \* ARABIC ">
        <w:r>
          <w:rPr>
            <w:noProof/>
          </w:rPr>
          <w:t>6</w:t>
        </w:r>
      </w:fldSimple>
      <w:bookmarkEnd w:id="120"/>
      <w:r>
        <w:t xml:space="preserve"> </w:t>
      </w:r>
      <w:r w:rsidR="002E63C9">
        <w:rPr>
          <w:rFonts w:eastAsia="Arial"/>
          <w:color w:val="000000"/>
          <w:szCs w:val="20"/>
        </w:rPr>
        <w:t>Tarifa de transporte de combustóleo</w:t>
      </w:r>
      <w:bookmarkEnd w:id="121"/>
    </w:p>
    <w:tbl>
      <w:tblPr>
        <w:tblStyle w:val="afffc"/>
        <w:tblW w:w="5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tblGrid>
      <w:tr w:rsidR="00DE798B" w14:paraId="0F108690" w14:textId="77777777" w:rsidTr="00623E4F">
        <w:trPr>
          <w:trHeight w:val="249"/>
          <w:jc w:val="center"/>
        </w:trPr>
        <w:tc>
          <w:tcPr>
            <w:tcW w:w="2830" w:type="dxa"/>
            <w:vAlign w:val="center"/>
          </w:tcPr>
          <w:p w14:paraId="734C4A06" w14:textId="77777777" w:rsidR="00DE798B" w:rsidRDefault="002E63C9">
            <w:pPr>
              <w:jc w:val="center"/>
              <w:rPr>
                <w:b/>
                <w:sz w:val="18"/>
                <w:szCs w:val="18"/>
              </w:rPr>
            </w:pPr>
            <w:r>
              <w:rPr>
                <w:b/>
                <w:sz w:val="18"/>
                <w:szCs w:val="18"/>
              </w:rPr>
              <w:t>Planta</w:t>
            </w:r>
          </w:p>
        </w:tc>
        <w:tc>
          <w:tcPr>
            <w:tcW w:w="2268" w:type="dxa"/>
            <w:vAlign w:val="center"/>
          </w:tcPr>
          <w:p w14:paraId="50C0C9F4" w14:textId="77777777" w:rsidR="00DE798B" w:rsidRDefault="002E63C9">
            <w:pPr>
              <w:jc w:val="center"/>
              <w:rPr>
                <w:b/>
                <w:sz w:val="18"/>
                <w:szCs w:val="18"/>
              </w:rPr>
            </w:pPr>
            <w:r>
              <w:rPr>
                <w:b/>
                <w:sz w:val="18"/>
                <w:szCs w:val="18"/>
              </w:rPr>
              <w:t>Tarifa de transporte COP/galón</w:t>
            </w:r>
          </w:p>
        </w:tc>
      </w:tr>
      <w:tr w:rsidR="00DE798B" w14:paraId="16C8FF75" w14:textId="77777777" w:rsidTr="00623E4F">
        <w:trPr>
          <w:trHeight w:val="249"/>
          <w:jc w:val="center"/>
        </w:trPr>
        <w:tc>
          <w:tcPr>
            <w:tcW w:w="2830" w:type="dxa"/>
            <w:vAlign w:val="center"/>
          </w:tcPr>
          <w:p w14:paraId="0806EB87" w14:textId="73EE1DA7" w:rsidR="00DE798B" w:rsidRDefault="00623E4F">
            <w:pPr>
              <w:rPr>
                <w:sz w:val="18"/>
                <w:szCs w:val="18"/>
              </w:rPr>
            </w:pPr>
            <w:r>
              <w:rPr>
                <w:sz w:val="18"/>
                <w:szCs w:val="18"/>
              </w:rPr>
              <w:t>TERMOEMCALI</w:t>
            </w:r>
          </w:p>
        </w:tc>
        <w:tc>
          <w:tcPr>
            <w:tcW w:w="2268" w:type="dxa"/>
            <w:vAlign w:val="center"/>
          </w:tcPr>
          <w:p w14:paraId="0C8649C7" w14:textId="77777777" w:rsidR="00DE798B" w:rsidRDefault="002E63C9">
            <w:pPr>
              <w:jc w:val="center"/>
              <w:rPr>
                <w:sz w:val="18"/>
                <w:szCs w:val="18"/>
              </w:rPr>
            </w:pPr>
            <w:r>
              <w:rPr>
                <w:sz w:val="18"/>
                <w:szCs w:val="18"/>
              </w:rPr>
              <w:t>470.01</w:t>
            </w:r>
          </w:p>
        </w:tc>
      </w:tr>
      <w:tr w:rsidR="00DE798B" w14:paraId="02E00AD6" w14:textId="77777777" w:rsidTr="00623E4F">
        <w:trPr>
          <w:trHeight w:val="249"/>
          <w:jc w:val="center"/>
        </w:trPr>
        <w:tc>
          <w:tcPr>
            <w:tcW w:w="2830" w:type="dxa"/>
            <w:vAlign w:val="center"/>
          </w:tcPr>
          <w:p w14:paraId="37FCECC4" w14:textId="10C77532" w:rsidR="00DE798B" w:rsidRDefault="00623E4F">
            <w:pPr>
              <w:rPr>
                <w:sz w:val="18"/>
                <w:szCs w:val="18"/>
              </w:rPr>
            </w:pPr>
            <w:r>
              <w:rPr>
                <w:sz w:val="18"/>
                <w:szCs w:val="18"/>
              </w:rPr>
              <w:t>TERMOCANDELARIA</w:t>
            </w:r>
          </w:p>
        </w:tc>
        <w:tc>
          <w:tcPr>
            <w:tcW w:w="2268" w:type="dxa"/>
            <w:vAlign w:val="center"/>
          </w:tcPr>
          <w:p w14:paraId="7D13FD0E" w14:textId="77777777" w:rsidR="00DE798B" w:rsidRDefault="002E63C9">
            <w:pPr>
              <w:jc w:val="center"/>
              <w:rPr>
                <w:sz w:val="18"/>
                <w:szCs w:val="18"/>
              </w:rPr>
            </w:pPr>
            <w:r>
              <w:rPr>
                <w:sz w:val="18"/>
                <w:szCs w:val="18"/>
              </w:rPr>
              <w:t>85.7</w:t>
            </w:r>
          </w:p>
        </w:tc>
      </w:tr>
      <w:tr w:rsidR="00DE798B" w14:paraId="27974F0E" w14:textId="77777777" w:rsidTr="00623E4F">
        <w:trPr>
          <w:trHeight w:val="249"/>
          <w:jc w:val="center"/>
        </w:trPr>
        <w:tc>
          <w:tcPr>
            <w:tcW w:w="2830" w:type="dxa"/>
            <w:vAlign w:val="center"/>
          </w:tcPr>
          <w:p w14:paraId="680C53E2" w14:textId="27E88455" w:rsidR="00DE798B" w:rsidRDefault="00623E4F">
            <w:pPr>
              <w:rPr>
                <w:sz w:val="18"/>
                <w:szCs w:val="18"/>
              </w:rPr>
            </w:pPr>
            <w:r>
              <w:rPr>
                <w:sz w:val="18"/>
                <w:szCs w:val="18"/>
              </w:rPr>
              <w:t>TÉRMICAS BARRANQUILLA</w:t>
            </w:r>
          </w:p>
        </w:tc>
        <w:tc>
          <w:tcPr>
            <w:tcW w:w="2268" w:type="dxa"/>
            <w:vAlign w:val="center"/>
          </w:tcPr>
          <w:p w14:paraId="3BFB0262" w14:textId="77777777" w:rsidR="00DE798B" w:rsidRDefault="002E63C9">
            <w:pPr>
              <w:jc w:val="center"/>
              <w:rPr>
                <w:sz w:val="18"/>
                <w:szCs w:val="18"/>
              </w:rPr>
            </w:pPr>
            <w:r>
              <w:rPr>
                <w:sz w:val="18"/>
                <w:szCs w:val="18"/>
              </w:rPr>
              <w:t>125.57</w:t>
            </w:r>
          </w:p>
        </w:tc>
      </w:tr>
      <w:tr w:rsidR="00DE798B" w14:paraId="2A29643D" w14:textId="77777777" w:rsidTr="00623E4F">
        <w:trPr>
          <w:trHeight w:val="249"/>
          <w:jc w:val="center"/>
        </w:trPr>
        <w:tc>
          <w:tcPr>
            <w:tcW w:w="2830" w:type="dxa"/>
            <w:vAlign w:val="center"/>
          </w:tcPr>
          <w:p w14:paraId="72C0A3AD" w14:textId="37D8C7C1" w:rsidR="00DE798B" w:rsidRDefault="00623E4F">
            <w:pPr>
              <w:rPr>
                <w:sz w:val="18"/>
                <w:szCs w:val="18"/>
              </w:rPr>
            </w:pPr>
            <w:r>
              <w:rPr>
                <w:sz w:val="18"/>
                <w:szCs w:val="18"/>
              </w:rPr>
              <w:t>TERMONORTE</w:t>
            </w:r>
          </w:p>
        </w:tc>
        <w:tc>
          <w:tcPr>
            <w:tcW w:w="2268" w:type="dxa"/>
            <w:vAlign w:val="center"/>
          </w:tcPr>
          <w:p w14:paraId="63540AA6" w14:textId="77777777" w:rsidR="00DE798B" w:rsidRDefault="002E63C9">
            <w:pPr>
              <w:jc w:val="center"/>
              <w:rPr>
                <w:sz w:val="18"/>
                <w:szCs w:val="18"/>
              </w:rPr>
            </w:pPr>
            <w:r>
              <w:rPr>
                <w:sz w:val="18"/>
                <w:szCs w:val="18"/>
              </w:rPr>
              <w:t>125.57</w:t>
            </w:r>
          </w:p>
        </w:tc>
      </w:tr>
    </w:tbl>
    <w:p w14:paraId="10F73B26" w14:textId="77777777" w:rsidR="00DE798B" w:rsidRDefault="002E63C9">
      <w:pPr>
        <w:jc w:val="center"/>
        <w:rPr>
          <w:sz w:val="18"/>
          <w:szCs w:val="18"/>
        </w:rPr>
      </w:pPr>
      <w:r>
        <w:rPr>
          <w:b/>
          <w:sz w:val="16"/>
          <w:szCs w:val="16"/>
        </w:rPr>
        <w:t>Fuente: UMPE, 2022</w:t>
      </w:r>
    </w:p>
    <w:p w14:paraId="77A4E31D" w14:textId="77777777" w:rsidR="00DE798B" w:rsidRDefault="00DE798B">
      <w:pPr>
        <w:rPr>
          <w:sz w:val="18"/>
          <w:szCs w:val="18"/>
        </w:rPr>
      </w:pPr>
    </w:p>
    <w:p w14:paraId="0BA9C63A" w14:textId="77777777" w:rsidR="00DE798B" w:rsidRDefault="002E63C9">
      <w:pPr>
        <w:rPr>
          <w:sz w:val="18"/>
          <w:szCs w:val="18"/>
        </w:rPr>
      </w:pPr>
      <m:oMath>
        <m:r>
          <w:rPr>
            <w:rFonts w:ascii="Cambria Math" w:eastAsia="Cambria Math" w:hAnsi="Cambria Math" w:cs="Cambria Math"/>
            <w:sz w:val="18"/>
            <w:szCs w:val="18"/>
          </w:rPr>
          <m:t>MM=</m:t>
        </m:r>
      </m:oMath>
      <w:r>
        <w:rPr>
          <w:sz w:val="18"/>
          <w:szCs w:val="18"/>
        </w:rPr>
        <w:t xml:space="preserve"> Margen del mayorista correspondiente 419.86 COP/galón.</w:t>
      </w:r>
    </w:p>
    <w:p w14:paraId="0B2647C3" w14:textId="77777777" w:rsidR="00DE798B" w:rsidRDefault="00DE798B">
      <w:pPr>
        <w:rPr>
          <w:sz w:val="18"/>
          <w:szCs w:val="18"/>
        </w:rPr>
      </w:pPr>
    </w:p>
    <w:p w14:paraId="569BA927"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IVA</m:t>
            </m:r>
          </m:e>
          <m:sub>
            <m:r>
              <w:rPr>
                <w:rFonts w:ascii="Cambria Math" w:eastAsia="Cambria Math" w:hAnsi="Cambria Math" w:cs="Cambria Math"/>
                <w:sz w:val="18"/>
                <w:szCs w:val="18"/>
              </w:rPr>
              <m:t>may</m:t>
            </m:r>
          </m:sub>
        </m:sSub>
      </m:oMath>
      <w:r w:rsidR="002E63C9">
        <w:rPr>
          <w:sz w:val="18"/>
          <w:szCs w:val="18"/>
        </w:rPr>
        <w:t>= Impuesto al valor agregado del 19%.</w:t>
      </w:r>
    </w:p>
    <w:p w14:paraId="2CB5288B" w14:textId="77777777" w:rsidR="00DE798B" w:rsidRDefault="00DE798B"/>
    <w:p w14:paraId="3CE11B23" w14:textId="77777777" w:rsidR="00DE798B" w:rsidRDefault="002E63C9">
      <w:r>
        <w:t xml:space="preserve">En la </w:t>
      </w:r>
      <w:r w:rsidR="00AF1061">
        <w:fldChar w:fldCharType="begin"/>
      </w:r>
      <w:r w:rsidR="00AF1061">
        <w:instrText xml:space="preserve"> REF _Ref118188079 \h </w:instrText>
      </w:r>
      <w:r w:rsidR="00AF1061">
        <w:fldChar w:fldCharType="separate"/>
      </w:r>
      <w:r w:rsidR="00AF1061">
        <w:t xml:space="preserve">Gráfica </w:t>
      </w:r>
      <w:r w:rsidR="00AF1061">
        <w:rPr>
          <w:noProof/>
        </w:rPr>
        <w:t>17</w:t>
      </w:r>
      <w:r w:rsidR="00AF1061">
        <w:fldChar w:fldCharType="end"/>
      </w:r>
      <w:r w:rsidR="00AF1061">
        <w:t xml:space="preserve"> </w:t>
      </w:r>
      <w:r>
        <w:t>se presentan los resultados.</w:t>
      </w:r>
    </w:p>
    <w:p w14:paraId="22DAE1DD" w14:textId="77777777" w:rsidR="00DE798B" w:rsidRDefault="00DE798B"/>
    <w:p w14:paraId="42178E16" w14:textId="77777777" w:rsidR="00DE798B" w:rsidRDefault="00AF1061" w:rsidP="00AF1061">
      <w:pPr>
        <w:pStyle w:val="Caption"/>
        <w:keepNext/>
        <w:keepLines/>
        <w:rPr>
          <w:rFonts w:eastAsia="Arial"/>
          <w:color w:val="000000"/>
          <w:szCs w:val="20"/>
        </w:rPr>
      </w:pPr>
      <w:bookmarkStart w:id="122" w:name="_Ref118188079"/>
      <w:bookmarkStart w:id="123" w:name="_Toc118188929"/>
      <w:r>
        <w:t xml:space="preserve">Gráfica </w:t>
      </w:r>
      <w:fldSimple w:instr=" SEQ Gráfica \* ARABIC ">
        <w:r>
          <w:rPr>
            <w:noProof/>
          </w:rPr>
          <w:t>17</w:t>
        </w:r>
      </w:fldSimple>
      <w:bookmarkEnd w:id="122"/>
      <w:r>
        <w:t xml:space="preserve"> </w:t>
      </w:r>
      <w:r w:rsidR="002E63C9">
        <w:rPr>
          <w:rFonts w:eastAsia="Arial"/>
          <w:color w:val="000000"/>
          <w:szCs w:val="20"/>
        </w:rPr>
        <w:t>Proyección de precios de combustóleo en plantas termoeléctricas</w:t>
      </w:r>
      <w:bookmarkEnd w:id="123"/>
    </w:p>
    <w:p w14:paraId="1CB2C1AE" w14:textId="77777777" w:rsidR="00DE798B" w:rsidRDefault="002E63C9">
      <w:pPr>
        <w:jc w:val="center"/>
        <w:rPr>
          <w:sz w:val="18"/>
          <w:szCs w:val="18"/>
        </w:rPr>
      </w:pPr>
      <w:r>
        <w:rPr>
          <w:noProof/>
          <w:lang w:val="es-CO" w:eastAsia="es-CO"/>
        </w:rPr>
        <w:drawing>
          <wp:inline distT="114300" distB="114300" distL="114300" distR="114300" wp14:anchorId="773EBE28" wp14:editId="3D1206AF">
            <wp:extent cx="5612130" cy="2781300"/>
            <wp:effectExtent l="0" t="0" r="0" b="0"/>
            <wp:docPr id="1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5612130" cy="2781300"/>
                    </a:xfrm>
                    <a:prstGeom prst="rect">
                      <a:avLst/>
                    </a:prstGeom>
                    <a:ln/>
                  </pic:spPr>
                </pic:pic>
              </a:graphicData>
            </a:graphic>
          </wp:inline>
        </w:drawing>
      </w:r>
    </w:p>
    <w:p w14:paraId="10BCE1F7" w14:textId="77777777" w:rsidR="00DE798B" w:rsidRDefault="002E63C9">
      <w:pPr>
        <w:jc w:val="center"/>
      </w:pPr>
      <w:r>
        <w:rPr>
          <w:b/>
          <w:sz w:val="16"/>
          <w:szCs w:val="16"/>
        </w:rPr>
        <w:t>Fuente: UMPE, 2022</w:t>
      </w:r>
    </w:p>
    <w:p w14:paraId="39358B96" w14:textId="77777777" w:rsidR="00DE798B" w:rsidRDefault="00DE798B"/>
    <w:p w14:paraId="5638BE93" w14:textId="77777777" w:rsidR="00DE798B" w:rsidRDefault="002E63C9">
      <w:pPr>
        <w:pStyle w:val="Heading2"/>
        <w:numPr>
          <w:ilvl w:val="1"/>
          <w:numId w:val="3"/>
        </w:numPr>
      </w:pPr>
      <w:bookmarkStart w:id="124" w:name="_Toc118186953"/>
      <w:bookmarkStart w:id="125" w:name="_Toc118186989"/>
      <w:bookmarkStart w:id="126" w:name="_Toc118187065"/>
      <w:bookmarkStart w:id="127" w:name="_Toc118188952"/>
      <w:r>
        <w:t>GLP y Gas</w:t>
      </w:r>
      <w:bookmarkEnd w:id="124"/>
      <w:bookmarkEnd w:id="125"/>
      <w:bookmarkEnd w:id="126"/>
      <w:bookmarkEnd w:id="127"/>
    </w:p>
    <w:p w14:paraId="59F3F95F" w14:textId="77777777" w:rsidR="00DE798B" w:rsidRDefault="00DE798B"/>
    <w:p w14:paraId="7FB2A7E5" w14:textId="5771280C" w:rsidR="00DE798B" w:rsidRDefault="002E63C9">
      <w:r>
        <w:t xml:space="preserve">Actualmente, </w:t>
      </w:r>
      <w:r w:rsidR="00623E4F">
        <w:t>hay</w:t>
      </w:r>
      <w:r>
        <w:t xml:space="preserve"> dos proyectos para generar energía eléctrica usando GLP respaldados por cargo por confiabilidad, estos son la planta de </w:t>
      </w:r>
      <w:proofErr w:type="spellStart"/>
      <w:r>
        <w:t>Termocaribe</w:t>
      </w:r>
      <w:proofErr w:type="spellEnd"/>
      <w:r>
        <w:t xml:space="preserve"> en Cartagena y la planta de </w:t>
      </w:r>
      <w:proofErr w:type="spellStart"/>
      <w:r>
        <w:lastRenderedPageBreak/>
        <w:t>Termosolo</w:t>
      </w:r>
      <w:proofErr w:type="spellEnd"/>
      <w:r>
        <w:t xml:space="preserve"> en Buenaventura. Para calcular el precio del GLP en estas plantas se usan las siguientes fórmulas. Estos proyectos entrarían en noviembre del año 2022 y en noviembre del año 2022 respectivamente.</w:t>
      </w:r>
    </w:p>
    <w:p w14:paraId="03DFFC19" w14:textId="77777777" w:rsidR="00DE798B" w:rsidRDefault="00DE798B"/>
    <w:tbl>
      <w:tblPr>
        <w:tblStyle w:val="afffd"/>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0B103AA8" w14:textId="77777777">
        <w:tc>
          <w:tcPr>
            <w:tcW w:w="8075" w:type="dxa"/>
          </w:tcPr>
          <w:p w14:paraId="42D700F5"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Pglpp</m:t>
                    </m:r>
                  </m:e>
                  <m:sub>
                    <m:r>
                      <w:rPr>
                        <w:rFonts w:ascii="Cambria Math" w:eastAsia="Cambria Math" w:hAnsi="Cambria Math" w:cs="Cambria Math"/>
                      </w:rPr>
                      <m:t>m</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 xml:space="preserve"> G</m:t>
                    </m:r>
                  </m:e>
                  <m:sub>
                    <m:r>
                      <w:rPr>
                        <w:rFonts w:ascii="Cambria Math" w:eastAsia="Cambria Math" w:hAnsi="Cambria Math" w:cs="Cambria Math"/>
                      </w:rPr>
                      <m:t>glp(m)</m:t>
                    </m:r>
                  </m:sub>
                </m:sSub>
                <m:r>
                  <w:rPr>
                    <w:rFonts w:ascii="Cambria Math" w:eastAsia="Cambria Math" w:hAnsi="Cambria Math" w:cs="Cambria Math"/>
                  </w:rPr>
                  <m:t>+Tt</m:t>
                </m:r>
              </m:oMath>
            </m:oMathPara>
          </w:p>
        </w:tc>
        <w:tc>
          <w:tcPr>
            <w:tcW w:w="753" w:type="dxa"/>
            <w:vAlign w:val="center"/>
          </w:tcPr>
          <w:p w14:paraId="4D4C817B" w14:textId="77777777" w:rsidR="00DE798B" w:rsidRDefault="002E63C9">
            <w:pPr>
              <w:jc w:val="center"/>
              <w:rPr>
                <w:b/>
              </w:rPr>
            </w:pPr>
            <w:r>
              <w:rPr>
                <w:b/>
              </w:rPr>
              <w:t>(25)</w:t>
            </w:r>
          </w:p>
        </w:tc>
      </w:tr>
    </w:tbl>
    <w:p w14:paraId="08A6F2E3" w14:textId="77777777" w:rsidR="00DE798B" w:rsidRDefault="00DE798B"/>
    <w:p w14:paraId="07C09641" w14:textId="77777777" w:rsidR="00DE798B" w:rsidRDefault="002E63C9">
      <w:r>
        <w:t>Donde:</w:t>
      </w:r>
    </w:p>
    <w:p w14:paraId="02510067" w14:textId="77777777" w:rsidR="00DE798B" w:rsidRDefault="00DE798B"/>
    <w:p w14:paraId="78891926"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Pglpp</m:t>
            </m:r>
          </m:e>
          <m:sub>
            <m:r>
              <w:rPr>
                <w:rFonts w:ascii="Cambria Math" w:eastAsia="Cambria Math" w:hAnsi="Cambria Math" w:cs="Cambria Math"/>
                <w:sz w:val="18"/>
                <w:szCs w:val="18"/>
              </w:rPr>
              <m:t>m</m:t>
            </m:r>
          </m:sub>
        </m:sSub>
      </m:oMath>
      <w:r w:rsidR="002E63C9">
        <w:rPr>
          <w:sz w:val="18"/>
          <w:szCs w:val="18"/>
        </w:rPr>
        <w:t>= Precio del glp en planta de generación en USD/MBTU a diciembre de 2021 usando la conversión 0.083928 MBTU/galón.</w:t>
      </w:r>
    </w:p>
    <w:p w14:paraId="3E96CDAE" w14:textId="77777777" w:rsidR="00DE798B" w:rsidRDefault="00DE798B">
      <w:pPr>
        <w:rPr>
          <w:sz w:val="18"/>
          <w:szCs w:val="18"/>
        </w:rPr>
      </w:pPr>
    </w:p>
    <w:p w14:paraId="3A5D54F8"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G</m:t>
            </m:r>
          </m:e>
          <m:sub>
            <m:r>
              <w:rPr>
                <w:rFonts w:ascii="Cambria Math" w:eastAsia="Cambria Math" w:hAnsi="Cambria Math" w:cs="Cambria Math"/>
                <w:sz w:val="18"/>
                <w:szCs w:val="18"/>
              </w:rPr>
              <m:t>glp(m)</m:t>
            </m:r>
          </m:sub>
        </m:sSub>
      </m:oMath>
      <w:r w:rsidR="002E63C9">
        <w:rPr>
          <w:sz w:val="18"/>
          <w:szCs w:val="18"/>
        </w:rPr>
        <w:t xml:space="preserve">= Precio del glp en fuente nacional o importado según lo descrito en las ecuaciones </w:t>
      </w:r>
      <w:r w:rsidR="002E63C9">
        <w:rPr>
          <w:b/>
          <w:sz w:val="18"/>
          <w:szCs w:val="18"/>
        </w:rPr>
        <w:t>16</w:t>
      </w:r>
      <w:r w:rsidR="002E63C9">
        <w:rPr>
          <w:sz w:val="18"/>
          <w:szCs w:val="18"/>
        </w:rPr>
        <w:t xml:space="preserve"> y </w:t>
      </w:r>
      <w:r w:rsidR="002E63C9">
        <w:rPr>
          <w:b/>
          <w:sz w:val="18"/>
          <w:szCs w:val="18"/>
        </w:rPr>
        <w:t>17</w:t>
      </w:r>
      <w:r w:rsidR="002E63C9">
        <w:rPr>
          <w:sz w:val="18"/>
          <w:szCs w:val="18"/>
        </w:rPr>
        <w:t>.</w:t>
      </w:r>
    </w:p>
    <w:p w14:paraId="29916FE2" w14:textId="77777777" w:rsidR="00DE798B" w:rsidRDefault="00DE798B">
      <w:pPr>
        <w:rPr>
          <w:sz w:val="18"/>
          <w:szCs w:val="18"/>
        </w:rPr>
      </w:pPr>
    </w:p>
    <w:p w14:paraId="4B7DF702" w14:textId="77777777" w:rsidR="00DE798B" w:rsidRDefault="002E63C9">
      <w:pPr>
        <w:rPr>
          <w:sz w:val="18"/>
          <w:szCs w:val="18"/>
        </w:rPr>
      </w:pPr>
      <w:r>
        <w:rPr>
          <w:sz w:val="18"/>
          <w:szCs w:val="18"/>
        </w:rPr>
        <w:t xml:space="preserve"> </w:t>
      </w:r>
      <m:oMath>
        <m:r>
          <w:rPr>
            <w:rFonts w:ascii="Cambria Math" w:eastAsia="Cambria Math" w:hAnsi="Cambria Math" w:cs="Cambria Math"/>
            <w:sz w:val="18"/>
            <w:szCs w:val="18"/>
          </w:rPr>
          <m:t>Tt</m:t>
        </m:r>
      </m:oMath>
      <w:r>
        <w:rPr>
          <w:sz w:val="18"/>
          <w:szCs w:val="18"/>
        </w:rPr>
        <w:t xml:space="preserve">= Tarifas de transporte terrestre en USD/MBTU, para </w:t>
      </w:r>
      <w:proofErr w:type="spellStart"/>
      <w:r>
        <w:rPr>
          <w:sz w:val="18"/>
          <w:szCs w:val="18"/>
        </w:rPr>
        <w:t>Termocaribe</w:t>
      </w:r>
      <w:proofErr w:type="spellEnd"/>
      <w:r>
        <w:rPr>
          <w:sz w:val="18"/>
          <w:szCs w:val="18"/>
        </w:rPr>
        <w:t xml:space="preserve"> se asume que adquiere el producto en la refinería de Cartagena, por esto se toma precio equivalente a 0, para </w:t>
      </w:r>
      <w:proofErr w:type="spellStart"/>
      <w:r>
        <w:rPr>
          <w:sz w:val="18"/>
          <w:szCs w:val="18"/>
        </w:rPr>
        <w:t>Termosolo</w:t>
      </w:r>
      <w:proofErr w:type="spellEnd"/>
      <w:r>
        <w:rPr>
          <w:sz w:val="18"/>
          <w:szCs w:val="18"/>
        </w:rPr>
        <w:t xml:space="preserve"> se toma fuente Cusiana y por lo tanto un transporte equivalente a 5.6 USD/MBTU (1627.25 COP/galón). Cuando la fuente es </w:t>
      </w:r>
      <w:proofErr w:type="spellStart"/>
      <w:r>
        <w:rPr>
          <w:sz w:val="18"/>
          <w:szCs w:val="18"/>
        </w:rPr>
        <w:t>glp</w:t>
      </w:r>
      <w:proofErr w:type="spellEnd"/>
      <w:r>
        <w:rPr>
          <w:sz w:val="18"/>
          <w:szCs w:val="18"/>
        </w:rPr>
        <w:t xml:space="preserve"> importado desde Buenaventura para </w:t>
      </w:r>
      <w:proofErr w:type="spellStart"/>
      <w:r>
        <w:rPr>
          <w:sz w:val="18"/>
          <w:szCs w:val="18"/>
        </w:rPr>
        <w:t>Termosolo</w:t>
      </w:r>
      <w:proofErr w:type="spellEnd"/>
      <w:r>
        <w:rPr>
          <w:sz w:val="18"/>
          <w:szCs w:val="18"/>
        </w:rPr>
        <w:t xml:space="preserve"> el transporte es equivalente a 0.</w:t>
      </w:r>
    </w:p>
    <w:p w14:paraId="3A79F3A0" w14:textId="77777777" w:rsidR="00DE798B" w:rsidRDefault="00DE798B"/>
    <w:p w14:paraId="73840A2D" w14:textId="77777777" w:rsidR="00DE798B" w:rsidRDefault="002E63C9">
      <w:r>
        <w:t>En la</w:t>
      </w:r>
      <w:r w:rsidR="00AF1061">
        <w:t xml:space="preserve"> </w:t>
      </w:r>
      <w:r w:rsidR="00AF1061">
        <w:fldChar w:fldCharType="begin"/>
      </w:r>
      <w:r w:rsidR="00AF1061">
        <w:instrText xml:space="preserve"> REF _Ref118188103 \h </w:instrText>
      </w:r>
      <w:r w:rsidR="00AF1061">
        <w:fldChar w:fldCharType="separate"/>
      </w:r>
      <w:r w:rsidR="00AF1061">
        <w:t xml:space="preserve">Gráfica </w:t>
      </w:r>
      <w:r w:rsidR="00AF1061">
        <w:rPr>
          <w:noProof/>
        </w:rPr>
        <w:t>18</w:t>
      </w:r>
      <w:r w:rsidR="00AF1061">
        <w:fldChar w:fldCharType="end"/>
      </w:r>
      <w:r>
        <w:t>, se presentan los resultados.</w:t>
      </w:r>
    </w:p>
    <w:p w14:paraId="2B87645F" w14:textId="77777777" w:rsidR="00DE798B" w:rsidRDefault="00DE798B"/>
    <w:p w14:paraId="04226C74" w14:textId="77777777" w:rsidR="00DE798B" w:rsidRDefault="00AF1061" w:rsidP="00AF1061">
      <w:pPr>
        <w:pStyle w:val="Caption"/>
        <w:keepNext/>
        <w:keepLines/>
        <w:rPr>
          <w:rFonts w:eastAsia="Arial"/>
          <w:color w:val="000000"/>
          <w:szCs w:val="20"/>
        </w:rPr>
      </w:pPr>
      <w:bookmarkStart w:id="128" w:name="_Ref118188103"/>
      <w:bookmarkStart w:id="129" w:name="_Toc118188930"/>
      <w:r>
        <w:t xml:space="preserve">Gráfica </w:t>
      </w:r>
      <w:fldSimple w:instr=" SEQ Gráfica \* ARABIC ">
        <w:r>
          <w:rPr>
            <w:noProof/>
          </w:rPr>
          <w:t>18</w:t>
        </w:r>
      </w:fldSimple>
      <w:bookmarkEnd w:id="128"/>
      <w:r>
        <w:t xml:space="preserve"> </w:t>
      </w:r>
      <w:r w:rsidR="002E63C9">
        <w:rPr>
          <w:rFonts w:eastAsia="Arial"/>
          <w:color w:val="000000"/>
          <w:szCs w:val="20"/>
        </w:rPr>
        <w:t>Proyección de precios de GLP en plantas termoeléctricas</w:t>
      </w:r>
      <w:bookmarkEnd w:id="129"/>
    </w:p>
    <w:p w14:paraId="37A74CBF" w14:textId="77777777" w:rsidR="00DE798B" w:rsidRDefault="002E63C9">
      <w:pPr>
        <w:jc w:val="center"/>
      </w:pPr>
      <w:r>
        <w:rPr>
          <w:noProof/>
          <w:lang w:val="es-CO" w:eastAsia="es-CO"/>
        </w:rPr>
        <w:drawing>
          <wp:inline distT="114300" distB="114300" distL="114300" distR="114300" wp14:anchorId="77972EAE" wp14:editId="7DE6B182">
            <wp:extent cx="5612130" cy="2781300"/>
            <wp:effectExtent l="0" t="0" r="0" b="0"/>
            <wp:docPr id="1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612130" cy="2781300"/>
                    </a:xfrm>
                    <a:prstGeom prst="rect">
                      <a:avLst/>
                    </a:prstGeom>
                    <a:ln/>
                  </pic:spPr>
                </pic:pic>
              </a:graphicData>
            </a:graphic>
          </wp:inline>
        </w:drawing>
      </w:r>
    </w:p>
    <w:p w14:paraId="2838147A" w14:textId="77777777" w:rsidR="00DE798B" w:rsidRDefault="002E63C9">
      <w:pPr>
        <w:jc w:val="center"/>
      </w:pPr>
      <w:r>
        <w:rPr>
          <w:b/>
          <w:sz w:val="16"/>
          <w:szCs w:val="16"/>
        </w:rPr>
        <w:t>Fuente: UMPE, 2022</w:t>
      </w:r>
    </w:p>
    <w:p w14:paraId="0A76650A" w14:textId="77777777" w:rsidR="00DE798B" w:rsidRDefault="00DE798B">
      <w:pPr>
        <w:jc w:val="center"/>
      </w:pPr>
    </w:p>
    <w:p w14:paraId="7B0EE681" w14:textId="77777777" w:rsidR="00DE798B" w:rsidRDefault="002E63C9">
      <w:r>
        <w:t xml:space="preserve">Como alternativa se plantea que la planta de </w:t>
      </w:r>
      <w:proofErr w:type="spellStart"/>
      <w:r>
        <w:t>Termosolo</w:t>
      </w:r>
      <w:proofErr w:type="spellEnd"/>
      <w:r>
        <w:t xml:space="preserve"> pueda generar energía eléctrica usando gas natural importado en Buenaventura a partir del año 2024, cuyo precio se calcula usando la fórmula </w:t>
      </w:r>
      <w:r>
        <w:rPr>
          <w:b/>
        </w:rPr>
        <w:t>2</w:t>
      </w:r>
      <w:r>
        <w:t xml:space="preserve"> y sin tener en cuenta tarifa de transporte por ductos, ver</w:t>
      </w:r>
      <w:r w:rsidR="00AF1061">
        <w:t xml:space="preserve"> </w:t>
      </w:r>
      <w:r w:rsidR="00AF1061">
        <w:fldChar w:fldCharType="begin"/>
      </w:r>
      <w:r w:rsidR="00AF1061">
        <w:instrText xml:space="preserve"> REF _Ref118188126 \h </w:instrText>
      </w:r>
      <w:r w:rsidR="00AF1061">
        <w:fldChar w:fldCharType="separate"/>
      </w:r>
      <w:r w:rsidR="00AF1061">
        <w:t xml:space="preserve">Gráfica </w:t>
      </w:r>
      <w:r w:rsidR="00AF1061">
        <w:rPr>
          <w:noProof/>
        </w:rPr>
        <w:t>19</w:t>
      </w:r>
      <w:r w:rsidR="00AF1061">
        <w:fldChar w:fldCharType="end"/>
      </w:r>
      <w:r>
        <w:t xml:space="preserve">. </w:t>
      </w:r>
    </w:p>
    <w:p w14:paraId="05ADD3B6" w14:textId="77777777" w:rsidR="00DE798B" w:rsidRDefault="00DE798B"/>
    <w:p w14:paraId="789F8F82" w14:textId="77777777" w:rsidR="00DE798B" w:rsidRDefault="00AF1061" w:rsidP="00AF1061">
      <w:pPr>
        <w:pStyle w:val="Caption"/>
        <w:keepNext/>
        <w:keepLines/>
        <w:rPr>
          <w:rFonts w:eastAsia="Arial"/>
          <w:color w:val="000000"/>
          <w:szCs w:val="20"/>
        </w:rPr>
      </w:pPr>
      <w:bookmarkStart w:id="130" w:name="_Ref118188126"/>
      <w:bookmarkStart w:id="131" w:name="_Toc118188931"/>
      <w:r>
        <w:lastRenderedPageBreak/>
        <w:t xml:space="preserve">Gráfica </w:t>
      </w:r>
      <w:fldSimple w:instr=" SEQ Gráfica \* ARABIC ">
        <w:r>
          <w:rPr>
            <w:noProof/>
          </w:rPr>
          <w:t>19</w:t>
        </w:r>
      </w:fldSimple>
      <w:bookmarkEnd w:id="130"/>
      <w:r>
        <w:t xml:space="preserve"> </w:t>
      </w:r>
      <w:r w:rsidR="002E63C9">
        <w:rPr>
          <w:rFonts w:eastAsia="Arial"/>
          <w:color w:val="000000"/>
          <w:szCs w:val="20"/>
        </w:rPr>
        <w:t xml:space="preserve">Alternativa de proyección de precios para planta </w:t>
      </w:r>
      <w:proofErr w:type="spellStart"/>
      <w:r w:rsidR="002E63C9">
        <w:rPr>
          <w:rFonts w:eastAsia="Arial"/>
          <w:color w:val="000000"/>
          <w:szCs w:val="20"/>
        </w:rPr>
        <w:t>termosolo</w:t>
      </w:r>
      <w:bookmarkEnd w:id="131"/>
      <w:proofErr w:type="spellEnd"/>
    </w:p>
    <w:p w14:paraId="1C515661" w14:textId="77777777" w:rsidR="00DE798B" w:rsidRDefault="002E63C9">
      <w:pPr>
        <w:keepNext/>
        <w:keepLines/>
        <w:pBdr>
          <w:top w:val="nil"/>
          <w:left w:val="nil"/>
          <w:bottom w:val="nil"/>
          <w:right w:val="nil"/>
          <w:between w:val="nil"/>
        </w:pBdr>
        <w:jc w:val="center"/>
        <w:rPr>
          <w:b/>
          <w:sz w:val="20"/>
          <w:szCs w:val="20"/>
        </w:rPr>
      </w:pPr>
      <w:bookmarkStart w:id="132" w:name="_heading=h.om47bdyc3abq" w:colFirst="0" w:colLast="0"/>
      <w:bookmarkEnd w:id="132"/>
      <w:r>
        <w:rPr>
          <w:b/>
          <w:noProof/>
          <w:sz w:val="20"/>
          <w:szCs w:val="20"/>
          <w:lang w:val="es-CO" w:eastAsia="es-CO"/>
        </w:rPr>
        <w:drawing>
          <wp:inline distT="114300" distB="114300" distL="114300" distR="114300" wp14:anchorId="1634C270" wp14:editId="0114000F">
            <wp:extent cx="5612130" cy="2781300"/>
            <wp:effectExtent l="0" t="0" r="0" b="0"/>
            <wp:docPr id="1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5612130" cy="2781300"/>
                    </a:xfrm>
                    <a:prstGeom prst="rect">
                      <a:avLst/>
                    </a:prstGeom>
                    <a:ln/>
                  </pic:spPr>
                </pic:pic>
              </a:graphicData>
            </a:graphic>
          </wp:inline>
        </w:drawing>
      </w:r>
    </w:p>
    <w:p w14:paraId="776B8D4B" w14:textId="77777777" w:rsidR="00DE798B" w:rsidRDefault="002E63C9">
      <w:pPr>
        <w:jc w:val="center"/>
      </w:pPr>
      <w:r>
        <w:rPr>
          <w:b/>
          <w:sz w:val="16"/>
          <w:szCs w:val="16"/>
        </w:rPr>
        <w:t>Fuente: UMPE, 2022</w:t>
      </w:r>
    </w:p>
    <w:p w14:paraId="74187014" w14:textId="77777777" w:rsidR="00DE798B" w:rsidRDefault="00DE798B"/>
    <w:p w14:paraId="68909697" w14:textId="77777777" w:rsidR="00DE798B" w:rsidRDefault="002E63C9">
      <w:pPr>
        <w:pStyle w:val="Heading2"/>
        <w:numPr>
          <w:ilvl w:val="1"/>
          <w:numId w:val="3"/>
        </w:numPr>
      </w:pPr>
      <w:bookmarkStart w:id="133" w:name="_Toc118186954"/>
      <w:bookmarkStart w:id="134" w:name="_Toc118186990"/>
      <w:bookmarkStart w:id="135" w:name="_Toc118187066"/>
      <w:bookmarkStart w:id="136" w:name="_Toc118188953"/>
      <w:r>
        <w:t>Carbón</w:t>
      </w:r>
      <w:bookmarkEnd w:id="133"/>
      <w:bookmarkEnd w:id="134"/>
      <w:bookmarkEnd w:id="135"/>
      <w:bookmarkEnd w:id="136"/>
    </w:p>
    <w:p w14:paraId="0DEE0B48" w14:textId="77777777" w:rsidR="00DE798B" w:rsidRDefault="00DE798B"/>
    <w:p w14:paraId="00337644" w14:textId="77777777" w:rsidR="00DE798B" w:rsidRDefault="002E63C9">
      <w:r>
        <w:t>Para proyectar el precio del carbón para generación se hace uso de los precios históricos de compra de carbón en cada una de las plantas termoeléctricas (promedio mensual) y de las tendencias internacionales que fueron usadas para proyectar el ingreso al productor.</w:t>
      </w:r>
    </w:p>
    <w:p w14:paraId="514CCF84" w14:textId="77777777" w:rsidR="00DE798B" w:rsidRDefault="00DE798B"/>
    <w:p w14:paraId="0AC1D95E" w14:textId="77777777" w:rsidR="00DE798B" w:rsidRDefault="002E63C9">
      <w:r>
        <w:t xml:space="preserve">Corto plazo: </w:t>
      </w:r>
    </w:p>
    <w:tbl>
      <w:tblPr>
        <w:tblStyle w:val="afffe"/>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5F8482F1" w14:textId="77777777">
        <w:tc>
          <w:tcPr>
            <w:tcW w:w="8075" w:type="dxa"/>
          </w:tcPr>
          <w:p w14:paraId="49BCA7EA"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P</m:t>
                    </m:r>
                  </m:e>
                  <m:sub>
                    <m:r>
                      <w:rPr>
                        <w:rFonts w:ascii="Cambria Math" w:eastAsia="Cambria Math" w:hAnsi="Cambria Math" w:cs="Cambria Math"/>
                      </w:rPr>
                      <m:t>carbón(m)</m:t>
                    </m:r>
                  </m:sub>
                </m:sSub>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carbón(m-1)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Coal-STEO(m)</m:t>
                    </m:r>
                  </m:sub>
                </m:sSub>
              </m:oMath>
            </m:oMathPara>
          </w:p>
        </w:tc>
        <w:tc>
          <w:tcPr>
            <w:tcW w:w="753" w:type="dxa"/>
          </w:tcPr>
          <w:p w14:paraId="6582A1C2" w14:textId="77777777" w:rsidR="00DE798B" w:rsidRDefault="002E63C9">
            <w:pPr>
              <w:rPr>
                <w:b/>
              </w:rPr>
            </w:pPr>
            <w:r>
              <w:rPr>
                <w:b/>
              </w:rPr>
              <w:t>(26)</w:t>
            </w:r>
          </w:p>
        </w:tc>
      </w:tr>
    </w:tbl>
    <w:p w14:paraId="79A02DDD" w14:textId="77777777" w:rsidR="00DE798B" w:rsidRDefault="00DE798B"/>
    <w:p w14:paraId="110C8115" w14:textId="77777777" w:rsidR="00DE798B" w:rsidRDefault="002E63C9">
      <w:r>
        <w:t>Largo plazo:</w:t>
      </w:r>
    </w:p>
    <w:tbl>
      <w:tblPr>
        <w:tblStyle w:val="affff"/>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753"/>
      </w:tblGrid>
      <w:tr w:rsidR="00DE798B" w14:paraId="553ABCE3" w14:textId="77777777">
        <w:tc>
          <w:tcPr>
            <w:tcW w:w="8075" w:type="dxa"/>
          </w:tcPr>
          <w:p w14:paraId="27C0B79B" w14:textId="77777777" w:rsidR="00DE798B"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Coal-STEO(m)</m:t>
                    </m:r>
                  </m:sub>
                </m:sSub>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TVP</m:t>
                        </m:r>
                      </m:e>
                      <m:sub>
                        <m:r>
                          <w:rPr>
                            <w:rFonts w:ascii="Cambria Math" w:eastAsia="Cambria Math" w:hAnsi="Cambria Math" w:cs="Cambria Math"/>
                          </w:rPr>
                          <m:t>propane-Coal(a)</m:t>
                        </m:r>
                      </m:sub>
                    </m:sSub>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r>
                      <w:rPr>
                        <w:rFonts w:ascii="Cambria Math" w:eastAsia="Cambria Math" w:hAnsi="Cambria Math" w:cs="Cambria Math"/>
                      </w:rPr>
                      <m:t>)</m:t>
                    </m:r>
                  </m:sup>
                </m:sSup>
              </m:oMath>
            </m:oMathPara>
          </w:p>
        </w:tc>
        <w:tc>
          <w:tcPr>
            <w:tcW w:w="753" w:type="dxa"/>
            <w:vAlign w:val="center"/>
          </w:tcPr>
          <w:p w14:paraId="275078E5" w14:textId="77777777" w:rsidR="00DE798B" w:rsidRDefault="002E63C9">
            <w:pPr>
              <w:jc w:val="center"/>
              <w:rPr>
                <w:b/>
              </w:rPr>
            </w:pPr>
            <w:r>
              <w:rPr>
                <w:b/>
              </w:rPr>
              <w:t>(27)</w:t>
            </w:r>
          </w:p>
        </w:tc>
      </w:tr>
    </w:tbl>
    <w:p w14:paraId="496D262F" w14:textId="77777777" w:rsidR="00DE798B" w:rsidRDefault="00DE798B"/>
    <w:p w14:paraId="7B5EAB1E" w14:textId="77777777" w:rsidR="00DE798B" w:rsidRDefault="002E63C9">
      <w:r>
        <w:t>Donde:</w:t>
      </w:r>
    </w:p>
    <w:p w14:paraId="79D79A20" w14:textId="77777777" w:rsidR="00DE798B" w:rsidRDefault="00DE798B"/>
    <w:p w14:paraId="5F40C41F"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 xml:space="preserve"> P</m:t>
            </m:r>
          </m:e>
          <m:sub>
            <m:r>
              <w:rPr>
                <w:rFonts w:ascii="Cambria Math" w:eastAsia="Cambria Math" w:hAnsi="Cambria Math" w:cs="Cambria Math"/>
                <w:sz w:val="18"/>
                <w:szCs w:val="18"/>
              </w:rPr>
              <m:t>carbón(m)</m:t>
            </m:r>
          </m:sub>
        </m:sSub>
      </m:oMath>
      <w:r w:rsidR="002E63C9">
        <w:rPr>
          <w:sz w:val="18"/>
          <w:szCs w:val="18"/>
        </w:rPr>
        <w:t>= Precio en USD/MBTU a diciembre 2021 en cada una de las plantas de generación a carbón (Termoguajira, Termopaipa, Termozipa, Gecelca – San Jorge) para el mes m, usando un poder calorífico equivalente a 25.067 MBTU/t.</w:t>
      </w:r>
    </w:p>
    <w:p w14:paraId="52B0B4E6" w14:textId="77777777" w:rsidR="00DE798B" w:rsidRDefault="00DE798B">
      <w:pPr>
        <w:rPr>
          <w:sz w:val="18"/>
          <w:szCs w:val="18"/>
        </w:rPr>
      </w:pPr>
    </w:p>
    <w:p w14:paraId="6018BB03" w14:textId="77777777" w:rsidR="00DE798B" w:rsidRDefault="00000000">
      <w:pPr>
        <w:rPr>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Coal-STEO(m)</m:t>
            </m:r>
          </m:sub>
        </m:sSub>
      </m:oMath>
      <w:r w:rsidR="002E63C9">
        <w:rPr>
          <w:sz w:val="18"/>
          <w:szCs w:val="18"/>
        </w:rPr>
        <w:t>= Tasa de variación periódica del indicador Coal presentado en el STEO del mes m-1 al mes m.</w:t>
      </w:r>
    </w:p>
    <w:p w14:paraId="2FCB4BAA" w14:textId="77777777" w:rsidR="00DE798B" w:rsidRDefault="00DE798B">
      <w:pPr>
        <w:rPr>
          <w:sz w:val="18"/>
          <w:szCs w:val="18"/>
        </w:rPr>
      </w:pPr>
    </w:p>
    <w:p w14:paraId="25228FFA" w14:textId="77777777" w:rsidR="00DE798B" w:rsidRDefault="00000000">
      <w:pPr>
        <w:rPr>
          <w:sz w:val="18"/>
          <w:szCs w:val="18"/>
        </w:rPr>
      </w:pPr>
      <m:oMath>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TVP</m:t>
                </m:r>
              </m:e>
              <m:sub>
                <m:r>
                  <w:rPr>
                    <w:rFonts w:ascii="Cambria Math" w:eastAsia="Cambria Math" w:hAnsi="Cambria Math" w:cs="Cambria Math"/>
                    <w:sz w:val="18"/>
                    <w:szCs w:val="18"/>
                  </w:rPr>
                  <m:t>Coal-AEO(a)</m:t>
                </m:r>
              </m:sub>
            </m:sSub>
          </m:e>
          <m: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12</m:t>
                </m:r>
              </m:den>
            </m:f>
            <m:r>
              <w:rPr>
                <w:rFonts w:ascii="Cambria Math" w:eastAsia="Cambria Math" w:hAnsi="Cambria Math" w:cs="Cambria Math"/>
                <w:sz w:val="18"/>
                <w:szCs w:val="18"/>
              </w:rPr>
              <m:t>)</m:t>
            </m:r>
          </m:sup>
        </m:sSup>
      </m:oMath>
      <w:r w:rsidR="002E63C9">
        <w:rPr>
          <w:sz w:val="18"/>
          <w:szCs w:val="18"/>
        </w:rPr>
        <w:t>= Tasa de variación periódica del indicador Electric Power Steam Coal presentado en el AEO del año a-1 al año a, de acuerdo con el escenario seleccionado.</w:t>
      </w:r>
    </w:p>
    <w:p w14:paraId="39FA2DC8" w14:textId="77777777" w:rsidR="00DE798B" w:rsidRDefault="00DE798B">
      <w:pPr>
        <w:rPr>
          <w:sz w:val="18"/>
          <w:szCs w:val="18"/>
        </w:rPr>
      </w:pPr>
    </w:p>
    <w:p w14:paraId="4DBB21D4" w14:textId="77777777" w:rsidR="00DE798B" w:rsidRDefault="002E63C9">
      <w:r>
        <w:t>Los resultados obtenidos se pueden observar en la</w:t>
      </w:r>
      <w:r w:rsidR="00AF1061">
        <w:t xml:space="preserve"> </w:t>
      </w:r>
      <w:r w:rsidR="00AF1061">
        <w:fldChar w:fldCharType="begin"/>
      </w:r>
      <w:r w:rsidR="00AF1061">
        <w:instrText xml:space="preserve"> REF _Ref118188430 \h </w:instrText>
      </w:r>
      <w:r w:rsidR="00AF1061">
        <w:fldChar w:fldCharType="separate"/>
      </w:r>
      <w:r w:rsidR="00AF1061">
        <w:t xml:space="preserve">Gráfica </w:t>
      </w:r>
      <w:r w:rsidR="00AF1061">
        <w:rPr>
          <w:noProof/>
        </w:rPr>
        <w:t>20</w:t>
      </w:r>
      <w:r w:rsidR="00AF1061">
        <w:fldChar w:fldCharType="end"/>
      </w:r>
      <w:r>
        <w:t>.</w:t>
      </w:r>
    </w:p>
    <w:p w14:paraId="1F0DA97E" w14:textId="77777777" w:rsidR="00DE798B" w:rsidRDefault="00DE798B"/>
    <w:p w14:paraId="6A2C1AB1" w14:textId="77777777" w:rsidR="00DE798B" w:rsidRDefault="00AF1061" w:rsidP="00AF1061">
      <w:pPr>
        <w:pStyle w:val="Caption"/>
        <w:keepNext/>
        <w:keepLines/>
        <w:rPr>
          <w:rFonts w:eastAsia="Arial"/>
          <w:color w:val="000000"/>
          <w:szCs w:val="20"/>
        </w:rPr>
      </w:pPr>
      <w:bookmarkStart w:id="137" w:name="_Ref118188430"/>
      <w:bookmarkStart w:id="138" w:name="_Toc118188932"/>
      <w:r>
        <w:lastRenderedPageBreak/>
        <w:t xml:space="preserve">Gráfica </w:t>
      </w:r>
      <w:fldSimple w:instr=" SEQ Gráfica \* ARABIC ">
        <w:r>
          <w:rPr>
            <w:noProof/>
          </w:rPr>
          <w:t>20</w:t>
        </w:r>
      </w:fldSimple>
      <w:bookmarkEnd w:id="137"/>
      <w:r>
        <w:t xml:space="preserve"> </w:t>
      </w:r>
      <w:r w:rsidR="002E63C9">
        <w:rPr>
          <w:rFonts w:eastAsia="Arial"/>
          <w:color w:val="000000"/>
          <w:szCs w:val="20"/>
        </w:rPr>
        <w:t>Proyección de precios de carbón en plantas termoeléctricas</w:t>
      </w:r>
      <w:bookmarkEnd w:id="138"/>
    </w:p>
    <w:p w14:paraId="3908E2ED" w14:textId="77777777" w:rsidR="00DE798B" w:rsidRDefault="002E63C9">
      <w:pPr>
        <w:jc w:val="center"/>
      </w:pPr>
      <w:r>
        <w:rPr>
          <w:noProof/>
          <w:lang w:val="es-CO" w:eastAsia="es-CO"/>
        </w:rPr>
        <w:drawing>
          <wp:inline distT="114300" distB="114300" distL="114300" distR="114300" wp14:anchorId="7752E9DB" wp14:editId="42E26F6B">
            <wp:extent cx="5612130" cy="3441700"/>
            <wp:effectExtent l="0" t="0" r="0" b="0"/>
            <wp:docPr id="1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5612130" cy="3441700"/>
                    </a:xfrm>
                    <a:prstGeom prst="rect">
                      <a:avLst/>
                    </a:prstGeom>
                    <a:ln/>
                  </pic:spPr>
                </pic:pic>
              </a:graphicData>
            </a:graphic>
          </wp:inline>
        </w:drawing>
      </w:r>
    </w:p>
    <w:p w14:paraId="24F663C8" w14:textId="77777777" w:rsidR="00DE798B" w:rsidRDefault="002E63C9">
      <w:pPr>
        <w:jc w:val="center"/>
      </w:pPr>
      <w:r>
        <w:rPr>
          <w:b/>
          <w:sz w:val="16"/>
          <w:szCs w:val="16"/>
        </w:rPr>
        <w:t>Fuente: UMPE, 2022</w:t>
      </w:r>
    </w:p>
    <w:p w14:paraId="1B5EC6A7" w14:textId="77777777" w:rsidR="00DE798B" w:rsidRDefault="00DE798B"/>
    <w:p w14:paraId="1DF7A3BA" w14:textId="77777777" w:rsidR="00DE798B" w:rsidRDefault="002E63C9">
      <w:pPr>
        <w:jc w:val="left"/>
      </w:pPr>
      <w:r>
        <w:br w:type="page"/>
      </w:r>
    </w:p>
    <w:p w14:paraId="4050CCBE" w14:textId="77777777" w:rsidR="00DE798B" w:rsidRDefault="002E63C9">
      <w:pPr>
        <w:pStyle w:val="Heading1"/>
        <w:jc w:val="center"/>
      </w:pPr>
      <w:bookmarkStart w:id="139" w:name="_Toc118186955"/>
      <w:bookmarkStart w:id="140" w:name="_Toc118186991"/>
      <w:bookmarkStart w:id="141" w:name="_Toc118187067"/>
      <w:bookmarkStart w:id="142" w:name="_Toc118188954"/>
      <w:r>
        <w:lastRenderedPageBreak/>
        <w:t>BIBLIOGRAFÍA</w:t>
      </w:r>
      <w:bookmarkEnd w:id="139"/>
      <w:bookmarkEnd w:id="140"/>
      <w:bookmarkEnd w:id="141"/>
      <w:bookmarkEnd w:id="142"/>
    </w:p>
    <w:p w14:paraId="76CB7B5F" w14:textId="77777777" w:rsidR="00DE798B" w:rsidRDefault="00DE798B"/>
    <w:p w14:paraId="7748F05B" w14:textId="77777777" w:rsidR="00DE798B" w:rsidRDefault="002E63C9">
      <w:r>
        <w:t xml:space="preserve">Administración de Información Energética de los Estados Unidos. </w:t>
      </w:r>
      <w:r w:rsidRPr="001E378D">
        <w:rPr>
          <w:lang w:val="en-US"/>
        </w:rPr>
        <w:t xml:space="preserve">Short Term Energy Outlook - STEO - </w:t>
      </w:r>
      <w:proofErr w:type="spellStart"/>
      <w:r w:rsidRPr="001E378D">
        <w:rPr>
          <w:lang w:val="en-US"/>
        </w:rPr>
        <w:t>marzo</w:t>
      </w:r>
      <w:proofErr w:type="spellEnd"/>
      <w:r w:rsidRPr="001E378D">
        <w:rPr>
          <w:lang w:val="en-US"/>
        </w:rPr>
        <w:t xml:space="preserve"> 2022. </w:t>
      </w:r>
      <w:r>
        <w:t>Disponible: &lt;https://www.eia.gov/outlooks/aeo/&gt;. Consultado: abril de 2022.</w:t>
      </w:r>
    </w:p>
    <w:p w14:paraId="4439D536" w14:textId="77777777" w:rsidR="00DE798B" w:rsidRDefault="00DE798B"/>
    <w:p w14:paraId="79B53FB9" w14:textId="77777777" w:rsidR="00DE798B" w:rsidRDefault="002E63C9">
      <w:r>
        <w:t xml:space="preserve">Administración de Información Energética de los Estados Unidos. </w:t>
      </w:r>
      <w:r w:rsidRPr="001E378D">
        <w:rPr>
          <w:lang w:val="en-US"/>
        </w:rPr>
        <w:t xml:space="preserve">Annual Energy Outlook 2021 –AEO – </w:t>
      </w:r>
      <w:proofErr w:type="spellStart"/>
      <w:r w:rsidRPr="001E378D">
        <w:rPr>
          <w:lang w:val="en-US"/>
        </w:rPr>
        <w:t>enero</w:t>
      </w:r>
      <w:proofErr w:type="spellEnd"/>
      <w:r w:rsidRPr="001E378D">
        <w:rPr>
          <w:lang w:val="en-US"/>
        </w:rPr>
        <w:t xml:space="preserve"> 2022. </w:t>
      </w:r>
      <w:r>
        <w:t>Disponible: &lt; https://www.eia.gov/outlooks/steo/&gt;. Consultado: abril de 2022.</w:t>
      </w:r>
    </w:p>
    <w:p w14:paraId="395A8482" w14:textId="77777777" w:rsidR="00DE798B" w:rsidRDefault="00DE798B"/>
    <w:p w14:paraId="609A4312" w14:textId="77777777" w:rsidR="00DE798B" w:rsidRDefault="002E63C9">
      <w:r>
        <w:t xml:space="preserve">Administración de Información Energética de los Estados Unidos. Disponible:      </w:t>
      </w:r>
    </w:p>
    <w:p w14:paraId="190BED32" w14:textId="77777777" w:rsidR="00DE798B" w:rsidRDefault="002E63C9">
      <w:r>
        <w:t>&lt;</w:t>
      </w:r>
      <w:r>
        <w:rPr>
          <w:sz w:val="16"/>
          <w:szCs w:val="16"/>
        </w:rPr>
        <w:t xml:space="preserve"> </w:t>
      </w:r>
      <w:r>
        <w:t>https://www.eia.gov/outlooks/steo/archives/mar21.pdf&gt;. Consultado: abril de 2022.</w:t>
      </w:r>
    </w:p>
    <w:p w14:paraId="799760F7" w14:textId="77777777" w:rsidR="00DE798B" w:rsidRDefault="00DE798B"/>
    <w:p w14:paraId="3F6FE0B6" w14:textId="77777777" w:rsidR="00DE798B" w:rsidRDefault="002E63C9">
      <w:r>
        <w:t xml:space="preserve">Administración de Información Energética de los Estados Unidos. Disponible:      </w:t>
      </w:r>
    </w:p>
    <w:p w14:paraId="420C7F0F" w14:textId="77777777" w:rsidR="00DE798B" w:rsidRDefault="002E63C9">
      <w:r>
        <w:t>&lt;</w:t>
      </w:r>
      <w:r>
        <w:rPr>
          <w:sz w:val="16"/>
          <w:szCs w:val="16"/>
        </w:rPr>
        <w:t xml:space="preserve"> </w:t>
      </w:r>
      <w:r>
        <w:t>https://www.eia.gov/outlooks/aeo/assumptions/case_descriptions.php&gt;. Consultado: abril de 2022.</w:t>
      </w:r>
    </w:p>
    <w:sectPr w:rsidR="00DE798B">
      <w:pgSz w:w="12240" w:h="15840"/>
      <w:pgMar w:top="1417" w:right="1701" w:bottom="1417" w:left="1701" w:header="426" w:footer="2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4CD81" w14:textId="77777777" w:rsidR="004C09E8" w:rsidRDefault="004C09E8">
      <w:r>
        <w:separator/>
      </w:r>
    </w:p>
  </w:endnote>
  <w:endnote w:type="continuationSeparator" w:id="0">
    <w:p w14:paraId="1B136065" w14:textId="77777777" w:rsidR="004C09E8" w:rsidRDefault="004C0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altName w:val="Cambria"/>
    <w:panose1 w:val="020B0604020202020204"/>
    <w:charset w:val="00"/>
    <w:family w:val="auto"/>
    <w:pitch w:val="variable"/>
    <w:sig w:usb0="00000003" w:usb1="00000000" w:usb2="00000000" w:usb3="00000000" w:csb0="00000001" w:csb1="00000000"/>
  </w:font>
  <w:font w:name="Liberation Sans">
    <w:altName w:val="Arial"/>
    <w:panose1 w:val="020B0604020202020204"/>
    <w:charset w:val="01"/>
    <w:family w:val="swiss"/>
    <w:pitch w:val="variable"/>
  </w:font>
  <w:font w:name="Droid Sans Fallback">
    <w:panose1 w:val="020B0604020202020204"/>
    <w:charset w:val="00"/>
    <w:family w:val="roman"/>
    <w:notTrueType/>
    <w:pitch w:val="default"/>
  </w:font>
  <w:font w:name="FreeSans">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7B5B" w14:textId="77777777" w:rsidR="002E63C9" w:rsidRDefault="002E63C9">
    <w:pPr>
      <w:widowControl w:val="0"/>
      <w:pBdr>
        <w:top w:val="nil"/>
        <w:left w:val="nil"/>
        <w:bottom w:val="nil"/>
        <w:right w:val="nil"/>
        <w:between w:val="nil"/>
      </w:pBdr>
      <w:spacing w:line="276" w:lineRule="auto"/>
      <w:jc w:val="left"/>
      <w:rPr>
        <w:rFonts w:ascii="Calibri" w:eastAsia="Calibri" w:hAnsi="Calibri" w:cs="Calibri"/>
        <w:color w:val="000000"/>
      </w:rPr>
    </w:pPr>
  </w:p>
  <w:tbl>
    <w:tblPr>
      <w:tblStyle w:val="affff0"/>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3"/>
      <w:gridCol w:w="5435"/>
    </w:tblGrid>
    <w:tr w:rsidR="002E63C9" w14:paraId="7868C13E" w14:textId="77777777">
      <w:tc>
        <w:tcPr>
          <w:tcW w:w="3393" w:type="dxa"/>
          <w:shd w:val="clear" w:color="auto" w:fill="auto"/>
          <w:vAlign w:val="center"/>
        </w:tcPr>
        <w:p w14:paraId="46CB0E13" w14:textId="77777777" w:rsidR="002E63C9" w:rsidRDefault="002E63C9">
          <w:pPr>
            <w:rPr>
              <w:sz w:val="12"/>
              <w:szCs w:val="12"/>
            </w:rPr>
          </w:pPr>
          <w:r>
            <w:rPr>
              <w:sz w:val="12"/>
              <w:szCs w:val="12"/>
            </w:rPr>
            <w:t xml:space="preserve">UPME Avenida Calle 26 No 69 D – 91 Torre 1, Oficina 901. </w:t>
          </w:r>
        </w:p>
        <w:p w14:paraId="76E7DBB2" w14:textId="77777777" w:rsidR="002E63C9" w:rsidRDefault="002E63C9">
          <w:pPr>
            <w:ind w:firstLine="14"/>
            <w:rPr>
              <w:sz w:val="12"/>
              <w:szCs w:val="12"/>
            </w:rPr>
          </w:pPr>
          <w:r>
            <w:rPr>
              <w:sz w:val="12"/>
              <w:szCs w:val="12"/>
            </w:rPr>
            <w:t xml:space="preserve">PBX (57) 1 222 06 01 FAX: 295 98 70  </w:t>
          </w:r>
        </w:p>
        <w:p w14:paraId="37E431FA" w14:textId="77777777" w:rsidR="002E63C9" w:rsidRDefault="002E63C9">
          <w:pPr>
            <w:ind w:firstLine="14"/>
            <w:rPr>
              <w:sz w:val="12"/>
              <w:szCs w:val="12"/>
            </w:rPr>
          </w:pPr>
          <w:r>
            <w:rPr>
              <w:sz w:val="12"/>
              <w:szCs w:val="12"/>
            </w:rPr>
            <w:t xml:space="preserve">Línea Gratuita Nacional 01800 911 729  </w:t>
          </w:r>
          <w:r>
            <w:rPr>
              <w:sz w:val="12"/>
              <w:szCs w:val="12"/>
            </w:rPr>
            <w:tab/>
          </w:r>
        </w:p>
        <w:p w14:paraId="485E1677" w14:textId="77777777" w:rsidR="002E63C9" w:rsidRDefault="00000000">
          <w:pPr>
            <w:ind w:firstLine="14"/>
            <w:rPr>
              <w:color w:val="0000FF"/>
              <w:sz w:val="12"/>
              <w:szCs w:val="12"/>
              <w:u w:val="single"/>
            </w:rPr>
          </w:pPr>
          <w:hyperlink r:id="rId1">
            <w:r w:rsidR="002E63C9">
              <w:rPr>
                <w:color w:val="0000FF"/>
                <w:sz w:val="12"/>
                <w:szCs w:val="12"/>
                <w:u w:val="single"/>
              </w:rPr>
              <w:t>www.upme.gov.co</w:t>
            </w:r>
          </w:hyperlink>
        </w:p>
        <w:p w14:paraId="5C90BA7B" w14:textId="77777777" w:rsidR="002E63C9" w:rsidRDefault="002E63C9">
          <w:pPr>
            <w:ind w:firstLine="14"/>
            <w:rPr>
              <w:color w:val="0000FF"/>
              <w:sz w:val="12"/>
              <w:szCs w:val="12"/>
              <w:u w:val="single"/>
            </w:rPr>
          </w:pPr>
        </w:p>
        <w:p w14:paraId="374EE610" w14:textId="77777777" w:rsidR="002E63C9" w:rsidRDefault="002E63C9">
          <w:r>
            <w:rPr>
              <w:color w:val="000000"/>
              <w:sz w:val="12"/>
              <w:szCs w:val="12"/>
            </w:rPr>
            <w:t>F-DI-01 – V4</w:t>
          </w:r>
        </w:p>
      </w:tc>
      <w:tc>
        <w:tcPr>
          <w:tcW w:w="5435" w:type="dxa"/>
          <w:shd w:val="clear" w:color="auto" w:fill="auto"/>
        </w:tcPr>
        <w:p w14:paraId="68DCC46F" w14:textId="77777777" w:rsidR="002E63C9" w:rsidRDefault="002E63C9">
          <w:pPr>
            <w:pBdr>
              <w:top w:val="nil"/>
              <w:left w:val="nil"/>
              <w:bottom w:val="nil"/>
              <w:right w:val="nil"/>
              <w:between w:val="nil"/>
            </w:pBdr>
            <w:tabs>
              <w:tab w:val="center" w:pos="4419"/>
              <w:tab w:val="right" w:pos="8838"/>
            </w:tabs>
            <w:ind w:left="-108" w:right="-59"/>
            <w:jc w:val="right"/>
            <w:rPr>
              <w:rFonts w:ascii="Calibri" w:eastAsia="Calibri" w:hAnsi="Calibri" w:cs="Calibri"/>
              <w:color w:val="000000"/>
            </w:rPr>
          </w:pPr>
          <w:r>
            <w:rPr>
              <w:rFonts w:ascii="Calibri" w:eastAsia="Calibri" w:hAnsi="Calibri" w:cs="Calibri"/>
              <w:noProof/>
              <w:color w:val="000000"/>
              <w:lang w:val="es-CO" w:eastAsia="es-CO"/>
            </w:rPr>
            <w:drawing>
              <wp:inline distT="0" distB="0" distL="0" distR="0" wp14:anchorId="58307B0F" wp14:editId="56EDCCB5">
                <wp:extent cx="2895600" cy="579120"/>
                <wp:effectExtent l="0" t="0" r="0" b="0"/>
                <wp:docPr id="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2895600" cy="579120"/>
                        </a:xfrm>
                        <a:prstGeom prst="rect">
                          <a:avLst/>
                        </a:prstGeom>
                        <a:ln/>
                      </pic:spPr>
                    </pic:pic>
                  </a:graphicData>
                </a:graphic>
              </wp:inline>
            </w:drawing>
          </w:r>
        </w:p>
      </w:tc>
    </w:tr>
  </w:tbl>
  <w:p w14:paraId="65CA6F71" w14:textId="77777777" w:rsidR="002E63C9" w:rsidRDefault="002E63C9">
    <w:pPr>
      <w:pBdr>
        <w:top w:val="nil"/>
        <w:left w:val="nil"/>
        <w:bottom w:val="nil"/>
        <w:right w:val="nil"/>
        <w:between w:val="nil"/>
      </w:pBdr>
      <w:tabs>
        <w:tab w:val="center" w:pos="4419"/>
        <w:tab w:val="right" w:pos="8838"/>
        <w:tab w:val="left" w:pos="1467"/>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15693" w14:textId="77777777" w:rsidR="004C09E8" w:rsidRDefault="004C09E8">
      <w:r>
        <w:separator/>
      </w:r>
    </w:p>
  </w:footnote>
  <w:footnote w:type="continuationSeparator" w:id="0">
    <w:p w14:paraId="5705F15B" w14:textId="77777777" w:rsidR="004C09E8" w:rsidRDefault="004C09E8">
      <w:r>
        <w:continuationSeparator/>
      </w:r>
    </w:p>
  </w:footnote>
  <w:footnote w:id="1">
    <w:p w14:paraId="1CE07103" w14:textId="77777777" w:rsidR="002E63C9" w:rsidRDefault="002E63C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6"/>
          <w:szCs w:val="16"/>
        </w:rPr>
        <w:t xml:space="preserve">Información extraída de la página web de la EIA, más detalles en </w:t>
      </w:r>
      <w:r>
        <w:rPr>
          <w:sz w:val="16"/>
          <w:szCs w:val="16"/>
        </w:rPr>
        <w:t>https://www.eia.gov/outlooks/steo/archives/Apr22.pdf</w:t>
      </w:r>
    </w:p>
  </w:footnote>
  <w:footnote w:id="2">
    <w:p w14:paraId="695C3BF5" w14:textId="77777777" w:rsidR="002E63C9" w:rsidRDefault="002E63C9">
      <w:pPr>
        <w:pBdr>
          <w:top w:val="nil"/>
          <w:left w:val="nil"/>
          <w:bottom w:val="nil"/>
          <w:right w:val="nil"/>
          <w:between w:val="nil"/>
        </w:pBdr>
        <w:rPr>
          <w:sz w:val="16"/>
          <w:szCs w:val="16"/>
        </w:rPr>
      </w:pPr>
      <w:r>
        <w:rPr>
          <w:vertAlign w:val="superscript"/>
        </w:rPr>
        <w:footnoteRef/>
      </w:r>
      <w:r>
        <w:rPr>
          <w:color w:val="000000"/>
          <w:sz w:val="20"/>
          <w:szCs w:val="20"/>
        </w:rPr>
        <w:t xml:space="preserve">  </w:t>
      </w:r>
      <w:r>
        <w:rPr>
          <w:color w:val="000000"/>
          <w:sz w:val="16"/>
          <w:szCs w:val="16"/>
        </w:rPr>
        <w:t xml:space="preserve">Información tomada de </w:t>
      </w:r>
      <w:hyperlink r:id="rId1">
        <w:r>
          <w:rPr>
            <w:color w:val="1155CC"/>
            <w:sz w:val="16"/>
            <w:szCs w:val="16"/>
            <w:u w:val="single"/>
          </w:rPr>
          <w:t>https://www.eia.gov/outlooks/aeo/assumptions/</w:t>
        </w:r>
      </w:hyperlink>
    </w:p>
  </w:footnote>
  <w:footnote w:id="3">
    <w:p w14:paraId="127504DE" w14:textId="77777777" w:rsidR="002E63C9" w:rsidRDefault="002E63C9">
      <w:pPr>
        <w:pBdr>
          <w:top w:val="nil"/>
          <w:left w:val="nil"/>
          <w:bottom w:val="nil"/>
          <w:right w:val="nil"/>
          <w:between w:val="nil"/>
        </w:pBdr>
        <w:rPr>
          <w:sz w:val="16"/>
          <w:szCs w:val="16"/>
        </w:rPr>
      </w:pPr>
      <w:r>
        <w:rPr>
          <w:vertAlign w:val="superscript"/>
        </w:rPr>
        <w:footnoteRef/>
      </w:r>
      <w:r>
        <w:rPr>
          <w:color w:val="000000"/>
          <w:sz w:val="20"/>
          <w:szCs w:val="20"/>
        </w:rPr>
        <w:t xml:space="preserve"> </w:t>
      </w:r>
      <w:r>
        <w:rPr>
          <w:color w:val="000000"/>
          <w:sz w:val="16"/>
          <w:szCs w:val="16"/>
        </w:rPr>
        <w:t xml:space="preserve">Para mayor información se puede consultar </w:t>
      </w:r>
      <w:hyperlink r:id="rId2">
        <w:r>
          <w:rPr>
            <w:color w:val="1155CC"/>
            <w:sz w:val="16"/>
            <w:szCs w:val="16"/>
            <w:u w:val="single"/>
          </w:rPr>
          <w:t>https://www.eia.gov/outlooks/aeo/narrative/introduction/sub-topic-01.php</w:t>
        </w:r>
      </w:hyperlink>
    </w:p>
    <w:p w14:paraId="2E486A7A" w14:textId="77777777" w:rsidR="002E63C9" w:rsidRDefault="002E63C9">
      <w:pPr>
        <w:pBdr>
          <w:top w:val="nil"/>
          <w:left w:val="nil"/>
          <w:bottom w:val="nil"/>
          <w:right w:val="nil"/>
          <w:between w:val="nil"/>
        </w:pBdr>
        <w:rPr>
          <w:sz w:val="16"/>
          <w:szCs w:val="16"/>
        </w:rPr>
      </w:pPr>
      <w:r>
        <w:rPr>
          <w:color w:val="000000"/>
          <w:sz w:val="16"/>
          <w:szCs w:val="16"/>
        </w:rPr>
        <w:t xml:space="preserve"> y </w:t>
      </w:r>
      <w:hyperlink r:id="rId3">
        <w:r>
          <w:rPr>
            <w:color w:val="1155CC"/>
            <w:sz w:val="16"/>
            <w:szCs w:val="16"/>
            <w:u w:val="single"/>
          </w:rPr>
          <w:t>https://www.eia.gov/outlooks/aeo/assumptions/pdf/case_descriptions_2022.pdf</w:t>
        </w:r>
      </w:hyperlink>
    </w:p>
    <w:p w14:paraId="2B299C25" w14:textId="77777777" w:rsidR="002E63C9" w:rsidRDefault="002E63C9">
      <w:pPr>
        <w:pBdr>
          <w:top w:val="nil"/>
          <w:left w:val="nil"/>
          <w:bottom w:val="nil"/>
          <w:right w:val="nil"/>
          <w:between w:val="nil"/>
        </w:pBdr>
        <w:rPr>
          <w:sz w:val="16"/>
          <w:szCs w:val="16"/>
        </w:rPr>
      </w:pPr>
    </w:p>
  </w:footnote>
  <w:footnote w:id="4">
    <w:p w14:paraId="7657F867" w14:textId="77777777" w:rsidR="002E63C9" w:rsidRDefault="002E63C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Helvetica Neue" w:eastAsia="Helvetica Neue" w:hAnsi="Helvetica Neue" w:cs="Helvetica Neue"/>
          <w:color w:val="000000"/>
          <w:sz w:val="16"/>
          <w:szCs w:val="16"/>
        </w:rPr>
        <w:t xml:space="preserve">Argus LNG </w:t>
      </w:r>
      <w:proofErr w:type="spellStart"/>
      <w:r>
        <w:rPr>
          <w:rFonts w:ascii="Helvetica Neue" w:eastAsia="Helvetica Neue" w:hAnsi="Helvetica Neue" w:cs="Helvetica Neue"/>
          <w:color w:val="000000"/>
          <w:sz w:val="16"/>
          <w:szCs w:val="16"/>
        </w:rPr>
        <w:t>Daily</w:t>
      </w:r>
      <w:proofErr w:type="spellEnd"/>
      <w:r>
        <w:rPr>
          <w:rFonts w:ascii="Helvetica Neue" w:eastAsia="Helvetica Neue" w:hAnsi="Helvetica Neue" w:cs="Helvetica Neue"/>
          <w:color w:val="000000"/>
          <w:sz w:val="16"/>
          <w:szCs w:val="16"/>
        </w:rPr>
        <w:t xml:space="preserve">, precio en terminales </w:t>
      </w:r>
      <w:proofErr w:type="spellStart"/>
      <w:r>
        <w:rPr>
          <w:rFonts w:ascii="Helvetica Neue" w:eastAsia="Helvetica Neue" w:hAnsi="Helvetica Neue" w:cs="Helvetica Neue"/>
          <w:color w:val="000000"/>
          <w:sz w:val="16"/>
          <w:szCs w:val="16"/>
        </w:rPr>
        <w:t>Pecem</w:t>
      </w:r>
      <w:proofErr w:type="spellEnd"/>
      <w:r>
        <w:rPr>
          <w:rFonts w:ascii="Helvetica Neue" w:eastAsia="Helvetica Neue" w:hAnsi="Helvetica Neue" w:cs="Helvetica Neue"/>
          <w:color w:val="000000"/>
          <w:sz w:val="16"/>
          <w:szCs w:val="16"/>
        </w:rPr>
        <w:t>, Quintero, Escobar y Manzanillo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F5F6" w14:textId="77777777" w:rsidR="002E63C9" w:rsidRDefault="002E63C9">
    <w:pPr>
      <w:pBdr>
        <w:top w:val="nil"/>
        <w:left w:val="nil"/>
        <w:bottom w:val="nil"/>
        <w:right w:val="nil"/>
        <w:between w:val="nil"/>
      </w:pBdr>
      <w:tabs>
        <w:tab w:val="center" w:pos="4419"/>
        <w:tab w:val="right" w:pos="8838"/>
      </w:tabs>
      <w:rPr>
        <w:rFonts w:ascii="Calibri" w:eastAsia="Calibri" w:hAnsi="Calibri" w:cs="Calibri"/>
        <w:color w:val="000000"/>
      </w:rPr>
    </w:pPr>
  </w:p>
  <w:p w14:paraId="5F75D4E7" w14:textId="77777777" w:rsidR="002E63C9" w:rsidRDefault="002E63C9">
    <w:pPr>
      <w:pBdr>
        <w:top w:val="nil"/>
        <w:left w:val="nil"/>
        <w:bottom w:val="nil"/>
        <w:right w:val="nil"/>
        <w:between w:val="nil"/>
      </w:pBdr>
      <w:tabs>
        <w:tab w:val="center" w:pos="4419"/>
        <w:tab w:val="right" w:pos="8838"/>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AA65" w14:textId="77777777" w:rsidR="002E63C9" w:rsidRDefault="002E63C9">
    <w:pPr>
      <w:pBdr>
        <w:top w:val="nil"/>
        <w:left w:val="nil"/>
        <w:bottom w:val="nil"/>
        <w:right w:val="nil"/>
        <w:between w:val="nil"/>
      </w:pBdr>
      <w:tabs>
        <w:tab w:val="center" w:pos="4419"/>
        <w:tab w:val="right" w:pos="8838"/>
      </w:tabs>
      <w:rPr>
        <w:rFonts w:ascii="Calibri" w:eastAsia="Calibri" w:hAnsi="Calibri" w:cs="Calibri"/>
        <w:color w:val="000000"/>
      </w:rPr>
    </w:pPr>
  </w:p>
  <w:p w14:paraId="5AB9AAE6" w14:textId="77777777" w:rsidR="002E63C9" w:rsidRDefault="002E63C9">
    <w:pPr>
      <w:pBdr>
        <w:top w:val="nil"/>
        <w:left w:val="nil"/>
        <w:bottom w:val="nil"/>
        <w:right w:val="nil"/>
        <w:between w:val="nil"/>
      </w:pBdr>
      <w:tabs>
        <w:tab w:val="center" w:pos="4419"/>
        <w:tab w:val="right" w:pos="8838"/>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2E4E" w14:textId="77777777" w:rsidR="002E63C9" w:rsidRDefault="002E63C9">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CO" w:eastAsia="es-CO"/>
      </w:rPr>
      <w:drawing>
        <wp:inline distT="0" distB="0" distL="0" distR="0" wp14:anchorId="7BD328EC" wp14:editId="6ED5D886">
          <wp:extent cx="1640205" cy="64389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b="4878"/>
                  <a:stretch>
                    <a:fillRect/>
                  </a:stretch>
                </pic:blipFill>
                <pic:spPr>
                  <a:xfrm>
                    <a:off x="0" y="0"/>
                    <a:ext cx="1640205" cy="643890"/>
                  </a:xfrm>
                  <a:prstGeom prst="rect">
                    <a:avLst/>
                  </a:prstGeom>
                  <a:ln/>
                </pic:spPr>
              </pic:pic>
            </a:graphicData>
          </a:graphic>
        </wp:inline>
      </w:drawing>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color w:val="000000"/>
        <w:sz w:val="20"/>
        <w:szCs w:val="20"/>
      </w:rPr>
      <w:t xml:space="preserve">Página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3A7CCC">
      <w:rPr>
        <w:b/>
        <w:noProof/>
        <w:color w:val="000000"/>
        <w:sz w:val="20"/>
        <w:szCs w:val="20"/>
      </w:rPr>
      <w:t>2</w:t>
    </w:r>
    <w:r>
      <w:rPr>
        <w:b/>
        <w:color w:val="000000"/>
        <w:sz w:val="20"/>
        <w:szCs w:val="20"/>
      </w:rPr>
      <w:fldChar w:fldCharType="end"/>
    </w:r>
    <w:r>
      <w:rPr>
        <w:color w:val="000000"/>
        <w:sz w:val="20"/>
        <w:szCs w:val="20"/>
      </w:rPr>
      <w:t xml:space="preserve"> de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3A7CCC">
      <w:rPr>
        <w:b/>
        <w:noProof/>
        <w:color w:val="000000"/>
        <w:sz w:val="20"/>
        <w:szCs w:val="20"/>
      </w:rPr>
      <w:t>34</w:t>
    </w:r>
    <w:r>
      <w:rPr>
        <w:b/>
        <w:color w:val="000000"/>
        <w:sz w:val="20"/>
        <w:szCs w:val="20"/>
      </w:rPr>
      <w:fldChar w:fldCharType="end"/>
    </w:r>
  </w:p>
  <w:p w14:paraId="42A61F22" w14:textId="77777777" w:rsidR="002E63C9" w:rsidRDefault="002E63C9">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04A5"/>
    <w:multiLevelType w:val="multilevel"/>
    <w:tmpl w:val="DAEE856E"/>
    <w:lvl w:ilvl="0">
      <w:start w:val="1"/>
      <w:numFmt w:val="decimal"/>
      <w:lvlText w:val="%1."/>
      <w:lvlJc w:val="left"/>
      <w:pPr>
        <w:ind w:left="720" w:hanging="360"/>
      </w:pPr>
    </w:lvl>
    <w:lvl w:ilvl="1">
      <w:start w:val="2"/>
      <w:numFmt w:val="decimal"/>
      <w:lvlText w:val="%1.%2"/>
      <w:lvlJc w:val="left"/>
      <w:pPr>
        <w:ind w:left="732" w:hanging="372"/>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80E0463"/>
    <w:multiLevelType w:val="multilevel"/>
    <w:tmpl w:val="DC0680A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22112158"/>
    <w:multiLevelType w:val="multilevel"/>
    <w:tmpl w:val="C21404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5BFF1D06"/>
    <w:multiLevelType w:val="multilevel"/>
    <w:tmpl w:val="553C65FC"/>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680548528">
    <w:abstractNumId w:val="2"/>
  </w:num>
  <w:num w:numId="2" w16cid:durableId="1062946743">
    <w:abstractNumId w:val="1"/>
  </w:num>
  <w:num w:numId="3" w16cid:durableId="1407534563">
    <w:abstractNumId w:val="3"/>
  </w:num>
  <w:num w:numId="4" w16cid:durableId="1174998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98B"/>
    <w:rsid w:val="001E378D"/>
    <w:rsid w:val="00277260"/>
    <w:rsid w:val="002E63C9"/>
    <w:rsid w:val="003A7CCC"/>
    <w:rsid w:val="003D11E5"/>
    <w:rsid w:val="004C09E8"/>
    <w:rsid w:val="00623E4F"/>
    <w:rsid w:val="00822598"/>
    <w:rsid w:val="00AF1061"/>
    <w:rsid w:val="00AF723A"/>
    <w:rsid w:val="00DE79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5707C"/>
  <w15:docId w15:val="{72484DA3-5F66-4679-BDBB-C92855F4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480"/>
    <w:pPr>
      <w:suppressAutoHyphens/>
    </w:pPr>
    <w:rPr>
      <w:rFonts w:eastAsia="Times New Roman"/>
      <w:szCs w:val="24"/>
      <w:lang w:eastAsia="es-ES"/>
    </w:rPr>
  </w:style>
  <w:style w:type="paragraph" w:styleId="Heading1">
    <w:name w:val="heading 1"/>
    <w:basedOn w:val="Normal"/>
    <w:next w:val="Normal"/>
    <w:link w:val="Heading1Char"/>
    <w:uiPriority w:val="9"/>
    <w:qFormat/>
    <w:rsid w:val="00EF2768"/>
    <w:pPr>
      <w:keepNext/>
      <w:keepLines/>
      <w:spacing w:before="120" w:after="120"/>
      <w:outlineLvl w:val="0"/>
    </w:pPr>
    <w:rPr>
      <w:rFonts w:eastAsiaTheme="majorEastAsia" w:cstheme="majorBidi"/>
      <w:b/>
      <w:caps/>
      <w:sz w:val="24"/>
      <w:szCs w:val="32"/>
    </w:rPr>
  </w:style>
  <w:style w:type="paragraph" w:styleId="Heading2">
    <w:name w:val="heading 2"/>
    <w:basedOn w:val="Normal"/>
    <w:next w:val="Normal"/>
    <w:link w:val="Heading2Char"/>
    <w:uiPriority w:val="9"/>
    <w:unhideWhenUsed/>
    <w:qFormat/>
    <w:rsid w:val="00662C20"/>
    <w:pPr>
      <w:keepNext/>
      <w:keepLines/>
      <w:spacing w:before="4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customStyle="1" w:styleId="Encabezado2">
    <w:name w:val="Encabezado 2"/>
    <w:basedOn w:val="Normal"/>
    <w:next w:val="Normal"/>
    <w:link w:val="Ttulo2Car"/>
    <w:uiPriority w:val="9"/>
    <w:unhideWhenUsed/>
    <w:qFormat/>
    <w:rsid w:val="00A94333"/>
    <w:pPr>
      <w:keepNext/>
      <w:keepLines/>
      <w:spacing w:before="200" w:line="276" w:lineRule="auto"/>
      <w:outlineLvl w:val="1"/>
    </w:pPr>
    <w:rPr>
      <w:rFonts w:ascii="Cambria" w:hAnsi="Cambria"/>
      <w:b/>
      <w:bCs/>
      <w:color w:val="4F81BD"/>
      <w:sz w:val="26"/>
      <w:szCs w:val="26"/>
      <w:lang w:val="es-CO" w:eastAsia="en-US"/>
    </w:rPr>
  </w:style>
  <w:style w:type="character" w:customStyle="1" w:styleId="HeaderChar">
    <w:name w:val="Header Char"/>
    <w:basedOn w:val="DefaultParagraphFont"/>
    <w:link w:val="Header"/>
    <w:uiPriority w:val="99"/>
    <w:qFormat/>
    <w:rsid w:val="00755D40"/>
  </w:style>
  <w:style w:type="character" w:customStyle="1" w:styleId="FooterChar">
    <w:name w:val="Footer Char"/>
    <w:basedOn w:val="DefaultParagraphFont"/>
    <w:link w:val="Footer"/>
    <w:uiPriority w:val="99"/>
    <w:qFormat/>
    <w:rsid w:val="00755D40"/>
  </w:style>
  <w:style w:type="character" w:customStyle="1" w:styleId="BalloonTextChar">
    <w:name w:val="Balloon Text Char"/>
    <w:link w:val="BalloonText"/>
    <w:uiPriority w:val="99"/>
    <w:semiHidden/>
    <w:qFormat/>
    <w:rsid w:val="00755D40"/>
    <w:rPr>
      <w:rFonts w:ascii="Tahoma" w:hAnsi="Tahoma" w:cs="Tahoma"/>
      <w:sz w:val="16"/>
      <w:szCs w:val="16"/>
    </w:rPr>
  </w:style>
  <w:style w:type="character" w:customStyle="1" w:styleId="Ttulo2Car">
    <w:name w:val="Título 2 Car"/>
    <w:link w:val="Encabezado2"/>
    <w:uiPriority w:val="9"/>
    <w:qFormat/>
    <w:rsid w:val="00A94333"/>
    <w:rPr>
      <w:rFonts w:ascii="Cambria" w:eastAsia="Times New Roman" w:hAnsi="Cambria" w:cs="Times New Roman"/>
      <w:b/>
      <w:bCs/>
      <w:color w:val="4F81BD"/>
      <w:sz w:val="26"/>
      <w:szCs w:val="26"/>
    </w:rPr>
  </w:style>
  <w:style w:type="character" w:styleId="PlaceholderText">
    <w:name w:val="Placeholder Text"/>
    <w:uiPriority w:val="99"/>
    <w:semiHidden/>
    <w:qFormat/>
    <w:rsid w:val="00A94333"/>
    <w:rPr>
      <w:color w:val="808080"/>
    </w:rPr>
  </w:style>
  <w:style w:type="character" w:customStyle="1" w:styleId="codigobarras">
    <w:name w:val="codigo barras"/>
    <w:qFormat/>
    <w:rsid w:val="00F5284F"/>
    <w:rPr>
      <w:rFonts w:ascii="Code3of9" w:hAnsi="Code3of9"/>
      <w:b w:val="0"/>
    </w:rPr>
  </w:style>
  <w:style w:type="character" w:styleId="Strong">
    <w:name w:val="Strong"/>
    <w:uiPriority w:val="22"/>
    <w:qFormat/>
    <w:rsid w:val="00BA5432"/>
    <w:rPr>
      <w:b/>
      <w:bCs/>
    </w:rPr>
  </w:style>
  <w:style w:type="character" w:customStyle="1" w:styleId="EnlacedeInternet">
    <w:name w:val="Enlace de Internet"/>
    <w:uiPriority w:val="99"/>
    <w:unhideWhenUsed/>
    <w:rsid w:val="006C6A10"/>
    <w:rPr>
      <w:color w:val="0000FF"/>
      <w:u w:val="single"/>
    </w:rPr>
  </w:style>
  <w:style w:type="paragraph" w:styleId="Header">
    <w:name w:val="header"/>
    <w:basedOn w:val="Normal"/>
    <w:next w:val="Cuerpodetexto"/>
    <w:link w:val="HeaderChar"/>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pPr>
      <w:spacing w:after="140" w:line="288" w:lineRule="auto"/>
    </w:pPr>
  </w:style>
  <w:style w:type="paragraph" w:styleId="List">
    <w:name w:val="List"/>
    <w:basedOn w:val="Cuerpodetexto"/>
    <w:rPr>
      <w:rFonts w:cs="FreeSans"/>
    </w:rPr>
  </w:style>
  <w:style w:type="paragraph" w:customStyle="1" w:styleId="Pie">
    <w:name w:val="Pie"/>
    <w:basedOn w:val="Normal"/>
    <w:pPr>
      <w:suppressLineNumbers/>
      <w:spacing w:before="120" w:after="120"/>
    </w:pPr>
    <w:rPr>
      <w:rFonts w:cs="FreeSans"/>
      <w:i/>
      <w:iCs/>
    </w:rPr>
  </w:style>
  <w:style w:type="paragraph" w:customStyle="1" w:styleId="ndice">
    <w:name w:val="Índice"/>
    <w:basedOn w:val="Normal"/>
    <w:qFormat/>
    <w:pPr>
      <w:suppressLineNumbers/>
    </w:pPr>
    <w:rPr>
      <w:rFonts w:cs="FreeSans"/>
    </w:rPr>
  </w:style>
  <w:style w:type="paragraph" w:customStyle="1" w:styleId="Encabezamiento">
    <w:name w:val="Encabezamiento"/>
    <w:basedOn w:val="Normal"/>
    <w:uiPriority w:val="99"/>
    <w:unhideWhenUsed/>
    <w:rsid w:val="00755D40"/>
    <w:pPr>
      <w:tabs>
        <w:tab w:val="center" w:pos="4419"/>
        <w:tab w:val="right" w:pos="8838"/>
      </w:tabs>
    </w:pPr>
    <w:rPr>
      <w:rFonts w:ascii="Calibri" w:eastAsia="Calibri" w:hAnsi="Calibri"/>
      <w:szCs w:val="22"/>
      <w:lang w:val="es-CO" w:eastAsia="en-US"/>
    </w:rPr>
  </w:style>
  <w:style w:type="paragraph" w:styleId="Footer">
    <w:name w:val="footer"/>
    <w:basedOn w:val="Normal"/>
    <w:link w:val="FooterChar"/>
    <w:uiPriority w:val="99"/>
    <w:unhideWhenUsed/>
    <w:rsid w:val="00755D40"/>
    <w:pPr>
      <w:tabs>
        <w:tab w:val="center" w:pos="4419"/>
        <w:tab w:val="right" w:pos="8838"/>
      </w:tabs>
    </w:pPr>
  </w:style>
  <w:style w:type="paragraph" w:styleId="BalloonText">
    <w:name w:val="Balloon Text"/>
    <w:basedOn w:val="Normal"/>
    <w:link w:val="BalloonTextChar"/>
    <w:uiPriority w:val="99"/>
    <w:semiHidden/>
    <w:unhideWhenUsed/>
    <w:qFormat/>
    <w:rsid w:val="00755D40"/>
    <w:rPr>
      <w:rFonts w:ascii="Tahoma" w:eastAsia="Calibri" w:hAnsi="Tahoma" w:cs="Tahoma"/>
      <w:sz w:val="16"/>
      <w:szCs w:val="16"/>
      <w:lang w:val="es-CO" w:eastAsia="en-US"/>
    </w:rPr>
  </w:style>
  <w:style w:type="paragraph" w:styleId="NormalWeb">
    <w:name w:val="Normal (Web)"/>
    <w:basedOn w:val="Normal"/>
    <w:uiPriority w:val="99"/>
    <w:semiHidden/>
    <w:unhideWhenUsed/>
    <w:qFormat/>
    <w:rsid w:val="00BA5432"/>
    <w:pPr>
      <w:spacing w:beforeAutospacing="1" w:afterAutospacing="1"/>
    </w:pPr>
    <w:rPr>
      <w:lang w:val="es-CO" w:eastAsia="es-CO"/>
    </w:rPr>
  </w:style>
  <w:style w:type="paragraph" w:styleId="ListParagraph">
    <w:name w:val="List Paragraph"/>
    <w:aliases w:val="AnexoI,TITULO 2"/>
    <w:basedOn w:val="Normal"/>
    <w:link w:val="ListParagraphChar"/>
    <w:uiPriority w:val="34"/>
    <w:qFormat/>
    <w:rsid w:val="00BA5432"/>
    <w:pPr>
      <w:ind w:left="720"/>
      <w:contextualSpacing/>
    </w:pPr>
  </w:style>
  <w:style w:type="paragraph" w:customStyle="1" w:styleId="Sinespaciado1">
    <w:name w:val="Sin espaciado1"/>
    <w:qFormat/>
    <w:rsid w:val="00436A1A"/>
    <w:pPr>
      <w:keepNext/>
      <w:suppressAutoHyphens/>
      <w:spacing w:after="200" w:line="100" w:lineRule="atLeast"/>
    </w:pPr>
    <w:rPr>
      <w:color w:val="00000A"/>
      <w:sz w:val="24"/>
      <w:lang w:eastAsia="en-US"/>
    </w:rPr>
  </w:style>
  <w:style w:type="table" w:styleId="TableGrid">
    <w:name w:val="Table Grid"/>
    <w:basedOn w:val="TableNormal"/>
    <w:uiPriority w:val="39"/>
    <w:rsid w:val="0020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50EE"/>
    <w:rPr>
      <w:sz w:val="16"/>
      <w:szCs w:val="16"/>
    </w:rPr>
  </w:style>
  <w:style w:type="paragraph" w:styleId="CommentText">
    <w:name w:val="annotation text"/>
    <w:basedOn w:val="Normal"/>
    <w:link w:val="CommentTextChar"/>
    <w:uiPriority w:val="99"/>
    <w:unhideWhenUsed/>
    <w:rsid w:val="00B250EE"/>
    <w:rPr>
      <w:sz w:val="20"/>
      <w:szCs w:val="20"/>
    </w:rPr>
  </w:style>
  <w:style w:type="character" w:customStyle="1" w:styleId="CommentTextChar">
    <w:name w:val="Comment Text Char"/>
    <w:basedOn w:val="DefaultParagraphFont"/>
    <w:link w:val="CommentText"/>
    <w:uiPriority w:val="99"/>
    <w:rsid w:val="00B250EE"/>
    <w:rPr>
      <w:rFonts w:ascii="Times New Roman" w:eastAsia="Times New Roman" w:hAnsi="Times New Roman"/>
      <w:lang w:val="es-ES" w:eastAsia="es-ES"/>
    </w:rPr>
  </w:style>
  <w:style w:type="paragraph" w:styleId="CommentSubject">
    <w:name w:val="annotation subject"/>
    <w:basedOn w:val="CommentText"/>
    <w:next w:val="CommentText"/>
    <w:link w:val="CommentSubjectChar"/>
    <w:uiPriority w:val="99"/>
    <w:semiHidden/>
    <w:unhideWhenUsed/>
    <w:rsid w:val="00B250EE"/>
    <w:rPr>
      <w:b/>
      <w:bCs/>
    </w:rPr>
  </w:style>
  <w:style w:type="character" w:customStyle="1" w:styleId="CommentSubjectChar">
    <w:name w:val="Comment Subject Char"/>
    <w:basedOn w:val="CommentTextChar"/>
    <w:link w:val="CommentSubject"/>
    <w:uiPriority w:val="99"/>
    <w:semiHidden/>
    <w:rsid w:val="00B250EE"/>
    <w:rPr>
      <w:rFonts w:ascii="Times New Roman" w:eastAsia="Times New Roman" w:hAnsi="Times New Roman"/>
      <w:b/>
      <w:bCs/>
      <w:lang w:val="es-ES" w:eastAsia="es-ES"/>
    </w:rPr>
  </w:style>
  <w:style w:type="paragraph" w:styleId="FootnoteText">
    <w:name w:val="footnote text"/>
    <w:basedOn w:val="Normal"/>
    <w:link w:val="FootnoteTextChar"/>
    <w:uiPriority w:val="99"/>
    <w:semiHidden/>
    <w:unhideWhenUsed/>
    <w:rsid w:val="00C80FB4"/>
    <w:rPr>
      <w:sz w:val="20"/>
      <w:szCs w:val="20"/>
    </w:rPr>
  </w:style>
  <w:style w:type="character" w:customStyle="1" w:styleId="FootnoteTextChar">
    <w:name w:val="Footnote Text Char"/>
    <w:basedOn w:val="DefaultParagraphFont"/>
    <w:link w:val="FootnoteText"/>
    <w:uiPriority w:val="99"/>
    <w:semiHidden/>
    <w:rsid w:val="00C80FB4"/>
    <w:rPr>
      <w:rFonts w:ascii="Times New Roman" w:eastAsia="Times New Roman" w:hAnsi="Times New Roman"/>
      <w:lang w:val="es-ES" w:eastAsia="es-ES"/>
    </w:rPr>
  </w:style>
  <w:style w:type="character" w:styleId="FootnoteReference">
    <w:name w:val="footnote reference"/>
    <w:basedOn w:val="DefaultParagraphFont"/>
    <w:uiPriority w:val="99"/>
    <w:semiHidden/>
    <w:unhideWhenUsed/>
    <w:rsid w:val="00C80FB4"/>
    <w:rPr>
      <w:vertAlign w:val="superscript"/>
    </w:rPr>
  </w:style>
  <w:style w:type="paragraph" w:styleId="NoSpacing">
    <w:name w:val="No Spacing"/>
    <w:link w:val="NoSpacingChar"/>
    <w:uiPriority w:val="1"/>
    <w:qFormat/>
    <w:rsid w:val="00E548D0"/>
    <w:rPr>
      <w:rFonts w:asciiTheme="minorHAnsi" w:eastAsiaTheme="minorEastAsia" w:hAnsiTheme="minorHAnsi" w:cstheme="minorBidi"/>
      <w:lang w:eastAsia="es-ES"/>
    </w:rPr>
  </w:style>
  <w:style w:type="character" w:customStyle="1" w:styleId="NoSpacingChar">
    <w:name w:val="No Spacing Char"/>
    <w:basedOn w:val="DefaultParagraphFont"/>
    <w:link w:val="NoSpacing"/>
    <w:uiPriority w:val="1"/>
    <w:rsid w:val="00E548D0"/>
    <w:rPr>
      <w:rFonts w:asciiTheme="minorHAnsi" w:eastAsiaTheme="minorEastAsia" w:hAnsiTheme="minorHAnsi" w:cstheme="minorBidi"/>
      <w:sz w:val="22"/>
      <w:szCs w:val="22"/>
      <w:lang w:val="es-ES" w:eastAsia="es-ES"/>
    </w:rPr>
  </w:style>
  <w:style w:type="character" w:customStyle="1" w:styleId="Heading1Char">
    <w:name w:val="Heading 1 Char"/>
    <w:basedOn w:val="DefaultParagraphFont"/>
    <w:link w:val="Heading1"/>
    <w:uiPriority w:val="9"/>
    <w:rsid w:val="00EF2768"/>
    <w:rPr>
      <w:rFonts w:ascii="Arial" w:eastAsiaTheme="majorEastAsia" w:hAnsi="Arial" w:cstheme="majorBidi"/>
      <w:b/>
      <w:caps/>
      <w:sz w:val="24"/>
      <w:szCs w:val="32"/>
      <w:lang w:val="es-ES" w:eastAsia="es-ES"/>
    </w:rPr>
  </w:style>
  <w:style w:type="paragraph" w:styleId="TOCHeading">
    <w:name w:val="TOC Heading"/>
    <w:basedOn w:val="Heading1"/>
    <w:next w:val="Normal"/>
    <w:uiPriority w:val="39"/>
    <w:unhideWhenUsed/>
    <w:qFormat/>
    <w:rsid w:val="00600767"/>
    <w:pPr>
      <w:suppressAutoHyphens w:val="0"/>
      <w:spacing w:line="259" w:lineRule="auto"/>
      <w:outlineLvl w:val="9"/>
    </w:pPr>
    <w:rPr>
      <w:lang w:val="es-CO" w:eastAsia="es-CO"/>
    </w:rPr>
  </w:style>
  <w:style w:type="character" w:customStyle="1" w:styleId="Heading2Char">
    <w:name w:val="Heading 2 Char"/>
    <w:basedOn w:val="DefaultParagraphFont"/>
    <w:link w:val="Heading2"/>
    <w:uiPriority w:val="9"/>
    <w:rsid w:val="00662C20"/>
    <w:rPr>
      <w:rFonts w:ascii="Arial" w:eastAsiaTheme="majorEastAsia" w:hAnsi="Arial" w:cstheme="majorBidi"/>
      <w:b/>
      <w:sz w:val="22"/>
      <w:szCs w:val="26"/>
      <w:lang w:val="es-ES" w:eastAsia="es-ES"/>
    </w:rPr>
  </w:style>
  <w:style w:type="paragraph" w:styleId="Caption">
    <w:name w:val="caption"/>
    <w:basedOn w:val="Normal"/>
    <w:next w:val="Normal"/>
    <w:uiPriority w:val="35"/>
    <w:unhideWhenUsed/>
    <w:qFormat/>
    <w:rsid w:val="00734A06"/>
    <w:pPr>
      <w:jc w:val="center"/>
    </w:pPr>
    <w:rPr>
      <w:b/>
      <w:iCs/>
      <w:sz w:val="20"/>
      <w:szCs w:val="18"/>
    </w:rPr>
  </w:style>
  <w:style w:type="paragraph" w:styleId="TOC1">
    <w:name w:val="toc 1"/>
    <w:basedOn w:val="Normal"/>
    <w:next w:val="Normal"/>
    <w:autoRedefine/>
    <w:uiPriority w:val="39"/>
    <w:unhideWhenUsed/>
    <w:rsid w:val="00822598"/>
    <w:pPr>
      <w:tabs>
        <w:tab w:val="right" w:pos="8828"/>
      </w:tabs>
      <w:spacing w:after="100"/>
      <w:jc w:val="center"/>
    </w:pPr>
  </w:style>
  <w:style w:type="paragraph" w:styleId="TOC2">
    <w:name w:val="toc 2"/>
    <w:basedOn w:val="Normal"/>
    <w:next w:val="Normal"/>
    <w:autoRedefine/>
    <w:uiPriority w:val="39"/>
    <w:unhideWhenUsed/>
    <w:rsid w:val="00E019FB"/>
    <w:pPr>
      <w:spacing w:after="100"/>
      <w:ind w:left="220"/>
    </w:pPr>
  </w:style>
  <w:style w:type="character" w:styleId="Hyperlink">
    <w:name w:val="Hyperlink"/>
    <w:basedOn w:val="DefaultParagraphFont"/>
    <w:uiPriority w:val="99"/>
    <w:unhideWhenUsed/>
    <w:rsid w:val="00E019FB"/>
    <w:rPr>
      <w:color w:val="0563C1" w:themeColor="hyperlink"/>
      <w:u w:val="single"/>
    </w:rPr>
  </w:style>
  <w:style w:type="paragraph" w:styleId="TableofFigures">
    <w:name w:val="table of figures"/>
    <w:basedOn w:val="Normal"/>
    <w:next w:val="Normal"/>
    <w:uiPriority w:val="99"/>
    <w:unhideWhenUsed/>
    <w:rsid w:val="00E019FB"/>
  </w:style>
  <w:style w:type="character" w:customStyle="1" w:styleId="ListParagraphChar">
    <w:name w:val="List Paragraph Char"/>
    <w:aliases w:val="AnexoI Char,TITULO 2 Char"/>
    <w:basedOn w:val="DefaultParagraphFont"/>
    <w:link w:val="ListParagraph"/>
    <w:uiPriority w:val="34"/>
    <w:rsid w:val="00C86FDC"/>
    <w:rPr>
      <w:rFonts w:ascii="Arial" w:eastAsia="Times New Roman" w:hAnsi="Arial"/>
      <w:sz w:val="22"/>
      <w:szCs w:val="24"/>
      <w:lang w:val="es-ES" w:eastAsia="es-ES"/>
    </w:rPr>
  </w:style>
  <w:style w:type="paragraph" w:styleId="Revision">
    <w:name w:val="Revision"/>
    <w:hidden/>
    <w:uiPriority w:val="99"/>
    <w:semiHidden/>
    <w:rsid w:val="001522DC"/>
    <w:rPr>
      <w:rFonts w:eastAsia="Times New Roman"/>
      <w:szCs w:val="24"/>
      <w:lang w:eastAsia="es-E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style>
  <w:style w:type="table" w:customStyle="1" w:styleId="aff5">
    <w:basedOn w:val="TableNormal2"/>
    <w:tblPr>
      <w:tblStyleRowBandSize w:val="1"/>
      <w:tblStyleColBandSize w:val="1"/>
      <w:tblCellMar>
        <w:left w:w="108" w:type="dxa"/>
        <w:right w:w="108" w:type="dxa"/>
      </w:tblCellMar>
    </w:tblPr>
  </w:style>
  <w:style w:type="table" w:customStyle="1" w:styleId="aff6">
    <w:basedOn w:val="TableNormal2"/>
    <w:tblPr>
      <w:tblStyleRowBandSize w:val="1"/>
      <w:tblStyleColBandSize w:val="1"/>
      <w:tblCellMar>
        <w:left w:w="108" w:type="dxa"/>
        <w:right w:w="108" w:type="dxa"/>
      </w:tblCellMar>
    </w:tblPr>
  </w:style>
  <w:style w:type="table" w:customStyle="1" w:styleId="aff7">
    <w:basedOn w:val="TableNormal2"/>
    <w:tblPr>
      <w:tblStyleRowBandSize w:val="1"/>
      <w:tblStyleColBandSize w:val="1"/>
      <w:tblCellMar>
        <w:left w:w="108" w:type="dxa"/>
        <w:right w:w="108" w:type="dxa"/>
      </w:tblCellMar>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108" w:type="dxa"/>
        <w:right w:w="108" w:type="dxa"/>
      </w:tblCellMar>
    </w:tblPr>
  </w:style>
  <w:style w:type="table" w:customStyle="1" w:styleId="affa">
    <w:basedOn w:val="TableNormal2"/>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08" w:type="dxa"/>
        <w:right w:w="108" w:type="dxa"/>
      </w:tblCellMar>
    </w:tblPr>
  </w:style>
  <w:style w:type="table" w:customStyle="1" w:styleId="affc">
    <w:basedOn w:val="TableNormal2"/>
    <w:tblPr>
      <w:tblStyleRowBandSize w:val="1"/>
      <w:tblStyleColBandSize w:val="1"/>
      <w:tblCellMar>
        <w:left w:w="108" w:type="dxa"/>
        <w:right w:w="108" w:type="dxa"/>
      </w:tblCellMar>
    </w:tblPr>
  </w:style>
  <w:style w:type="table" w:customStyle="1" w:styleId="affd">
    <w:basedOn w:val="TableNormal2"/>
    <w:tblPr>
      <w:tblStyleRowBandSize w:val="1"/>
      <w:tblStyleColBandSize w:val="1"/>
      <w:tblCellMar>
        <w:left w:w="108" w:type="dxa"/>
        <w:right w:w="108" w:type="dxa"/>
      </w:tblCellMar>
    </w:tblPr>
  </w:style>
  <w:style w:type="table" w:customStyle="1" w:styleId="affe">
    <w:basedOn w:val="TableNormal2"/>
    <w:tblPr>
      <w:tblStyleRowBandSize w:val="1"/>
      <w:tblStyleColBandSize w:val="1"/>
      <w:tblCellMar>
        <w:left w:w="108" w:type="dxa"/>
        <w:right w:w="108" w:type="dxa"/>
      </w:tblCellMar>
    </w:tblPr>
  </w:style>
  <w:style w:type="table" w:customStyle="1" w:styleId="afff">
    <w:basedOn w:val="TableNormal2"/>
    <w:tblPr>
      <w:tblStyleRowBandSize w:val="1"/>
      <w:tblStyleColBandSize w:val="1"/>
      <w:tblCellMar>
        <w:left w:w="108" w:type="dxa"/>
        <w:right w:w="108" w:type="dxa"/>
      </w:tblCellMar>
    </w:tblPr>
  </w:style>
  <w:style w:type="table" w:customStyle="1" w:styleId="afff0">
    <w:basedOn w:val="TableNormal2"/>
    <w:tblPr>
      <w:tblStyleRowBandSize w:val="1"/>
      <w:tblStyleColBandSize w:val="1"/>
      <w:tblCellMar>
        <w:left w:w="108" w:type="dxa"/>
        <w:right w:w="108" w:type="dxa"/>
      </w:tblCellMar>
    </w:tblPr>
  </w:style>
  <w:style w:type="table" w:customStyle="1" w:styleId="afff1">
    <w:basedOn w:val="TableNormal2"/>
    <w:tblPr>
      <w:tblStyleRowBandSize w:val="1"/>
      <w:tblStyleColBandSize w:val="1"/>
      <w:tblCellMar>
        <w:left w:w="108" w:type="dxa"/>
        <w:right w:w="108" w:type="dxa"/>
      </w:tblCellMar>
    </w:tblPr>
  </w:style>
  <w:style w:type="table" w:customStyle="1" w:styleId="afff2">
    <w:basedOn w:val="TableNormal2"/>
    <w:tblPr>
      <w:tblStyleRowBandSize w:val="1"/>
      <w:tblStyleColBandSize w:val="1"/>
      <w:tblCellMar>
        <w:left w:w="108" w:type="dxa"/>
        <w:right w:w="108" w:type="dxa"/>
      </w:tblCellMar>
    </w:tblPr>
  </w:style>
  <w:style w:type="table" w:customStyle="1" w:styleId="afff3">
    <w:basedOn w:val="TableNormal2"/>
    <w:tblPr>
      <w:tblStyleRowBandSize w:val="1"/>
      <w:tblStyleColBandSize w:val="1"/>
      <w:tblCellMar>
        <w:left w:w="108" w:type="dxa"/>
        <w:right w:w="108" w:type="dxa"/>
      </w:tblCellMar>
    </w:tblPr>
  </w:style>
  <w:style w:type="table" w:customStyle="1" w:styleId="afff4">
    <w:basedOn w:val="TableNormal2"/>
    <w:tblPr>
      <w:tblStyleRowBandSize w:val="1"/>
      <w:tblStyleColBandSize w:val="1"/>
      <w:tblCellMar>
        <w:left w:w="108" w:type="dxa"/>
        <w:right w:w="108" w:type="dxa"/>
      </w:tblCellMar>
    </w:tblPr>
  </w:style>
  <w:style w:type="table" w:customStyle="1" w:styleId="afff5">
    <w:basedOn w:val="TableNormal2"/>
    <w:tblPr>
      <w:tblStyleRowBandSize w:val="1"/>
      <w:tblStyleColBandSize w:val="1"/>
      <w:tblCellMar>
        <w:left w:w="108" w:type="dxa"/>
        <w:right w:w="108" w:type="dxa"/>
      </w:tblCellMar>
    </w:tblPr>
  </w:style>
  <w:style w:type="table" w:customStyle="1" w:styleId="afff6">
    <w:basedOn w:val="TableNormal2"/>
    <w:tblPr>
      <w:tblStyleRowBandSize w:val="1"/>
      <w:tblStyleColBandSize w:val="1"/>
      <w:tblCellMar>
        <w:left w:w="108" w:type="dxa"/>
        <w:right w:w="108" w:type="dxa"/>
      </w:tblCellMar>
    </w:tblPr>
  </w:style>
  <w:style w:type="table" w:customStyle="1" w:styleId="afff7">
    <w:basedOn w:val="TableNormal2"/>
    <w:tblPr>
      <w:tblStyleRowBandSize w:val="1"/>
      <w:tblStyleColBandSize w:val="1"/>
      <w:tblCellMar>
        <w:left w:w="108" w:type="dxa"/>
        <w:right w:w="108" w:type="dxa"/>
      </w:tblCellMar>
    </w:tblPr>
  </w:style>
  <w:style w:type="table" w:customStyle="1" w:styleId="afff8">
    <w:basedOn w:val="TableNormal2"/>
    <w:tblPr>
      <w:tblStyleRowBandSize w:val="1"/>
      <w:tblStyleColBandSize w:val="1"/>
      <w:tblCellMar>
        <w:left w:w="108" w:type="dxa"/>
        <w:right w:w="108" w:type="dxa"/>
      </w:tblCellMar>
    </w:tblPr>
  </w:style>
  <w:style w:type="table" w:customStyle="1" w:styleId="afff9">
    <w:basedOn w:val="TableNormal2"/>
    <w:tblPr>
      <w:tblStyleRowBandSize w:val="1"/>
      <w:tblStyleColBandSize w:val="1"/>
      <w:tblCellMar>
        <w:left w:w="108" w:type="dxa"/>
        <w:right w:w="108" w:type="dxa"/>
      </w:tblCellMar>
    </w:tblPr>
  </w:style>
  <w:style w:type="table" w:customStyle="1" w:styleId="afffa">
    <w:basedOn w:val="TableNormal2"/>
    <w:tblPr>
      <w:tblStyleRowBandSize w:val="1"/>
      <w:tblStyleColBandSize w:val="1"/>
      <w:tblCellMar>
        <w:left w:w="108" w:type="dxa"/>
        <w:right w:w="108" w:type="dxa"/>
      </w:tblCellMar>
    </w:tblPr>
  </w:style>
  <w:style w:type="table" w:customStyle="1" w:styleId="afffb">
    <w:basedOn w:val="TableNormal2"/>
    <w:tblPr>
      <w:tblStyleRowBandSize w:val="1"/>
      <w:tblStyleColBandSize w:val="1"/>
      <w:tblCellMar>
        <w:left w:w="108" w:type="dxa"/>
        <w:right w:w="108" w:type="dxa"/>
      </w:tblCellMar>
    </w:tblPr>
  </w:style>
  <w:style w:type="table" w:customStyle="1" w:styleId="afffc">
    <w:basedOn w:val="TableNormal2"/>
    <w:tblPr>
      <w:tblStyleRowBandSize w:val="1"/>
      <w:tblStyleColBandSize w:val="1"/>
      <w:tblCellMar>
        <w:left w:w="108" w:type="dxa"/>
        <w:right w:w="108" w:type="dxa"/>
      </w:tblCellMar>
    </w:tblPr>
  </w:style>
  <w:style w:type="table" w:customStyle="1" w:styleId="afffd">
    <w:basedOn w:val="TableNormal2"/>
    <w:tblPr>
      <w:tblStyleRowBandSize w:val="1"/>
      <w:tblStyleColBandSize w:val="1"/>
      <w:tblCellMar>
        <w:left w:w="108" w:type="dxa"/>
        <w:right w:w="108" w:type="dxa"/>
      </w:tblCellMar>
    </w:tblPr>
  </w:style>
  <w:style w:type="table" w:customStyle="1" w:styleId="afffe">
    <w:basedOn w:val="TableNormal2"/>
    <w:tblPr>
      <w:tblStyleRowBandSize w:val="1"/>
      <w:tblStyleColBandSize w:val="1"/>
      <w:tblCellMar>
        <w:left w:w="108" w:type="dxa"/>
        <w:right w:w="108" w:type="dxa"/>
      </w:tblCellMar>
    </w:tblPr>
  </w:style>
  <w:style w:type="table" w:customStyle="1" w:styleId="affff">
    <w:basedOn w:val="TableNormal2"/>
    <w:tblPr>
      <w:tblStyleRowBandSize w:val="1"/>
      <w:tblStyleColBandSize w:val="1"/>
      <w:tblCellMar>
        <w:left w:w="108" w:type="dxa"/>
        <w:right w:w="108" w:type="dxa"/>
      </w:tblCellMar>
    </w:tblPr>
  </w:style>
  <w:style w:type="table" w:customStyle="1" w:styleId="affff0">
    <w:basedOn w:val="TableNormal2"/>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chart" Target="charts/chart2.xml"/><Relationship Id="rId34" Type="http://schemas.openxmlformats.org/officeDocument/2006/relationships/image" Target="media/image18.pn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chart" Target="charts/chart1.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4.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chart" Target="charts/chart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ia.gov/outlooks/aeo/assumptions/pdf/case_descriptions_2022.pdf" TargetMode="External"/><Relationship Id="rId2" Type="http://schemas.openxmlformats.org/officeDocument/2006/relationships/hyperlink" Target="https://www.eia.gov/outlooks/aeo/narrative/introduction/sub-topic-01.php" TargetMode="External"/><Relationship Id="rId1" Type="http://schemas.openxmlformats.org/officeDocument/2006/relationships/hyperlink" Target="https://www.eia.gov/outlooks/aeo/assumpti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rodriguez\Downloads\Resumen_Plantas%20Termicas%20Nueva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rodriguez\Downloads\Resumen_Plantas%20Termicas%20Nueva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rodriguez\Downloads\Resumen_Plantas%20Termicas%20Nueva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rodriguez\Downloads\Resumen_Plantas%20Termicas%20Nueva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22750570586185E-2"/>
          <c:y val="6.0198367743277921E-2"/>
          <c:w val="0.80850297619047606"/>
          <c:h val="0.76807866891699228"/>
        </c:manualLayout>
      </c:layout>
      <c:lineChart>
        <c:grouping val="standard"/>
        <c:varyColors val="0"/>
        <c:ser>
          <c:idx val="0"/>
          <c:order val="0"/>
          <c:tx>
            <c:strRef>
              <c:f>'[Resumen_Plantas Termicas Nuevas.xlsx]IPs relativos'!$N$3</c:f>
              <c:strCache>
                <c:ptCount val="1"/>
                <c:pt idx="0">
                  <c:v>Gas Cusiana</c:v>
                </c:pt>
              </c:strCache>
            </c:strRef>
          </c:tx>
          <c:spPr>
            <a:ln w="19050" cap="rnd">
              <a:solidFill>
                <a:schemeClr val="accent1"/>
              </a:solidFill>
              <a:prstDash val="sysDash"/>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relativos'!$N$4:$N$207</c:f>
              <c:numCache>
                <c:formatCode>0%</c:formatCode>
                <c:ptCount val="20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numCache>
            </c:numRef>
          </c:val>
          <c:smooth val="0"/>
          <c:extLst>
            <c:ext xmlns:c16="http://schemas.microsoft.com/office/drawing/2014/chart" uri="{C3380CC4-5D6E-409C-BE32-E72D297353CC}">
              <c16:uniqueId val="{00000000-6167-4AD8-9172-0CFF2FEC599E}"/>
            </c:ext>
          </c:extLst>
        </c:ser>
        <c:ser>
          <c:idx val="1"/>
          <c:order val="1"/>
          <c:tx>
            <c:strRef>
              <c:f>'[Resumen_Plantas Termicas Nuevas.xlsx]IPs relativos'!$O$3</c:f>
              <c:strCache>
                <c:ptCount val="1"/>
                <c:pt idx="0">
                  <c:v>Gas importado caribe</c:v>
                </c:pt>
              </c:strCache>
            </c:strRef>
          </c:tx>
          <c:spPr>
            <a:ln w="19050" cap="rnd">
              <a:solidFill>
                <a:schemeClr val="accent2"/>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relativos'!$O$4:$O$207</c:f>
              <c:numCache>
                <c:formatCode>0%</c:formatCode>
                <c:ptCount val="204"/>
                <c:pt idx="0">
                  <c:v>0.2450234879323987</c:v>
                </c:pt>
                <c:pt idx="1">
                  <c:v>0.21846159517548047</c:v>
                </c:pt>
                <c:pt idx="2">
                  <c:v>0.16575375857658226</c:v>
                </c:pt>
                <c:pt idx="3">
                  <c:v>0.16877908823209764</c:v>
                </c:pt>
                <c:pt idx="4">
                  <c:v>0.15468698799975455</c:v>
                </c:pt>
                <c:pt idx="5">
                  <c:v>0.15303508922291353</c:v>
                </c:pt>
                <c:pt idx="6">
                  <c:v>6.3191324100905888E-2</c:v>
                </c:pt>
                <c:pt idx="7">
                  <c:v>0.24013263579699129</c:v>
                </c:pt>
                <c:pt idx="8">
                  <c:v>0.23568260850786382</c:v>
                </c:pt>
                <c:pt idx="9">
                  <c:v>0.24289570993357978</c:v>
                </c:pt>
                <c:pt idx="10">
                  <c:v>0.24922087350696298</c:v>
                </c:pt>
                <c:pt idx="11">
                  <c:v>0.3289404397108624</c:v>
                </c:pt>
                <c:pt idx="12">
                  <c:v>6.0807832104045945E-2</c:v>
                </c:pt>
                <c:pt idx="13">
                  <c:v>5.1368261712808394E-2</c:v>
                </c:pt>
                <c:pt idx="14">
                  <c:v>3.7580510021731017E-2</c:v>
                </c:pt>
                <c:pt idx="15">
                  <c:v>4.6469420392056815E-3</c:v>
                </c:pt>
                <c:pt idx="16">
                  <c:v>-1.3393484630378705E-2</c:v>
                </c:pt>
                <c:pt idx="17">
                  <c:v>-1.3665102943904328E-2</c:v>
                </c:pt>
                <c:pt idx="18">
                  <c:v>-1.427855349417495E-2</c:v>
                </c:pt>
                <c:pt idx="19">
                  <c:v>-1.2233097914143509E-2</c:v>
                </c:pt>
                <c:pt idx="20">
                  <c:v>-9.2482278433887455E-3</c:v>
                </c:pt>
                <c:pt idx="21">
                  <c:v>-6.4126095899477153E-3</c:v>
                </c:pt>
                <c:pt idx="22">
                  <c:v>-2.6519412853198698E-3</c:v>
                </c:pt>
                <c:pt idx="23">
                  <c:v>-1.075928869274545E-3</c:v>
                </c:pt>
                <c:pt idx="24">
                  <c:v>-4.6152628036724153E-3</c:v>
                </c:pt>
                <c:pt idx="25">
                  <c:v>6.1847596676045669E-5</c:v>
                </c:pt>
                <c:pt idx="26">
                  <c:v>5.3579084919048725E-3</c:v>
                </c:pt>
                <c:pt idx="27">
                  <c:v>2.8824103082534691E-2</c:v>
                </c:pt>
                <c:pt idx="28">
                  <c:v>3.186596388075924E-2</c:v>
                </c:pt>
                <c:pt idx="29">
                  <c:v>3.0958643778751016E-2</c:v>
                </c:pt>
                <c:pt idx="30">
                  <c:v>2.6946789577084296E-2</c:v>
                </c:pt>
                <c:pt idx="31">
                  <c:v>2.719660514306721E-2</c:v>
                </c:pt>
                <c:pt idx="32">
                  <c:v>2.9799800446096647E-2</c:v>
                </c:pt>
                <c:pt idx="33">
                  <c:v>2.9835008014511777E-2</c:v>
                </c:pt>
                <c:pt idx="34">
                  <c:v>2.5988434832983742E-2</c:v>
                </c:pt>
                <c:pt idx="35">
                  <c:v>2.4240618988582874E-2</c:v>
                </c:pt>
                <c:pt idx="36">
                  <c:v>2.4963858192210697E-2</c:v>
                </c:pt>
                <c:pt idx="37">
                  <c:v>2.5691522115278254E-2</c:v>
                </c:pt>
                <c:pt idx="38">
                  <c:v>2.6423637827864388E-2</c:v>
                </c:pt>
                <c:pt idx="39">
                  <c:v>2.7160232565660136E-2</c:v>
                </c:pt>
                <c:pt idx="40">
                  <c:v>2.7901333730982136E-2</c:v>
                </c:pt>
                <c:pt idx="41">
                  <c:v>2.864696889379359E-2</c:v>
                </c:pt>
                <c:pt idx="42">
                  <c:v>2.9397165792726332E-2</c:v>
                </c:pt>
                <c:pt idx="43">
                  <c:v>3.0151952336116672E-2</c:v>
                </c:pt>
                <c:pt idx="44">
                  <c:v>3.0911356603041229E-2</c:v>
                </c:pt>
                <c:pt idx="45">
                  <c:v>3.1675406844361875E-2</c:v>
                </c:pt>
                <c:pt idx="46">
                  <c:v>3.2444131483777783E-2</c:v>
                </c:pt>
                <c:pt idx="47">
                  <c:v>3.321755911888169E-2</c:v>
                </c:pt>
                <c:pt idx="48">
                  <c:v>3.356660491201624E-2</c:v>
                </c:pt>
                <c:pt idx="49">
                  <c:v>3.3916608560712547E-2</c:v>
                </c:pt>
                <c:pt idx="50">
                  <c:v>3.4267572693528869E-2</c:v>
                </c:pt>
                <c:pt idx="51">
                  <c:v>3.4619499946237697E-2</c:v>
                </c:pt>
                <c:pt idx="52">
                  <c:v>3.4972392961843068E-2</c:v>
                </c:pt>
                <c:pt idx="53">
                  <c:v>3.532625439060344E-2</c:v>
                </c:pt>
                <c:pt idx="54">
                  <c:v>3.5681086890049674E-2</c:v>
                </c:pt>
                <c:pt idx="55">
                  <c:v>3.6036893125004577E-2</c:v>
                </c:pt>
                <c:pt idx="56">
                  <c:v>3.6393675767605549E-2</c:v>
                </c:pt>
                <c:pt idx="57">
                  <c:v>3.6751437497321016E-2</c:v>
                </c:pt>
                <c:pt idx="58">
                  <c:v>3.7110181000974185E-2</c:v>
                </c:pt>
                <c:pt idx="59">
                  <c:v>3.7469908972759924E-2</c:v>
                </c:pt>
                <c:pt idx="60">
                  <c:v>3.7287792609817405E-2</c:v>
                </c:pt>
                <c:pt idx="61">
                  <c:v>3.7105928566587787E-2</c:v>
                </c:pt>
                <c:pt idx="62">
                  <c:v>3.6924316493485376E-2</c:v>
                </c:pt>
                <c:pt idx="63">
                  <c:v>3.6742956041408537E-2</c:v>
                </c:pt>
                <c:pt idx="64">
                  <c:v>3.6561846861740133E-2</c:v>
                </c:pt>
                <c:pt idx="65">
                  <c:v>3.6380988606346198E-2</c:v>
                </c:pt>
                <c:pt idx="66">
                  <c:v>3.6200380927573717E-2</c:v>
                </c:pt>
                <c:pt idx="67">
                  <c:v>3.6020023478252838E-2</c:v>
                </c:pt>
                <c:pt idx="68">
                  <c:v>3.5839915911693998E-2</c:v>
                </c:pt>
                <c:pt idx="69">
                  <c:v>3.5660057881687912E-2</c:v>
                </c:pt>
                <c:pt idx="70">
                  <c:v>3.5480449042505136E-2</c:v>
                </c:pt>
                <c:pt idx="71">
                  <c:v>3.5301089048895617E-2</c:v>
                </c:pt>
                <c:pt idx="72">
                  <c:v>3.4686034775644137E-2</c:v>
                </c:pt>
                <c:pt idx="73">
                  <c:v>3.4073906713401048E-2</c:v>
                </c:pt>
                <c:pt idx="74">
                  <c:v>3.3464690940287589E-2</c:v>
                </c:pt>
                <c:pt idx="75">
                  <c:v>3.2858373600660462E-2</c:v>
                </c:pt>
                <c:pt idx="76">
                  <c:v>3.2254940904797413E-2</c:v>
                </c:pt>
                <c:pt idx="77">
                  <c:v>3.1654379128581933E-2</c:v>
                </c:pt>
                <c:pt idx="78">
                  <c:v>3.1056674613191948E-2</c:v>
                </c:pt>
                <c:pt idx="79">
                  <c:v>3.0461813764789847E-2</c:v>
                </c:pt>
                <c:pt idx="80">
                  <c:v>2.9869783054212729E-2</c:v>
                </c:pt>
                <c:pt idx="81">
                  <c:v>2.928056901666376E-2</c:v>
                </c:pt>
                <c:pt idx="82">
                  <c:v>2.8694158251408197E-2</c:v>
                </c:pt>
                <c:pt idx="83">
                  <c:v>2.8110537421465631E-2</c:v>
                </c:pt>
                <c:pt idx="84">
                  <c:v>2.7309308596752846E-2</c:v>
                </c:pt>
                <c:pt idx="85">
                  <c:v>2.6513338076107562E-2</c:v>
                </c:pt>
                <c:pt idx="86">
                  <c:v>2.5722591350335833E-2</c:v>
                </c:pt>
                <c:pt idx="87">
                  <c:v>2.4937034136718994E-2</c:v>
                </c:pt>
                <c:pt idx="88">
                  <c:v>2.4156632377529963E-2</c:v>
                </c:pt>
                <c:pt idx="89">
                  <c:v>2.3381352238555531E-2</c:v>
                </c:pt>
                <c:pt idx="90">
                  <c:v>2.2611160107629313E-2</c:v>
                </c:pt>
                <c:pt idx="91">
                  <c:v>2.1846022593175141E-2</c:v>
                </c:pt>
                <c:pt idx="92">
                  <c:v>2.1085906522758879E-2</c:v>
                </c:pt>
                <c:pt idx="93">
                  <c:v>2.0330778941650474E-2</c:v>
                </c:pt>
                <c:pt idx="94">
                  <c:v>1.958060711139531E-2</c:v>
                </c:pt>
                <c:pt idx="95">
                  <c:v>1.8835358508394018E-2</c:v>
                </c:pt>
                <c:pt idx="96">
                  <c:v>1.8275387727086034E-2</c:v>
                </c:pt>
                <c:pt idx="97">
                  <c:v>1.7718196519997731E-2</c:v>
                </c:pt>
                <c:pt idx="98">
                  <c:v>1.7163771089922397E-2</c:v>
                </c:pt>
                <c:pt idx="99">
                  <c:v>1.6612097708138984E-2</c:v>
                </c:pt>
                <c:pt idx="100">
                  <c:v>1.6063162714073709E-2</c:v>
                </c:pt>
                <c:pt idx="101">
                  <c:v>1.5516952514959659E-2</c:v>
                </c:pt>
                <c:pt idx="102">
                  <c:v>1.4973453585502616E-2</c:v>
                </c:pt>
                <c:pt idx="103">
                  <c:v>1.4432652467544438E-2</c:v>
                </c:pt>
                <c:pt idx="104">
                  <c:v>1.3894535769731098E-2</c:v>
                </c:pt>
                <c:pt idx="105">
                  <c:v>1.3359090167178733E-2</c:v>
                </c:pt>
                <c:pt idx="106">
                  <c:v>1.2826302401147238E-2</c:v>
                </c:pt>
                <c:pt idx="107">
                  <c:v>1.2296159278709196E-2</c:v>
                </c:pt>
                <c:pt idx="108">
                  <c:v>1.1846729367177344E-2</c:v>
                </c:pt>
                <c:pt idx="109">
                  <c:v>1.1399200117399033E-2</c:v>
                </c:pt>
                <c:pt idx="110">
                  <c:v>1.0953563491379326E-2</c:v>
                </c:pt>
                <c:pt idx="111">
                  <c:v>1.0509811485117204E-2</c:v>
                </c:pt>
                <c:pt idx="112">
                  <c:v>1.0067936128460575E-2</c:v>
                </c:pt>
                <c:pt idx="113">
                  <c:v>9.6279294849639374E-3</c:v>
                </c:pt>
                <c:pt idx="114">
                  <c:v>9.1897836517451648E-3</c:v>
                </c:pt>
                <c:pt idx="115">
                  <c:v>8.7534907593433964E-3</c:v>
                </c:pt>
                <c:pt idx="116">
                  <c:v>8.3190429715787051E-3</c:v>
                </c:pt>
                <c:pt idx="117">
                  <c:v>7.8864324854104328E-3</c:v>
                </c:pt>
                <c:pt idx="118">
                  <c:v>7.4556515307977467E-3</c:v>
                </c:pt>
                <c:pt idx="119">
                  <c:v>7.0266923705593065E-3</c:v>
                </c:pt>
                <c:pt idx="120">
                  <c:v>6.6331649171604834E-3</c:v>
                </c:pt>
                <c:pt idx="121">
                  <c:v>6.241170729863077E-3</c:v>
                </c:pt>
                <c:pt idx="122">
                  <c:v>5.8507038347381801E-3</c:v>
                </c:pt>
                <c:pt idx="123">
                  <c:v>5.4617582811331555E-3</c:v>
                </c:pt>
                <c:pt idx="124">
                  <c:v>5.0743281415797092E-3</c:v>
                </c:pt>
                <c:pt idx="125">
                  <c:v>4.6884075117050727E-3</c:v>
                </c:pt>
                <c:pt idx="126">
                  <c:v>4.3039905101400766E-3</c:v>
                </c:pt>
                <c:pt idx="127">
                  <c:v>3.9210712784312207E-3</c:v>
                </c:pt>
                <c:pt idx="128">
                  <c:v>3.5396439809509683E-3</c:v>
                </c:pt>
                <c:pt idx="129">
                  <c:v>3.15970280480804E-3</c:v>
                </c:pt>
                <c:pt idx="130">
                  <c:v>2.7812419597601501E-3</c:v>
                </c:pt>
                <c:pt idx="131">
                  <c:v>2.4042556781240787E-3</c:v>
                </c:pt>
                <c:pt idx="132">
                  <c:v>2.1524373170229705E-3</c:v>
                </c:pt>
                <c:pt idx="133">
                  <c:v>1.901276897218418E-3</c:v>
                </c:pt>
                <c:pt idx="134">
                  <c:v>1.6507726996672911E-3</c:v>
                </c:pt>
                <c:pt idx="135">
                  <c:v>1.4009230098170899E-3</c:v>
                </c:pt>
                <c:pt idx="136">
                  <c:v>1.1517261175952864E-3</c:v>
                </c:pt>
                <c:pt idx="137">
                  <c:v>9.0318031739755611E-4</c:v>
                </c:pt>
                <c:pt idx="138">
                  <c:v>6.5528390807578774E-4</c:v>
                </c:pt>
                <c:pt idx="139">
                  <c:v>4.0803519292631485E-4</c:v>
                </c:pt>
                <c:pt idx="140">
                  <c:v>1.6143247967925767E-4</c:v>
                </c:pt>
                <c:pt idx="141">
                  <c:v>-8.4525919514577552E-5</c:v>
                </c:pt>
                <c:pt idx="142">
                  <c:v>-3.2984168809424563E-4</c:v>
                </c:pt>
                <c:pt idx="143">
                  <c:v>-5.7451650509976471E-4</c:v>
                </c:pt>
                <c:pt idx="144">
                  <c:v>-8.9179694507957041E-4</c:v>
                </c:pt>
                <c:pt idx="145">
                  <c:v>-1.2079995972376079E-3</c:v>
                </c:pt>
                <c:pt idx="146">
                  <c:v>-1.5231281227718885E-3</c:v>
                </c:pt>
                <c:pt idx="147">
                  <c:v>-1.8371861704432613E-3</c:v>
                </c:pt>
                <c:pt idx="148">
                  <c:v>-2.1501773766191556E-3</c:v>
                </c:pt>
                <c:pt idx="149">
                  <c:v>-2.4621053653128833E-3</c:v>
                </c:pt>
                <c:pt idx="150">
                  <c:v>-2.7729737482283801E-3</c:v>
                </c:pt>
                <c:pt idx="151">
                  <c:v>-3.0827861247998412E-3</c:v>
                </c:pt>
                <c:pt idx="152">
                  <c:v>-3.3915460822352417E-3</c:v>
                </c:pt>
                <c:pt idx="153">
                  <c:v>-3.6992571955561937E-3</c:v>
                </c:pt>
                <c:pt idx="154">
                  <c:v>-4.0059230276405788E-3</c:v>
                </c:pt>
                <c:pt idx="155">
                  <c:v>-4.3115471292627383E-3</c:v>
                </c:pt>
                <c:pt idx="156">
                  <c:v>-4.4647415323735284E-3</c:v>
                </c:pt>
                <c:pt idx="157">
                  <c:v>-4.6176741979774283E-3</c:v>
                </c:pt>
                <c:pt idx="158">
                  <c:v>-4.7703455732609479E-3</c:v>
                </c:pt>
                <c:pt idx="159">
                  <c:v>-4.9227561046468749E-3</c:v>
                </c:pt>
                <c:pt idx="160">
                  <c:v>-5.0749062377956067E-3</c:v>
                </c:pt>
                <c:pt idx="161">
                  <c:v>-5.2267964176054837E-3</c:v>
                </c:pt>
                <c:pt idx="162">
                  <c:v>-5.3784270882152319E-3</c:v>
                </c:pt>
                <c:pt idx="163">
                  <c:v>-5.5297986930047394E-3</c:v>
                </c:pt>
                <c:pt idx="164">
                  <c:v>-5.6809116745958343E-3</c:v>
                </c:pt>
                <c:pt idx="165">
                  <c:v>-5.8317664748545051E-3</c:v>
                </c:pt>
                <c:pt idx="166">
                  <c:v>-5.9823635348920101E-3</c:v>
                </c:pt>
                <c:pt idx="167">
                  <c:v>-6.1327032950656557E-3</c:v>
                </c:pt>
                <c:pt idx="168">
                  <c:v>-6.2885017701519441E-3</c:v>
                </c:pt>
                <c:pt idx="169">
                  <c:v>-6.4440239214619277E-3</c:v>
                </c:pt>
                <c:pt idx="170">
                  <c:v>-6.5992702390825775E-3</c:v>
                </c:pt>
                <c:pt idx="171">
                  <c:v>-6.7542412122321149E-3</c:v>
                </c:pt>
                <c:pt idx="172">
                  <c:v>-6.9089373292605671E-3</c:v>
                </c:pt>
                <c:pt idx="173">
                  <c:v>-7.0633590776520983E-3</c:v>
                </c:pt>
                <c:pt idx="174">
                  <c:v>-7.2175069440261197E-3</c:v>
                </c:pt>
                <c:pt idx="175">
                  <c:v>-7.3713814141392886E-3</c:v>
                </c:pt>
                <c:pt idx="176">
                  <c:v>-7.5249829728861739E-3</c:v>
                </c:pt>
                <c:pt idx="177">
                  <c:v>-7.6783121043019209E-3</c:v>
                </c:pt>
                <c:pt idx="178">
                  <c:v>-7.8313692915630284E-3</c:v>
                </c:pt>
                <c:pt idx="179">
                  <c:v>-7.9841550169889031E-3</c:v>
                </c:pt>
                <c:pt idx="180">
                  <c:v>-8.1600231817101632E-3</c:v>
                </c:pt>
                <c:pt idx="181">
                  <c:v>-8.3355316652774514E-3</c:v>
                </c:pt>
                <c:pt idx="182">
                  <c:v>-8.5106812033018953E-3</c:v>
                </c:pt>
                <c:pt idx="183">
                  <c:v>-8.6854725298897151E-3</c:v>
                </c:pt>
                <c:pt idx="184">
                  <c:v>-8.8599063776456655E-3</c:v>
                </c:pt>
                <c:pt idx="185">
                  <c:v>-9.0339834776771433E-3</c:v>
                </c:pt>
                <c:pt idx="186">
                  <c:v>-9.2077045595949647E-3</c:v>
                </c:pt>
                <c:pt idx="187">
                  <c:v>-9.3810703515188054E-3</c:v>
                </c:pt>
                <c:pt idx="188">
                  <c:v>-9.5540815800785328E-3</c:v>
                </c:pt>
                <c:pt idx="189">
                  <c:v>-9.7267389704186469E-3</c:v>
                </c:pt>
                <c:pt idx="190">
                  <c:v>-9.8990432461999456E-3</c:v>
                </c:pt>
                <c:pt idx="191">
                  <c:v>-1.0070995129603633E-2</c:v>
                </c:pt>
                <c:pt idx="192">
                  <c:v>-1.0256911960269566E-2</c:v>
                </c:pt>
                <c:pt idx="193">
                  <c:v>-1.0442416835681145E-2</c:v>
                </c:pt>
                <c:pt idx="194">
                  <c:v>-1.0627510668650197E-2</c:v>
                </c:pt>
                <c:pt idx="195">
                  <c:v>-1.0812194369966277E-2</c:v>
                </c:pt>
                <c:pt idx="196">
                  <c:v>-1.0996468848401109E-2</c:v>
                </c:pt>
                <c:pt idx="197">
                  <c:v>-1.1180335010711917E-2</c:v>
                </c:pt>
                <c:pt idx="198">
                  <c:v>-1.1363793761647423E-2</c:v>
                </c:pt>
                <c:pt idx="199">
                  <c:v>-1.1546846003951283E-2</c:v>
                </c:pt>
                <c:pt idx="200">
                  <c:v>-1.1729492638367089E-2</c:v>
                </c:pt>
                <c:pt idx="201">
                  <c:v>-1.1911734563642251E-2</c:v>
                </c:pt>
                <c:pt idx="202">
                  <c:v>-1.2093572676532993E-2</c:v>
                </c:pt>
                <c:pt idx="203">
                  <c:v>-1.2275007871808463E-2</c:v>
                </c:pt>
              </c:numCache>
            </c:numRef>
          </c:val>
          <c:smooth val="0"/>
          <c:extLst>
            <c:ext xmlns:c16="http://schemas.microsoft.com/office/drawing/2014/chart" uri="{C3380CC4-5D6E-409C-BE32-E72D297353CC}">
              <c16:uniqueId val="{00000001-6167-4AD8-9172-0CFF2FEC599E}"/>
            </c:ext>
          </c:extLst>
        </c:ser>
        <c:ser>
          <c:idx val="2"/>
          <c:order val="2"/>
          <c:tx>
            <c:strRef>
              <c:f>'[Resumen_Plantas Termicas Nuevas.xlsx]IPs relativos'!$P$3</c:f>
              <c:strCache>
                <c:ptCount val="1"/>
                <c:pt idx="0">
                  <c:v>Gas importado pacífico</c:v>
                </c:pt>
              </c:strCache>
            </c:strRef>
          </c:tx>
          <c:spPr>
            <a:ln w="19050" cap="rnd">
              <a:solidFill>
                <a:schemeClr val="accent3"/>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relativos'!$P$4:$P$207</c:f>
              <c:numCache>
                <c:formatCode>General</c:formatCode>
                <c:ptCount val="204"/>
                <c:pt idx="48" formatCode="0%">
                  <c:v>0.10878591867943199</c:v>
                </c:pt>
                <c:pt idx="49" formatCode="0%">
                  <c:v>0.10934234005171839</c:v>
                </c:pt>
                <c:pt idx="50" formatCode="0%">
                  <c:v>0.10990028836206478</c:v>
                </c:pt>
                <c:pt idx="51" formatCode="0%">
                  <c:v>0.11045976780071221</c:v>
                </c:pt>
                <c:pt idx="52" formatCode="0%">
                  <c:v>0.11102078256940096</c:v>
                </c:pt>
                <c:pt idx="53" formatCode="0%">
                  <c:v>0.11158333688140187</c:v>
                </c:pt>
                <c:pt idx="54" formatCode="0%">
                  <c:v>0.11214743496154767</c:v>
                </c:pt>
                <c:pt idx="55" formatCode="0%">
                  <c:v>0.1127130810462651</c:v>
                </c:pt>
                <c:pt idx="56" formatCode="0%">
                  <c:v>0.11328027938360652</c:v>
                </c:pt>
                <c:pt idx="57" formatCode="0%">
                  <c:v>0.11384903423328163</c:v>
                </c:pt>
                <c:pt idx="58" formatCode="0%">
                  <c:v>0.11441934986669011</c:v>
                </c:pt>
                <c:pt idx="59" formatCode="0%">
                  <c:v>0.11499123056695271</c:v>
                </c:pt>
                <c:pt idx="60" formatCode="0%">
                  <c:v>0.11470170948063929</c:v>
                </c:pt>
                <c:pt idx="61" formatCode="0%">
                  <c:v>0.11441258952180333</c:v>
                </c:pt>
                <c:pt idx="62" formatCode="0%">
                  <c:v>0.1141238701346885</c:v>
                </c:pt>
                <c:pt idx="63" formatCode="0%">
                  <c:v>0.11383555076430785</c:v>
                </c:pt>
                <c:pt idx="64" formatCode="0%">
                  <c:v>0.11354763085644382</c:v>
                </c:pt>
                <c:pt idx="65" formatCode="0%">
                  <c:v>0.1132601098576469</c:v>
                </c:pt>
                <c:pt idx="66" formatCode="0%">
                  <c:v>0.11297298721523341</c:v>
                </c:pt>
                <c:pt idx="67" formatCode="0%">
                  <c:v>0.11268626237728663</c:v>
                </c:pt>
                <c:pt idx="68" formatCode="0%">
                  <c:v>0.11239993479265387</c:v>
                </c:pt>
                <c:pt idx="69" formatCode="0%">
                  <c:v>0.11211400391094584</c:v>
                </c:pt>
                <c:pt idx="70" formatCode="0%">
                  <c:v>0.11182846918253664</c:v>
                </c:pt>
                <c:pt idx="71" formatCode="0%">
                  <c:v>0.11154333005856065</c:v>
                </c:pt>
                <c:pt idx="72" formatCode="0%">
                  <c:v>0.11056554212969738</c:v>
                </c:pt>
                <c:pt idx="73" formatCode="0%">
                  <c:v>0.10959240617046628</c:v>
                </c:pt>
                <c:pt idx="74" formatCode="0%">
                  <c:v>0.10862390004843858</c:v>
                </c:pt>
                <c:pt idx="75" formatCode="0%">
                  <c:v>0.10766000173648371</c:v>
                </c:pt>
                <c:pt idx="76" formatCode="0%">
                  <c:v>0.10670068931226928</c:v>
                </c:pt>
                <c:pt idx="77" formatCode="0%">
                  <c:v>0.1057459409577608</c:v>
                </c:pt>
                <c:pt idx="78" formatCode="0%">
                  <c:v>0.10479573495872674</c:v>
                </c:pt>
                <c:pt idx="79" formatCode="0%">
                  <c:v>0.10385004970424361</c:v>
                </c:pt>
                <c:pt idx="80" formatCode="0%">
                  <c:v>0.10290886368620566</c:v>
                </c:pt>
                <c:pt idx="81" formatCode="0%">
                  <c:v>0.10197215549883509</c:v>
                </c:pt>
                <c:pt idx="82" formatCode="0%">
                  <c:v>0.10103990383819483</c:v>
                </c:pt>
                <c:pt idx="83" formatCode="0%">
                  <c:v>0.10011208750170497</c:v>
                </c:pt>
                <c:pt idx="84" formatCode="0%">
                  <c:v>9.8838326945713595E-2</c:v>
                </c:pt>
                <c:pt idx="85" formatCode="0%">
                  <c:v>9.7572925824763512E-2</c:v>
                </c:pt>
                <c:pt idx="86" formatCode="0%">
                  <c:v>9.6315829277558995E-2</c:v>
                </c:pt>
                <c:pt idx="87" formatCode="0%">
                  <c:v>9.506698280284831E-2</c:v>
                </c:pt>
                <c:pt idx="88" formatCode="0%">
                  <c:v>9.3826332257060496E-2</c:v>
                </c:pt>
                <c:pt idx="89" formatCode="0%">
                  <c:v>9.2593823851958135E-2</c:v>
                </c:pt>
                <c:pt idx="90" formatCode="0%">
                  <c:v>9.1369404152304989E-2</c:v>
                </c:pt>
                <c:pt idx="91" formatCode="0%">
                  <c:v>9.0153020073549417E-2</c:v>
                </c:pt>
                <c:pt idx="92" formatCode="0%">
                  <c:v>8.8944618879523096E-2</c:v>
                </c:pt>
                <c:pt idx="93" formatCode="0%">
                  <c:v>8.7744148180155301E-2</c:v>
                </c:pt>
                <c:pt idx="94" formatCode="0%">
                  <c:v>8.6551555929199608E-2</c:v>
                </c:pt>
                <c:pt idx="95" formatCode="0%">
                  <c:v>8.5366790421979921E-2</c:v>
                </c:pt>
                <c:pt idx="96" formatCode="0%">
                  <c:v>8.4476571957868174E-2</c:v>
                </c:pt>
                <c:pt idx="97" formatCode="0%">
                  <c:v>8.3590772346267217E-2</c:v>
                </c:pt>
                <c:pt idx="98" formatCode="0%">
                  <c:v>8.2709369652946174E-2</c:v>
                </c:pt>
                <c:pt idx="99" formatCode="0%">
                  <c:v>8.1832342052550633E-2</c:v>
                </c:pt>
                <c:pt idx="100" formatCode="0%">
                  <c:v>8.0959667828062631E-2</c:v>
                </c:pt>
                <c:pt idx="101" formatCode="0%">
                  <c:v>8.0091325370262645E-2</c:v>
                </c:pt>
                <c:pt idx="102" formatCode="0%">
                  <c:v>7.9227293177194902E-2</c:v>
                </c:pt>
                <c:pt idx="103" formatCode="0%">
                  <c:v>7.8367549853634921E-2</c:v>
                </c:pt>
                <c:pt idx="104" formatCode="0%">
                  <c:v>7.7512074110558826E-2</c:v>
                </c:pt>
                <c:pt idx="105" formatCode="0%">
                  <c:v>7.6660844764617542E-2</c:v>
                </c:pt>
                <c:pt idx="106" formatCode="0%">
                  <c:v>7.5813840737610994E-2</c:v>
                </c:pt>
                <c:pt idx="107" formatCode="0%">
                  <c:v>7.4971041055967413E-2</c:v>
                </c:pt>
                <c:pt idx="108" formatCode="0%">
                  <c:v>7.4256555909733679E-2</c:v>
                </c:pt>
                <c:pt idx="109" formatCode="0%">
                  <c:v>7.354509235720319E-2</c:v>
                </c:pt>
                <c:pt idx="110" formatCode="0%">
                  <c:v>7.2836637619903666E-2</c:v>
                </c:pt>
                <c:pt idx="111" formatCode="0%">
                  <c:v>7.213117897340382E-2</c:v>
                </c:pt>
                <c:pt idx="112" formatCode="0%">
                  <c:v>7.1428703747084876E-2</c:v>
                </c:pt>
                <c:pt idx="113" formatCode="0%">
                  <c:v>7.0729199323912306E-2</c:v>
                </c:pt>
                <c:pt idx="114" formatCode="0%">
                  <c:v>7.0032653140210011E-2</c:v>
                </c:pt>
                <c:pt idx="115" formatCode="0%">
                  <c:v>6.9339052685433833E-2</c:v>
                </c:pt>
                <c:pt idx="116" formatCode="0%">
                  <c:v>6.864838550194774E-2</c:v>
                </c:pt>
                <c:pt idx="117" formatCode="0%">
                  <c:v>6.7960639184799776E-2</c:v>
                </c:pt>
                <c:pt idx="118" formatCode="0%">
                  <c:v>6.727580138149869E-2</c:v>
                </c:pt>
                <c:pt idx="119" formatCode="0%">
                  <c:v>6.6593859791792775E-2</c:v>
                </c:pt>
                <c:pt idx="120" formatCode="0%">
                  <c:v>6.5968246068998093E-2</c:v>
                </c:pt>
                <c:pt idx="121" formatCode="0%">
                  <c:v>6.5345069869444439E-2</c:v>
                </c:pt>
                <c:pt idx="122" formatCode="0%">
                  <c:v>6.472432169602671E-2</c:v>
                </c:pt>
                <c:pt idx="123" formatCode="0%">
                  <c:v>6.4105992088641539E-2</c:v>
                </c:pt>
                <c:pt idx="124" formatCode="0%">
                  <c:v>6.3490071624045408E-2</c:v>
                </c:pt>
                <c:pt idx="125" formatCode="0%">
                  <c:v>6.287655091570854E-2</c:v>
                </c:pt>
                <c:pt idx="126" formatCode="0%">
                  <c:v>6.2265420613673461E-2</c:v>
                </c:pt>
                <c:pt idx="127" formatCode="0%">
                  <c:v>6.1656671404412666E-2</c:v>
                </c:pt>
                <c:pt idx="128" formatCode="0%">
                  <c:v>6.105029401068518E-2</c:v>
                </c:pt>
                <c:pt idx="129" formatCode="0%">
                  <c:v>6.044627919139689E-2</c:v>
                </c:pt>
                <c:pt idx="130" formatCode="0%">
                  <c:v>5.9844617741458439E-2</c:v>
                </c:pt>
                <c:pt idx="131" formatCode="0%">
                  <c:v>5.924530049164578E-2</c:v>
                </c:pt>
                <c:pt idx="132" formatCode="0%">
                  <c:v>5.8844970042026601E-2</c:v>
                </c:pt>
                <c:pt idx="133" formatCode="0%">
                  <c:v>5.8445685560358784E-2</c:v>
                </c:pt>
                <c:pt idx="134" formatCode="0%">
                  <c:v>5.8047444313776841E-2</c:v>
                </c:pt>
                <c:pt idx="135" formatCode="0%">
                  <c:v>5.7650243576556681E-2</c:v>
                </c:pt>
                <c:pt idx="136" formatCode="0%">
                  <c:v>5.7254080630095849E-2</c:v>
                </c:pt>
                <c:pt idx="137" formatCode="0%">
                  <c:v>5.6858952762894432E-2</c:v>
                </c:pt>
                <c:pt idx="138" formatCode="0%">
                  <c:v>5.6464857270537294E-2</c:v>
                </c:pt>
                <c:pt idx="139" formatCode="0%">
                  <c:v>5.6071791455675202E-2</c:v>
                </c:pt>
                <c:pt idx="140" formatCode="0%">
                  <c:v>5.567975262800684E-2</c:v>
                </c:pt>
                <c:pt idx="141" formatCode="0%">
                  <c:v>5.5288738104259272E-2</c:v>
                </c:pt>
                <c:pt idx="142" formatCode="0%">
                  <c:v>5.4898745208171285E-2</c:v>
                </c:pt>
                <c:pt idx="143" formatCode="0%">
                  <c:v>5.4509771270472962E-2</c:v>
                </c:pt>
                <c:pt idx="144" formatCode="0%">
                  <c:v>5.400537190643484E-2</c:v>
                </c:pt>
                <c:pt idx="145" formatCode="0%">
                  <c:v>5.3502685965046037E-2</c:v>
                </c:pt>
                <c:pt idx="146" formatCode="0%">
                  <c:v>5.3001707625884631E-2</c:v>
                </c:pt>
                <c:pt idx="147" formatCode="0%">
                  <c:v>5.2502431088299994E-2</c:v>
                </c:pt>
                <c:pt idx="148" formatCode="0%">
                  <c:v>5.2004850571346628E-2</c:v>
                </c:pt>
                <c:pt idx="149" formatCode="0%">
                  <c:v>5.150896031371599E-2</c:v>
                </c:pt>
                <c:pt idx="150" formatCode="0%">
                  <c:v>5.1014754573671439E-2</c:v>
                </c:pt>
                <c:pt idx="151" formatCode="0%">
                  <c:v>5.0522227628979843E-2</c:v>
                </c:pt>
                <c:pt idx="152" formatCode="0%">
                  <c:v>5.0031373776846522E-2</c:v>
                </c:pt>
                <c:pt idx="153" formatCode="0%">
                  <c:v>4.9542187333849075E-2</c:v>
                </c:pt>
                <c:pt idx="154" formatCode="0%">
                  <c:v>4.9054662635871438E-2</c:v>
                </c:pt>
                <c:pt idx="155" formatCode="0%">
                  <c:v>4.8568794038038154E-2</c:v>
                </c:pt>
                <c:pt idx="156" formatCode="0%">
                  <c:v>4.8325251891197629E-2</c:v>
                </c:pt>
                <c:pt idx="157" formatCode="0%">
                  <c:v>4.8082125843855961E-2</c:v>
                </c:pt>
                <c:pt idx="158" formatCode="0%">
                  <c:v>4.7839415185094047E-2</c:v>
                </c:pt>
                <c:pt idx="159" formatCode="0%">
                  <c:v>4.7597119205207816E-2</c:v>
                </c:pt>
                <c:pt idx="160" formatCode="0%">
                  <c:v>4.7355237195704225E-2</c:v>
                </c:pt>
                <c:pt idx="161" formatCode="0%">
                  <c:v>4.7113768449302595E-2</c:v>
                </c:pt>
                <c:pt idx="162" formatCode="0%">
                  <c:v>4.6872712259929505E-2</c:v>
                </c:pt>
                <c:pt idx="163" formatCode="0%">
                  <c:v>4.6632067922717901E-2</c:v>
                </c:pt>
                <c:pt idx="164" formatCode="0%">
                  <c:v>4.6391834734005544E-2</c:v>
                </c:pt>
                <c:pt idx="165" formatCode="0%">
                  <c:v>4.6152011991332342E-2</c:v>
                </c:pt>
                <c:pt idx="166" formatCode="0%">
                  <c:v>4.5912598993438136E-2</c:v>
                </c:pt>
                <c:pt idx="167" formatCode="0%">
                  <c:v>4.5673595040260473E-2</c:v>
                </c:pt>
                <c:pt idx="168" formatCode="0%">
                  <c:v>4.5425913047142386E-2</c:v>
                </c:pt>
                <c:pt idx="169" formatCode="0%">
                  <c:v>4.5178670342172822E-2</c:v>
                </c:pt>
                <c:pt idx="170" formatCode="0%">
                  <c:v>4.493186614623168E-2</c:v>
                </c:pt>
                <c:pt idx="171" formatCode="0%">
                  <c:v>4.4685499681580199E-2</c:v>
                </c:pt>
                <c:pt idx="172" formatCode="0%">
                  <c:v>4.4439570171859399E-2</c:v>
                </c:pt>
                <c:pt idx="173" formatCode="0%">
                  <c:v>4.4194076842087426E-2</c:v>
                </c:pt>
                <c:pt idx="174" formatCode="0%">
                  <c:v>4.3949018918655991E-2</c:v>
                </c:pt>
                <c:pt idx="175" formatCode="0%">
                  <c:v>4.3704395629329928E-2</c:v>
                </c:pt>
                <c:pt idx="176" formatCode="0%">
                  <c:v>4.3460206203243423E-2</c:v>
                </c:pt>
                <c:pt idx="177" formatCode="0%">
                  <c:v>4.3216449870897344E-2</c:v>
                </c:pt>
                <c:pt idx="178" formatCode="0%">
                  <c:v>4.2973125864158135E-2</c:v>
                </c:pt>
                <c:pt idx="179" formatCode="0%">
                  <c:v>4.2730233416254038E-2</c:v>
                </c:pt>
                <c:pt idx="180" formatCode="0%">
                  <c:v>4.2450645457899006E-2</c:v>
                </c:pt>
                <c:pt idx="181" formatCode="0%">
                  <c:v>4.2171629305815417E-2</c:v>
                </c:pt>
                <c:pt idx="182" formatCode="0%">
                  <c:v>4.1893183790558952E-2</c:v>
                </c:pt>
                <c:pt idx="183" formatCode="0%">
                  <c:v>4.1615307745077823E-2</c:v>
                </c:pt>
                <c:pt idx="184" formatCode="0%">
                  <c:v>4.1338000004706554E-2</c:v>
                </c:pt>
                <c:pt idx="185" formatCode="0%">
                  <c:v>4.1061259407161765E-2</c:v>
                </c:pt>
                <c:pt idx="186" formatCode="0%">
                  <c:v>4.0785084792537285E-2</c:v>
                </c:pt>
                <c:pt idx="187" formatCode="0%">
                  <c:v>4.0509475003299267E-2</c:v>
                </c:pt>
                <c:pt idx="188" formatCode="0%">
                  <c:v>4.0234428884280637E-2</c:v>
                </c:pt>
                <c:pt idx="189" formatCode="0%">
                  <c:v>3.9959945282677323E-2</c:v>
                </c:pt>
                <c:pt idx="190" formatCode="0%">
                  <c:v>3.968602304804314E-2</c:v>
                </c:pt>
                <c:pt idx="191" formatCode="0%">
                  <c:v>3.9412661032284024E-2</c:v>
                </c:pt>
                <c:pt idx="192" formatCode="0%">
                  <c:v>3.9117098119052507E-2</c:v>
                </c:pt>
                <c:pt idx="193" formatCode="0%">
                  <c:v>3.8822190115302302E-2</c:v>
                </c:pt>
                <c:pt idx="194" formatCode="0%">
                  <c:v>3.8527935569882432E-2</c:v>
                </c:pt>
                <c:pt idx="195" formatCode="0%">
                  <c:v>3.8234333034857348E-2</c:v>
                </c:pt>
                <c:pt idx="196" formatCode="0%">
                  <c:v>3.7941381065499158E-2</c:v>
                </c:pt>
                <c:pt idx="197" formatCode="0%">
                  <c:v>3.7649078220282739E-2</c:v>
                </c:pt>
                <c:pt idx="198" formatCode="0%">
                  <c:v>3.7357423060875972E-2</c:v>
                </c:pt>
                <c:pt idx="199" formatCode="0%">
                  <c:v>3.7066414152133742E-2</c:v>
                </c:pt>
                <c:pt idx="200" formatCode="0%">
                  <c:v>3.6776050062091503E-2</c:v>
                </c:pt>
                <c:pt idx="201" formatCode="0%">
                  <c:v>3.6486329361957504E-2</c:v>
                </c:pt>
                <c:pt idx="202" formatCode="0%">
                  <c:v>3.6197250626105681E-2</c:v>
                </c:pt>
                <c:pt idx="203" formatCode="0%">
                  <c:v>3.5908812432069004E-2</c:v>
                </c:pt>
              </c:numCache>
            </c:numRef>
          </c:val>
          <c:smooth val="0"/>
          <c:extLst>
            <c:ext xmlns:c16="http://schemas.microsoft.com/office/drawing/2014/chart" uri="{C3380CC4-5D6E-409C-BE32-E72D297353CC}">
              <c16:uniqueId val="{00000002-6167-4AD8-9172-0CFF2FEC599E}"/>
            </c:ext>
          </c:extLst>
        </c:ser>
        <c:ser>
          <c:idx val="3"/>
          <c:order val="3"/>
          <c:tx>
            <c:strRef>
              <c:f>'[Resumen_Plantas Termicas Nuevas.xlsx]IPs relativos'!$Q$3</c:f>
              <c:strCache>
                <c:ptCount val="1"/>
                <c:pt idx="0">
                  <c:v>ACPM</c:v>
                </c:pt>
              </c:strCache>
            </c:strRef>
          </c:tx>
          <c:spPr>
            <a:ln w="19050" cap="rnd">
              <a:solidFill>
                <a:schemeClr val="accent4"/>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relativos'!$Q$4:$Q$207</c:f>
              <c:numCache>
                <c:formatCode>0%</c:formatCode>
                <c:ptCount val="204"/>
                <c:pt idx="0">
                  <c:v>1.7197510397720652</c:v>
                </c:pt>
                <c:pt idx="1">
                  <c:v>1.616305653125893</c:v>
                </c:pt>
                <c:pt idx="2">
                  <c:v>1.2503383081905226</c:v>
                </c:pt>
                <c:pt idx="3">
                  <c:v>1.2856138637310823</c:v>
                </c:pt>
                <c:pt idx="4">
                  <c:v>1.1975173614304047</c:v>
                </c:pt>
                <c:pt idx="5">
                  <c:v>1.299595894216055</c:v>
                </c:pt>
                <c:pt idx="6">
                  <c:v>1.1795293134188563</c:v>
                </c:pt>
                <c:pt idx="7">
                  <c:v>1.3292670747665931</c:v>
                </c:pt>
                <c:pt idx="8">
                  <c:v>1.3077945362566021</c:v>
                </c:pt>
                <c:pt idx="9">
                  <c:v>1.2275047120921929</c:v>
                </c:pt>
                <c:pt idx="10">
                  <c:v>1.3170501165127217</c:v>
                </c:pt>
                <c:pt idx="11">
                  <c:v>1.3450455583504035</c:v>
                </c:pt>
                <c:pt idx="12">
                  <c:v>1.0782682843582467</c:v>
                </c:pt>
                <c:pt idx="13">
                  <c:v>1.0061666324952943</c:v>
                </c:pt>
                <c:pt idx="14">
                  <c:v>0.8667000574941397</c:v>
                </c:pt>
                <c:pt idx="15">
                  <c:v>0.43857715505649164</c:v>
                </c:pt>
                <c:pt idx="16">
                  <c:v>0.14251574820696855</c:v>
                </c:pt>
                <c:pt idx="17">
                  <c:v>0.12957228671662513</c:v>
                </c:pt>
                <c:pt idx="18">
                  <c:v>0.10015040251108576</c:v>
                </c:pt>
                <c:pt idx="19">
                  <c:v>0.10168003280930016</c:v>
                </c:pt>
                <c:pt idx="20">
                  <c:v>0.1286242205767143</c:v>
                </c:pt>
                <c:pt idx="21">
                  <c:v>0.15196315961287232</c:v>
                </c:pt>
                <c:pt idx="22">
                  <c:v>0.17977578631012148</c:v>
                </c:pt>
                <c:pt idx="23">
                  <c:v>0.17048744810216165</c:v>
                </c:pt>
                <c:pt idx="24">
                  <c:v>0.12243980599041926</c:v>
                </c:pt>
                <c:pt idx="25">
                  <c:v>0.21426124820727233</c:v>
                </c:pt>
                <c:pt idx="26">
                  <c:v>0.24946664859519774</c:v>
                </c:pt>
                <c:pt idx="27">
                  <c:v>0.5177260684132361</c:v>
                </c:pt>
                <c:pt idx="28">
                  <c:v>0.5263043988478926</c:v>
                </c:pt>
                <c:pt idx="29">
                  <c:v>0.48716479480649011</c:v>
                </c:pt>
                <c:pt idx="30">
                  <c:v>0.41070325385557171</c:v>
                </c:pt>
                <c:pt idx="31">
                  <c:v>0.39155120318025327</c:v>
                </c:pt>
                <c:pt idx="32">
                  <c:v>0.40297778793247274</c:v>
                </c:pt>
                <c:pt idx="33">
                  <c:v>0.38406341166541025</c:v>
                </c:pt>
                <c:pt idx="34">
                  <c:v>0.31498336837190255</c:v>
                </c:pt>
                <c:pt idx="35">
                  <c:v>0.27483117451522343</c:v>
                </c:pt>
                <c:pt idx="36">
                  <c:v>0.26403683335931416</c:v>
                </c:pt>
                <c:pt idx="37">
                  <c:v>0.27431110938738335</c:v>
                </c:pt>
                <c:pt idx="38">
                  <c:v>0.28466889623184244</c:v>
                </c:pt>
                <c:pt idx="39">
                  <c:v>0.29511087268080649</c:v>
                </c:pt>
                <c:pt idx="40">
                  <c:v>0.30563772303967829</c:v>
                </c:pt>
                <c:pt idx="41">
                  <c:v>0.3162501371759967</c:v>
                </c:pt>
                <c:pt idx="42">
                  <c:v>0.32694881056464298</c:v>
                </c:pt>
                <c:pt idx="43">
                  <c:v>0.33773444433342048</c:v>
                </c:pt>
                <c:pt idx="44">
                  <c:v>0.34860774530900263</c:v>
                </c:pt>
                <c:pt idx="45">
                  <c:v>0.3595694260632516</c:v>
                </c:pt>
                <c:pt idx="46">
                  <c:v>0.37062020495991921</c:v>
                </c:pt>
                <c:pt idx="47">
                  <c:v>0.38176080620172215</c:v>
                </c:pt>
                <c:pt idx="48">
                  <c:v>0.38832098830681816</c:v>
                </c:pt>
                <c:pt idx="49">
                  <c:v>0.39422747470485286</c:v>
                </c:pt>
                <c:pt idx="50">
                  <c:v>0.40015908971641689</c:v>
                </c:pt>
                <c:pt idx="51">
                  <c:v>0.40611594024892983</c:v>
                </c:pt>
                <c:pt idx="52">
                  <c:v>0.41209813366463877</c:v>
                </c:pt>
                <c:pt idx="53">
                  <c:v>0.41810577778255453</c:v>
                </c:pt>
                <c:pt idx="54">
                  <c:v>0.42413898088039259</c:v>
                </c:pt>
                <c:pt idx="55">
                  <c:v>0.43019785169652835</c:v>
                </c:pt>
                <c:pt idx="56">
                  <c:v>0.43628249943195319</c:v>
                </c:pt>
                <c:pt idx="57">
                  <c:v>0.44239303375224459</c:v>
                </c:pt>
                <c:pt idx="58">
                  <c:v>0.44852956478954287</c:v>
                </c:pt>
                <c:pt idx="59">
                  <c:v>0.45469220314453507</c:v>
                </c:pt>
                <c:pt idx="60">
                  <c:v>0.45486457286594106</c:v>
                </c:pt>
                <c:pt idx="61">
                  <c:v>0.45535264578609902</c:v>
                </c:pt>
                <c:pt idx="62">
                  <c:v>0.45584088244326737</c:v>
                </c:pt>
                <c:pt idx="63">
                  <c:v>0.45632928289237551</c:v>
                </c:pt>
                <c:pt idx="64">
                  <c:v>0.45681784718837215</c:v>
                </c:pt>
                <c:pt idx="65">
                  <c:v>0.45730657538622488</c:v>
                </c:pt>
                <c:pt idx="66">
                  <c:v>0.45779546754091704</c:v>
                </c:pt>
                <c:pt idx="67">
                  <c:v>0.45828452370745398</c:v>
                </c:pt>
                <c:pt idx="68">
                  <c:v>0.45877374394085724</c:v>
                </c:pt>
                <c:pt idx="69">
                  <c:v>0.45926312829616722</c:v>
                </c:pt>
                <c:pt idx="70">
                  <c:v>0.45975267682844301</c:v>
                </c:pt>
                <c:pt idx="71">
                  <c:v>0.46024238959276209</c:v>
                </c:pt>
                <c:pt idx="72">
                  <c:v>0.45579960872583181</c:v>
                </c:pt>
                <c:pt idx="73">
                  <c:v>0.45166521636116341</c:v>
                </c:pt>
                <c:pt idx="74">
                  <c:v>0.44754256544780624</c:v>
                </c:pt>
                <c:pt idx="75">
                  <c:v>0.44343162264067204</c:v>
                </c:pt>
                <c:pt idx="76">
                  <c:v>0.43933235468937104</c:v>
                </c:pt>
                <c:pt idx="77">
                  <c:v>0.43524472843794171</c:v>
                </c:pt>
                <c:pt idx="78">
                  <c:v>0.43116871082458497</c:v>
                </c:pt>
                <c:pt idx="79">
                  <c:v>0.42710426888139441</c:v>
                </c:pt>
                <c:pt idx="80">
                  <c:v>0.42305136973409163</c:v>
                </c:pt>
                <c:pt idx="81">
                  <c:v>0.41900998060175798</c:v>
                </c:pt>
                <c:pt idx="82">
                  <c:v>0.41498006879657279</c:v>
                </c:pt>
                <c:pt idx="83">
                  <c:v>0.41096160172354557</c:v>
                </c:pt>
                <c:pt idx="84">
                  <c:v>0.40440263814025301</c:v>
                </c:pt>
                <c:pt idx="85">
                  <c:v>0.39797341031176292</c:v>
                </c:pt>
                <c:pt idx="86">
                  <c:v>0.39157361490482212</c:v>
                </c:pt>
                <c:pt idx="87">
                  <c:v>0.38520311718047573</c:v>
                </c:pt>
                <c:pt idx="88">
                  <c:v>0.37886178301659146</c:v>
                </c:pt>
                <c:pt idx="89">
                  <c:v>0.37254947890503631</c:v>
                </c:pt>
                <c:pt idx="90">
                  <c:v>0.36626607194886485</c:v>
                </c:pt>
                <c:pt idx="91">
                  <c:v>0.3600114298595225</c:v>
                </c:pt>
                <c:pt idx="92">
                  <c:v>0.35378542095405918</c:v>
                </c:pt>
                <c:pt idx="93">
                  <c:v>0.34758791415235746</c:v>
                </c:pt>
                <c:pt idx="94">
                  <c:v>0.34141877897437301</c:v>
                </c:pt>
                <c:pt idx="95">
                  <c:v>0.33527788553738724</c:v>
                </c:pt>
                <c:pt idx="96">
                  <c:v>0.33130449996643407</c:v>
                </c:pt>
                <c:pt idx="97">
                  <c:v>0.32734293799644565</c:v>
                </c:pt>
                <c:pt idx="98">
                  <c:v>0.32339316444394006</c:v>
                </c:pt>
                <c:pt idx="99">
                  <c:v>0.31945514423013033</c:v>
                </c:pt>
                <c:pt idx="100">
                  <c:v>0.31552884238061396</c:v>
                </c:pt>
                <c:pt idx="101">
                  <c:v>0.31161422402506145</c:v>
                </c:pt>
                <c:pt idx="102">
                  <c:v>0.30771125439690761</c:v>
                </c:pt>
                <c:pt idx="103">
                  <c:v>0.30381989883304139</c:v>
                </c:pt>
                <c:pt idx="104">
                  <c:v>0.2999401227734988</c:v>
                </c:pt>
                <c:pt idx="105">
                  <c:v>0.296071891761156</c:v>
                </c:pt>
                <c:pt idx="106">
                  <c:v>0.29221517144142339</c:v>
                </c:pt>
                <c:pt idx="107">
                  <c:v>0.28836992756194046</c:v>
                </c:pt>
                <c:pt idx="108">
                  <c:v>0.28548462645260542</c:v>
                </c:pt>
                <c:pt idx="109">
                  <c:v>0.28231190106718485</c:v>
                </c:pt>
                <c:pt idx="110">
                  <c:v>0.27914700633657286</c:v>
                </c:pt>
                <c:pt idx="111">
                  <c:v>0.27598992293380342</c:v>
                </c:pt>
                <c:pt idx="112">
                  <c:v>0.27284063157961236</c:v>
                </c:pt>
                <c:pt idx="113">
                  <c:v>0.26969911304231853</c:v>
                </c:pt>
                <c:pt idx="114">
                  <c:v>0.26656534813770705</c:v>
                </c:pt>
                <c:pt idx="115">
                  <c:v>0.26343931772891094</c:v>
                </c:pt>
                <c:pt idx="116">
                  <c:v>0.26032100272629699</c:v>
                </c:pt>
                <c:pt idx="117">
                  <c:v>0.25721038408734631</c:v>
                </c:pt>
                <c:pt idx="118">
                  <c:v>0.25410744281653908</c:v>
                </c:pt>
                <c:pt idx="119">
                  <c:v>0.25101215996523885</c:v>
                </c:pt>
                <c:pt idx="120">
                  <c:v>0.24834163878186777</c:v>
                </c:pt>
                <c:pt idx="121">
                  <c:v>0.2459623080396649</c:v>
                </c:pt>
                <c:pt idx="122">
                  <c:v>0.24358751228580555</c:v>
                </c:pt>
                <c:pt idx="123">
                  <c:v>0.24121724287663282</c:v>
                </c:pt>
                <c:pt idx="124">
                  <c:v>0.23885149118496396</c:v>
                </c:pt>
                <c:pt idx="125">
                  <c:v>0.23649024860006063</c:v>
                </c:pt>
                <c:pt idx="126">
                  <c:v>0.23413350652759468</c:v>
                </c:pt>
                <c:pt idx="127">
                  <c:v>0.23178125638962044</c:v>
                </c:pt>
                <c:pt idx="128">
                  <c:v>0.22943348962454069</c:v>
                </c:pt>
                <c:pt idx="129">
                  <c:v>0.22709019768707739</c:v>
                </c:pt>
                <c:pt idx="130">
                  <c:v>0.22475137204823925</c:v>
                </c:pt>
                <c:pt idx="131">
                  <c:v>0.22241700419529065</c:v>
                </c:pt>
                <c:pt idx="132">
                  <c:v>0.22165913125770098</c:v>
                </c:pt>
                <c:pt idx="133">
                  <c:v>0.22090172818545795</c:v>
                </c:pt>
                <c:pt idx="134">
                  <c:v>0.22014479468725523</c:v>
                </c:pt>
                <c:pt idx="135">
                  <c:v>0.21938833047196615</c:v>
                </c:pt>
                <c:pt idx="136">
                  <c:v>0.21863233524864567</c:v>
                </c:pt>
                <c:pt idx="137">
                  <c:v>0.21787680872652837</c:v>
                </c:pt>
                <c:pt idx="138">
                  <c:v>0.21712175061502936</c:v>
                </c:pt>
                <c:pt idx="139">
                  <c:v>0.21636716062374428</c:v>
                </c:pt>
                <c:pt idx="140">
                  <c:v>0.21561303846244728</c:v>
                </c:pt>
                <c:pt idx="141">
                  <c:v>0.21485938384109482</c:v>
                </c:pt>
                <c:pt idx="142">
                  <c:v>0.21410619646982121</c:v>
                </c:pt>
                <c:pt idx="143">
                  <c:v>0.21335347605894128</c:v>
                </c:pt>
                <c:pt idx="144">
                  <c:v>0.21164781549012557</c:v>
                </c:pt>
                <c:pt idx="145">
                  <c:v>0.20994455263807854</c:v>
                </c:pt>
                <c:pt idx="146">
                  <c:v>0.20824368413223193</c:v>
                </c:pt>
                <c:pt idx="147">
                  <c:v>0.20654520660675524</c:v>
                </c:pt>
                <c:pt idx="148">
                  <c:v>0.20484911670054995</c:v>
                </c:pt>
                <c:pt idx="149">
                  <c:v>0.203155411057242</c:v>
                </c:pt>
                <c:pt idx="150">
                  <c:v>0.20146408632517532</c:v>
                </c:pt>
                <c:pt idx="151">
                  <c:v>0.19977513915740608</c:v>
                </c:pt>
                <c:pt idx="152">
                  <c:v>0.19808856621169446</c:v>
                </c:pt>
                <c:pt idx="153">
                  <c:v>0.19640436415049978</c:v>
                </c:pt>
                <c:pt idx="154">
                  <c:v>0.19472252964097247</c:v>
                </c:pt>
                <c:pt idx="155">
                  <c:v>0.19304305935494925</c:v>
                </c:pt>
                <c:pt idx="156">
                  <c:v>0.19338433794275245</c:v>
                </c:pt>
                <c:pt idx="157">
                  <c:v>0.19368148202840407</c:v>
                </c:pt>
                <c:pt idx="158">
                  <c:v>0.19397870010078799</c:v>
                </c:pt>
                <c:pt idx="159">
                  <c:v>0.19427599217832636</c:v>
                </c:pt>
                <c:pt idx="160">
                  <c:v>0.19457335827944577</c:v>
                </c:pt>
                <c:pt idx="161">
                  <c:v>0.19487079842257837</c:v>
                </c:pt>
                <c:pt idx="162">
                  <c:v>0.19516831262615919</c:v>
                </c:pt>
                <c:pt idx="163">
                  <c:v>0.19546590090862881</c:v>
                </c:pt>
                <c:pt idx="164">
                  <c:v>0.1957635632884327</c:v>
                </c:pt>
                <c:pt idx="165">
                  <c:v>0.19606129978402098</c:v>
                </c:pt>
                <c:pt idx="166">
                  <c:v>0.19635911041384735</c:v>
                </c:pt>
                <c:pt idx="167">
                  <c:v>0.19665699519637059</c:v>
                </c:pt>
                <c:pt idx="168">
                  <c:v>0.19687694020530211</c:v>
                </c:pt>
                <c:pt idx="169">
                  <c:v>0.19714128432739031</c:v>
                </c:pt>
                <c:pt idx="170">
                  <c:v>0.1974056868329368</c:v>
                </c:pt>
                <c:pt idx="171">
                  <c:v>0.19767014773483638</c:v>
                </c:pt>
                <c:pt idx="172">
                  <c:v>0.19793466704598606</c:v>
                </c:pt>
                <c:pt idx="173">
                  <c:v>0.19819924477928663</c:v>
                </c:pt>
                <c:pt idx="174">
                  <c:v>0.19846388094764134</c:v>
                </c:pt>
                <c:pt idx="175">
                  <c:v>0.19872857556395607</c:v>
                </c:pt>
                <c:pt idx="176">
                  <c:v>0.19899332864113983</c:v>
                </c:pt>
                <c:pt idx="177">
                  <c:v>0.1992581401921043</c:v>
                </c:pt>
                <c:pt idx="178">
                  <c:v>0.19952301022976404</c:v>
                </c:pt>
                <c:pt idx="179">
                  <c:v>0.19978793876703671</c:v>
                </c:pt>
                <c:pt idx="180">
                  <c:v>0.1997264394499314</c:v>
                </c:pt>
                <c:pt idx="181">
                  <c:v>0.19966494328518847</c:v>
                </c:pt>
                <c:pt idx="182">
                  <c:v>0.19960345027264581</c:v>
                </c:pt>
                <c:pt idx="183">
                  <c:v>0.19954196041214201</c:v>
                </c:pt>
                <c:pt idx="184">
                  <c:v>0.19948047370351607</c:v>
                </c:pt>
                <c:pt idx="185">
                  <c:v>0.19941899014660547</c:v>
                </c:pt>
                <c:pt idx="186">
                  <c:v>0.19935750974124899</c:v>
                </c:pt>
                <c:pt idx="187">
                  <c:v>0.19929603248728545</c:v>
                </c:pt>
                <c:pt idx="188">
                  <c:v>0.19923455838455317</c:v>
                </c:pt>
                <c:pt idx="189">
                  <c:v>0.19917308743289031</c:v>
                </c:pt>
                <c:pt idx="190">
                  <c:v>0.19911161963213542</c:v>
                </c:pt>
                <c:pt idx="191">
                  <c:v>0.19905015498212753</c:v>
                </c:pt>
                <c:pt idx="192">
                  <c:v>0.19878369185805478</c:v>
                </c:pt>
                <c:pt idx="193">
                  <c:v>0.19851728794968371</c:v>
                </c:pt>
                <c:pt idx="194">
                  <c:v>0.19825094324385506</c:v>
                </c:pt>
                <c:pt idx="195">
                  <c:v>0.19798465772741292</c:v>
                </c:pt>
                <c:pt idx="196">
                  <c:v>0.19771843138720269</c:v>
                </c:pt>
                <c:pt idx="197">
                  <c:v>0.19745226421007422</c:v>
                </c:pt>
                <c:pt idx="198">
                  <c:v>0.19718615618287982</c:v>
                </c:pt>
                <c:pt idx="199">
                  <c:v>0.19692010729247467</c:v>
                </c:pt>
                <c:pt idx="200">
                  <c:v>0.1966541175257166</c:v>
                </c:pt>
                <c:pt idx="201">
                  <c:v>0.19638818686946724</c:v>
                </c:pt>
                <c:pt idx="202">
                  <c:v>0.19612231531058999</c:v>
                </c:pt>
                <c:pt idx="203">
                  <c:v>0.19585650283595202</c:v>
                </c:pt>
              </c:numCache>
            </c:numRef>
          </c:val>
          <c:smooth val="0"/>
          <c:extLst>
            <c:ext xmlns:c16="http://schemas.microsoft.com/office/drawing/2014/chart" uri="{C3380CC4-5D6E-409C-BE32-E72D297353CC}">
              <c16:uniqueId val="{00000003-6167-4AD8-9172-0CFF2FEC599E}"/>
            </c:ext>
          </c:extLst>
        </c:ser>
        <c:ser>
          <c:idx val="4"/>
          <c:order val="4"/>
          <c:tx>
            <c:strRef>
              <c:f>'[Resumen_Plantas Termicas Nuevas.xlsx]IPs relativos'!$R$3</c:f>
              <c:strCache>
                <c:ptCount val="1"/>
                <c:pt idx="0">
                  <c:v>GM</c:v>
                </c:pt>
              </c:strCache>
            </c:strRef>
          </c:tx>
          <c:spPr>
            <a:ln w="19050" cap="rnd">
              <a:solidFill>
                <a:schemeClr val="accent5"/>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relativos'!$R$4:$R$207</c:f>
              <c:numCache>
                <c:formatCode>0%</c:formatCode>
                <c:ptCount val="204"/>
                <c:pt idx="0">
                  <c:v>1.8857547638082401</c:v>
                </c:pt>
                <c:pt idx="1">
                  <c:v>1.8923024427058768</c:v>
                </c:pt>
                <c:pt idx="2">
                  <c:v>1.4465433800469407</c:v>
                </c:pt>
                <c:pt idx="3">
                  <c:v>1.5076487597747161</c:v>
                </c:pt>
                <c:pt idx="4">
                  <c:v>1.6800895581920052</c:v>
                </c:pt>
                <c:pt idx="5">
                  <c:v>1.8045844152684944</c:v>
                </c:pt>
                <c:pt idx="6">
                  <c:v>1.7852447823212061</c:v>
                </c:pt>
                <c:pt idx="7">
                  <c:v>1.6760880023868787</c:v>
                </c:pt>
                <c:pt idx="8">
                  <c:v>1.6514182668679767</c:v>
                </c:pt>
                <c:pt idx="9">
                  <c:v>1.6891509626011492</c:v>
                </c:pt>
                <c:pt idx="10">
                  <c:v>1.7972544872252572</c:v>
                </c:pt>
                <c:pt idx="11">
                  <c:v>1.8310519328412238</c:v>
                </c:pt>
                <c:pt idx="12">
                  <c:v>1.5138668548431888</c:v>
                </c:pt>
                <c:pt idx="13">
                  <c:v>1.431374035566102</c:v>
                </c:pt>
                <c:pt idx="14">
                  <c:v>1.2667489474738116</c:v>
                </c:pt>
                <c:pt idx="15">
                  <c:v>0.75027444246506314</c:v>
                </c:pt>
                <c:pt idx="16">
                  <c:v>0.38720503448551669</c:v>
                </c:pt>
                <c:pt idx="17">
                  <c:v>0.37148950936365077</c:v>
                </c:pt>
                <c:pt idx="18">
                  <c:v>0.3357664254954178</c:v>
                </c:pt>
                <c:pt idx="19">
                  <c:v>0.33762365228105762</c:v>
                </c:pt>
                <c:pt idx="20">
                  <c:v>0.37033839864646945</c:v>
                </c:pt>
                <c:pt idx="21">
                  <c:v>0.3986757706094548</c:v>
                </c:pt>
                <c:pt idx="22">
                  <c:v>0.43244494695318525</c:v>
                </c:pt>
                <c:pt idx="23">
                  <c:v>0.42116735227293045</c:v>
                </c:pt>
                <c:pt idx="24">
                  <c:v>0.36282948591339048</c:v>
                </c:pt>
                <c:pt idx="25">
                  <c:v>0.47718437945416459</c:v>
                </c:pt>
                <c:pt idx="26">
                  <c:v>0.5200127803458614</c:v>
                </c:pt>
                <c:pt idx="27">
                  <c:v>0.84635822304337949</c:v>
                </c:pt>
                <c:pt idx="28">
                  <c:v>0.85679401331386673</c:v>
                </c:pt>
                <c:pt idx="29">
                  <c:v>0.80917953842772428</c:v>
                </c:pt>
                <c:pt idx="30">
                  <c:v>0.71616183396878141</c:v>
                </c:pt>
                <c:pt idx="31">
                  <c:v>0.69286280327512806</c:v>
                </c:pt>
                <c:pt idx="32">
                  <c:v>0.70676357836072712</c:v>
                </c:pt>
                <c:pt idx="33">
                  <c:v>0.68375368554723748</c:v>
                </c:pt>
                <c:pt idx="34">
                  <c:v>0.59971578922480839</c:v>
                </c:pt>
                <c:pt idx="35">
                  <c:v>0.55086946916520763</c:v>
                </c:pt>
                <c:pt idx="36">
                  <c:v>0.53773783693569377</c:v>
                </c:pt>
                <c:pt idx="37">
                  <c:v>0.54944385061117407</c:v>
                </c:pt>
                <c:pt idx="38">
                  <c:v>0.5612389761969423</c:v>
                </c:pt>
                <c:pt idx="39">
                  <c:v>0.57312389205651026</c:v>
                </c:pt>
                <c:pt idx="40">
                  <c:v>0.58509928171742587</c:v>
                </c:pt>
                <c:pt idx="41">
                  <c:v>0.59716583391058409</c:v>
                </c:pt>
                <c:pt idx="42">
                  <c:v>0.60932424260983553</c:v>
                </c:pt>
                <c:pt idx="43">
                  <c:v>0.62157520707190073</c:v>
                </c:pt>
                <c:pt idx="44">
                  <c:v>0.6339194318765855</c:v>
                </c:pt>
                <c:pt idx="45">
                  <c:v>0.64635762696730037</c:v>
                </c:pt>
                <c:pt idx="46">
                  <c:v>0.6588905076918945</c:v>
                </c:pt>
                <c:pt idx="47">
                  <c:v>0.67151879484379551</c:v>
                </c:pt>
                <c:pt idx="48">
                  <c:v>0.67859562132094609</c:v>
                </c:pt>
                <c:pt idx="49">
                  <c:v>0.68517073280188323</c:v>
                </c:pt>
                <c:pt idx="50">
                  <c:v>0.69177159919986941</c:v>
                </c:pt>
                <c:pt idx="51">
                  <c:v>0.69839832139772029</c:v>
                </c:pt>
                <c:pt idx="52">
                  <c:v>0.70505100067341075</c:v>
                </c:pt>
                <c:pt idx="53">
                  <c:v>0.71172973870162504</c:v>
                </c:pt>
                <c:pt idx="54">
                  <c:v>0.71843463755531167</c:v>
                </c:pt>
                <c:pt idx="55">
                  <c:v>0.72516579970724093</c:v>
                </c:pt>
                <c:pt idx="56">
                  <c:v>0.73192332803157245</c:v>
                </c:pt>
                <c:pt idx="57">
                  <c:v>0.73870732580542642</c:v>
                </c:pt>
                <c:pt idx="58">
                  <c:v>0.74551789671046453</c:v>
                </c:pt>
                <c:pt idx="59">
                  <c:v>0.75235514483447097</c:v>
                </c:pt>
                <c:pt idx="60">
                  <c:v>0.75197401308876088</c:v>
                </c:pt>
                <c:pt idx="61">
                  <c:v>0.75454016381141731</c:v>
                </c:pt>
                <c:pt idx="62">
                  <c:v>0.75711007322540236</c:v>
                </c:pt>
                <c:pt idx="63">
                  <c:v>0.75968374683614548</c:v>
                </c:pt>
                <c:pt idx="64">
                  <c:v>0.76226119015713922</c:v>
                </c:pt>
                <c:pt idx="65">
                  <c:v>0.76484240870995213</c:v>
                </c:pt>
                <c:pt idx="66">
                  <c:v>0.76742740802424025</c:v>
                </c:pt>
                <c:pt idx="67">
                  <c:v>0.77001619363775942</c:v>
                </c:pt>
                <c:pt idx="68">
                  <c:v>0.77260877109637649</c:v>
                </c:pt>
                <c:pt idx="69">
                  <c:v>0.77520514595408141</c:v>
                </c:pt>
                <c:pt idx="70">
                  <c:v>0.77780532377299894</c:v>
                </c:pt>
                <c:pt idx="71">
                  <c:v>0.78040931012340131</c:v>
                </c:pt>
                <c:pt idx="72">
                  <c:v>0.77699614858405686</c:v>
                </c:pt>
                <c:pt idx="73">
                  <c:v>0.77342235678172577</c:v>
                </c:pt>
                <c:pt idx="74">
                  <c:v>0.7698557523826175</c:v>
                </c:pt>
                <c:pt idx="75">
                  <c:v>0.76629632093184319</c:v>
                </c:pt>
                <c:pt idx="76">
                  <c:v>0.7627440480035852</c:v>
                </c:pt>
                <c:pt idx="77">
                  <c:v>0.75919891920103599</c:v>
                </c:pt>
                <c:pt idx="78">
                  <c:v>0.75566092015634467</c:v>
                </c:pt>
                <c:pt idx="79">
                  <c:v>0.7521300365305541</c:v>
                </c:pt>
                <c:pt idx="80">
                  <c:v>0.74860625401354608</c:v>
                </c:pt>
                <c:pt idx="81">
                  <c:v>0.74508955832398116</c:v>
                </c:pt>
                <c:pt idx="82">
                  <c:v>0.74157993520924248</c:v>
                </c:pt>
                <c:pt idx="83">
                  <c:v>0.73807737044537669</c:v>
                </c:pt>
                <c:pt idx="84">
                  <c:v>0.7314356966136355</c:v>
                </c:pt>
                <c:pt idx="85">
                  <c:v>0.72556874441335317</c:v>
                </c:pt>
                <c:pt idx="86">
                  <c:v>0.71972167232076867</c:v>
                </c:pt>
                <c:pt idx="87">
                  <c:v>0.71389441297233946</c:v>
                </c:pt>
                <c:pt idx="88">
                  <c:v>0.70808689923278445</c:v>
                </c:pt>
                <c:pt idx="89">
                  <c:v>0.70229906419430899</c:v>
                </c:pt>
                <c:pt idx="90">
                  <c:v>0.69653084117583597</c:v>
                </c:pt>
                <c:pt idx="91">
                  <c:v>0.69078216372223444</c:v>
                </c:pt>
                <c:pt idx="92">
                  <c:v>0.68505296560355755</c:v>
                </c:pt>
                <c:pt idx="93">
                  <c:v>0.6793431808142778</c:v>
                </c:pt>
                <c:pt idx="94">
                  <c:v>0.6736527435725268</c:v>
                </c:pt>
                <c:pt idx="95">
                  <c:v>0.66798158831933652</c:v>
                </c:pt>
                <c:pt idx="96">
                  <c:v>0.66500529957928056</c:v>
                </c:pt>
                <c:pt idx="97">
                  <c:v>0.6610020746099281</c:v>
                </c:pt>
                <c:pt idx="98">
                  <c:v>0.65700847472114376</c:v>
                </c:pt>
                <c:pt idx="99">
                  <c:v>0.65302447677104181</c:v>
                </c:pt>
                <c:pt idx="100">
                  <c:v>0.64905005767337687</c:v>
                </c:pt>
                <c:pt idx="101">
                  <c:v>0.64508519439741119</c:v>
                </c:pt>
                <c:pt idx="102">
                  <c:v>0.64112986396777916</c:v>
                </c:pt>
                <c:pt idx="103">
                  <c:v>0.63718404346435742</c:v>
                </c:pt>
                <c:pt idx="104">
                  <c:v>0.63324771002212832</c:v>
                </c:pt>
                <c:pt idx="105">
                  <c:v>0.62932084083105089</c:v>
                </c:pt>
                <c:pt idx="106">
                  <c:v>0.62540341313592607</c:v>
                </c:pt>
                <c:pt idx="107">
                  <c:v>0.62149540423626615</c:v>
                </c:pt>
                <c:pt idx="108">
                  <c:v>0.61879122370390349</c:v>
                </c:pt>
                <c:pt idx="109">
                  <c:v>0.61832409961527235</c:v>
                </c:pt>
                <c:pt idx="110">
                  <c:v>0.61785711032161106</c:v>
                </c:pt>
                <c:pt idx="111">
                  <c:v>0.61739025578402318</c:v>
                </c:pt>
                <c:pt idx="112">
                  <c:v>0.61692353596362182</c:v>
                </c:pt>
                <c:pt idx="113">
                  <c:v>0.61645695082153384</c:v>
                </c:pt>
                <c:pt idx="114">
                  <c:v>0.61599050031889546</c:v>
                </c:pt>
                <c:pt idx="115">
                  <c:v>0.61552418441685464</c:v>
                </c:pt>
                <c:pt idx="116">
                  <c:v>0.61505800307656999</c:v>
                </c:pt>
                <c:pt idx="117">
                  <c:v>0.61459195625921237</c:v>
                </c:pt>
                <c:pt idx="118">
                  <c:v>0.6141260439259637</c:v>
                </c:pt>
                <c:pt idx="119">
                  <c:v>0.61366026603801616</c:v>
                </c:pt>
                <c:pt idx="120">
                  <c:v>0.61373383722928154</c:v>
                </c:pt>
                <c:pt idx="121">
                  <c:v>0.61462758240640447</c:v>
                </c:pt>
                <c:pt idx="122">
                  <c:v>0.61552182257249255</c:v>
                </c:pt>
                <c:pt idx="123">
                  <c:v>0.61641655800168826</c:v>
                </c:pt>
                <c:pt idx="124">
                  <c:v>0.61731178896828753</c:v>
                </c:pt>
                <c:pt idx="125">
                  <c:v>0.61820751574673616</c:v>
                </c:pt>
                <c:pt idx="126">
                  <c:v>0.61910373861163359</c:v>
                </c:pt>
                <c:pt idx="127">
                  <c:v>0.62000045783773028</c:v>
                </c:pt>
                <c:pt idx="128">
                  <c:v>0.62089767369992965</c:v>
                </c:pt>
                <c:pt idx="129">
                  <c:v>0.62179538647328658</c:v>
                </c:pt>
                <c:pt idx="130">
                  <c:v>0.62269359643300959</c:v>
                </c:pt>
                <c:pt idx="131">
                  <c:v>0.62359230385445819</c:v>
                </c:pt>
                <c:pt idx="132">
                  <c:v>0.62658461761273454</c:v>
                </c:pt>
                <c:pt idx="133">
                  <c:v>0.62635977398617615</c:v>
                </c:pt>
                <c:pt idx="134">
                  <c:v>0.62613496143986769</c:v>
                </c:pt>
                <c:pt idx="135">
                  <c:v>0.62591017996951281</c:v>
                </c:pt>
                <c:pt idx="136">
                  <c:v>0.62568542957081608</c:v>
                </c:pt>
                <c:pt idx="137">
                  <c:v>0.62546071023948224</c:v>
                </c:pt>
                <c:pt idx="138">
                  <c:v>0.62523602197121675</c:v>
                </c:pt>
                <c:pt idx="139">
                  <c:v>0.62501136476172592</c:v>
                </c:pt>
                <c:pt idx="140">
                  <c:v>0.62478673860671674</c:v>
                </c:pt>
                <c:pt idx="141">
                  <c:v>0.62456214350189576</c:v>
                </c:pt>
                <c:pt idx="142">
                  <c:v>0.62433757944297175</c:v>
                </c:pt>
                <c:pt idx="143">
                  <c:v>0.6241130464256528</c:v>
                </c:pt>
                <c:pt idx="144">
                  <c:v>0.62261176325903311</c:v>
                </c:pt>
                <c:pt idx="145">
                  <c:v>0.6213445292479165</c:v>
                </c:pt>
                <c:pt idx="146">
                  <c:v>0.62007828492643213</c:v>
                </c:pt>
                <c:pt idx="147">
                  <c:v>0.61881302952164785</c:v>
                </c:pt>
                <c:pt idx="148">
                  <c:v>0.61754876226123523</c:v>
                </c:pt>
                <c:pt idx="149">
                  <c:v>0.61628548237346981</c:v>
                </c:pt>
                <c:pt idx="150">
                  <c:v>0.61502318908722931</c:v>
                </c:pt>
                <c:pt idx="151">
                  <c:v>0.61376188163199252</c:v>
                </c:pt>
                <c:pt idx="152">
                  <c:v>0.612501559237842</c:v>
                </c:pt>
                <c:pt idx="153">
                  <c:v>0.61124222113546045</c:v>
                </c:pt>
                <c:pt idx="154">
                  <c:v>0.60998386655613146</c:v>
                </c:pt>
                <c:pt idx="155">
                  <c:v>0.6087264947317399</c:v>
                </c:pt>
                <c:pt idx="156">
                  <c:v>0.61019344806909848</c:v>
                </c:pt>
                <c:pt idx="157">
                  <c:v>0.61119673884460157</c:v>
                </c:pt>
                <c:pt idx="158">
                  <c:v>0.61220065475765018</c:v>
                </c:pt>
                <c:pt idx="159">
                  <c:v>0.61320519619775959</c:v>
                </c:pt>
                <c:pt idx="160">
                  <c:v>0.61421036355468783</c:v>
                </c:pt>
                <c:pt idx="161">
                  <c:v>0.61521615721843581</c:v>
                </c:pt>
                <c:pt idx="162">
                  <c:v>0.61622257757924626</c:v>
                </c:pt>
                <c:pt idx="163">
                  <c:v>0.61722962502760703</c:v>
                </c:pt>
                <c:pt idx="164">
                  <c:v>0.61823729995424759</c:v>
                </c:pt>
                <c:pt idx="165">
                  <c:v>0.61924560275014184</c:v>
                </c:pt>
                <c:pt idx="166">
                  <c:v>0.62025453380650775</c:v>
                </c:pt>
                <c:pt idx="167">
                  <c:v>0.62126409351480461</c:v>
                </c:pt>
                <c:pt idx="168">
                  <c:v>0.6221685472799785</c:v>
                </c:pt>
                <c:pt idx="169">
                  <c:v>0.62297038892937762</c:v>
                </c:pt>
                <c:pt idx="170">
                  <c:v>0.62377262693095092</c:v>
                </c:pt>
                <c:pt idx="171">
                  <c:v>0.62457526148061637</c:v>
                </c:pt>
                <c:pt idx="172">
                  <c:v>0.62537829277438828</c:v>
                </c:pt>
                <c:pt idx="173">
                  <c:v>0.62618172100837888</c:v>
                </c:pt>
                <c:pt idx="174">
                  <c:v>0.62698554637879589</c:v>
                </c:pt>
                <c:pt idx="175">
                  <c:v>0.62778976908194495</c:v>
                </c:pt>
                <c:pt idx="176">
                  <c:v>0.62859438931422873</c:v>
                </c:pt>
                <c:pt idx="177">
                  <c:v>0.62939940727214649</c:v>
                </c:pt>
                <c:pt idx="178">
                  <c:v>0.63020482315229542</c:v>
                </c:pt>
                <c:pt idx="179">
                  <c:v>0.63101063715136907</c:v>
                </c:pt>
                <c:pt idx="180">
                  <c:v>0.63137289741772396</c:v>
                </c:pt>
                <c:pt idx="181">
                  <c:v>0.63195970731806383</c:v>
                </c:pt>
                <c:pt idx="182">
                  <c:v>0.63254672829574821</c:v>
                </c:pt>
                <c:pt idx="183">
                  <c:v>0.63313396042670256</c:v>
                </c:pt>
                <c:pt idx="184">
                  <c:v>0.6337214037868788</c:v>
                </c:pt>
                <c:pt idx="185">
                  <c:v>0.63430905845225727</c:v>
                </c:pt>
                <c:pt idx="186">
                  <c:v>0.63489692449884427</c:v>
                </c:pt>
                <c:pt idx="187">
                  <c:v>0.63548500200267521</c:v>
                </c:pt>
                <c:pt idx="188">
                  <c:v>0.63607329103981214</c:v>
                </c:pt>
                <c:pt idx="189">
                  <c:v>0.63666179168634285</c:v>
                </c:pt>
                <c:pt idx="190">
                  <c:v>0.6372505040183849</c:v>
                </c:pt>
                <c:pt idx="191">
                  <c:v>0.6378394281120825</c:v>
                </c:pt>
                <c:pt idx="192">
                  <c:v>0.6381484275257836</c:v>
                </c:pt>
                <c:pt idx="193">
                  <c:v>0.63834677611427315</c:v>
                </c:pt>
                <c:pt idx="194">
                  <c:v>0.63854514871900059</c:v>
                </c:pt>
                <c:pt idx="195">
                  <c:v>0.63874354534287425</c:v>
                </c:pt>
                <c:pt idx="196">
                  <c:v>0.63894196598880137</c:v>
                </c:pt>
                <c:pt idx="197">
                  <c:v>0.63914041065969163</c:v>
                </c:pt>
                <c:pt idx="198">
                  <c:v>0.63933887935845402</c:v>
                </c:pt>
                <c:pt idx="199">
                  <c:v>0.63953737208799732</c:v>
                </c:pt>
                <c:pt idx="200">
                  <c:v>0.639735888851231</c:v>
                </c:pt>
                <c:pt idx="201">
                  <c:v>0.63993442965106628</c:v>
                </c:pt>
                <c:pt idx="202">
                  <c:v>0.64013299449041261</c:v>
                </c:pt>
                <c:pt idx="203">
                  <c:v>0.64033158337218121</c:v>
                </c:pt>
              </c:numCache>
            </c:numRef>
          </c:val>
          <c:smooth val="0"/>
          <c:extLst>
            <c:ext xmlns:c16="http://schemas.microsoft.com/office/drawing/2014/chart" uri="{C3380CC4-5D6E-409C-BE32-E72D297353CC}">
              <c16:uniqueId val="{00000004-6167-4AD8-9172-0CFF2FEC599E}"/>
            </c:ext>
          </c:extLst>
        </c:ser>
        <c:ser>
          <c:idx val="5"/>
          <c:order val="5"/>
          <c:tx>
            <c:strRef>
              <c:f>'[Resumen_Plantas Termicas Nuevas.xlsx]IPs relativos'!$S$3</c:f>
              <c:strCache>
                <c:ptCount val="1"/>
                <c:pt idx="0">
                  <c:v>Carbón</c:v>
                </c:pt>
              </c:strCache>
            </c:strRef>
          </c:tx>
          <c:spPr>
            <a:ln w="19050" cap="rnd">
              <a:solidFill>
                <a:schemeClr val="accent6"/>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relativos'!$S$4:$S$207</c:f>
              <c:numCache>
                <c:formatCode>0%</c:formatCode>
                <c:ptCount val="204"/>
                <c:pt idx="0">
                  <c:v>-0.40388018029640305</c:v>
                </c:pt>
                <c:pt idx="1">
                  <c:v>-0.4020218065004868</c:v>
                </c:pt>
                <c:pt idx="2">
                  <c:v>-0.40097713868101659</c:v>
                </c:pt>
                <c:pt idx="3">
                  <c:v>-0.38996692868465277</c:v>
                </c:pt>
                <c:pt idx="4">
                  <c:v>-0.26382336866887457</c:v>
                </c:pt>
                <c:pt idx="5">
                  <c:v>-1.6968351835553119E-2</c:v>
                </c:pt>
                <c:pt idx="6">
                  <c:v>0.20438536384400408</c:v>
                </c:pt>
                <c:pt idx="7">
                  <c:v>0.37118941495255009</c:v>
                </c:pt>
                <c:pt idx="8">
                  <c:v>0.53755852903083201</c:v>
                </c:pt>
                <c:pt idx="9">
                  <c:v>1.0786371570562419</c:v>
                </c:pt>
                <c:pt idx="10">
                  <c:v>0.33763479479698777</c:v>
                </c:pt>
                <c:pt idx="11">
                  <c:v>0.15527474044007872</c:v>
                </c:pt>
                <c:pt idx="12">
                  <c:v>5.3726618278107985E-2</c:v>
                </c:pt>
                <c:pt idx="13">
                  <c:v>-0.10497945932938979</c:v>
                </c:pt>
                <c:pt idx="14">
                  <c:v>-0.24760857887523846</c:v>
                </c:pt>
                <c:pt idx="15">
                  <c:v>-0.42865572515241035</c:v>
                </c:pt>
                <c:pt idx="16">
                  <c:v>-0.54652915577966388</c:v>
                </c:pt>
                <c:pt idx="17">
                  <c:v>-0.55459967803009635</c:v>
                </c:pt>
                <c:pt idx="18">
                  <c:v>-0.58834563967288744</c:v>
                </c:pt>
                <c:pt idx="19">
                  <c:v>-0.57865088118692287</c:v>
                </c:pt>
                <c:pt idx="20">
                  <c:v>-0.55449262994454207</c:v>
                </c:pt>
                <c:pt idx="21">
                  <c:v>-0.55358020425178767</c:v>
                </c:pt>
                <c:pt idx="22">
                  <c:v>-0.53138879562307473</c:v>
                </c:pt>
                <c:pt idx="23">
                  <c:v>-0.52207700989209005</c:v>
                </c:pt>
                <c:pt idx="24">
                  <c:v>-0.51034797140038191</c:v>
                </c:pt>
                <c:pt idx="25">
                  <c:v>-0.49034100291946536</c:v>
                </c:pt>
                <c:pt idx="26">
                  <c:v>-0.4595174274790883</c:v>
                </c:pt>
                <c:pt idx="27">
                  <c:v>-0.33004013992695302</c:v>
                </c:pt>
                <c:pt idx="28">
                  <c:v>-0.32258666720052831</c:v>
                </c:pt>
                <c:pt idx="29">
                  <c:v>-0.34452575852312706</c:v>
                </c:pt>
                <c:pt idx="30">
                  <c:v>-0.36861142618894405</c:v>
                </c:pt>
                <c:pt idx="31">
                  <c:v>-0.36512309152700451</c:v>
                </c:pt>
                <c:pt idx="32">
                  <c:v>-0.35679399298927184</c:v>
                </c:pt>
                <c:pt idx="33">
                  <c:v>-0.36896303551826426</c:v>
                </c:pt>
                <c:pt idx="34">
                  <c:v>-0.39155770943832635</c:v>
                </c:pt>
                <c:pt idx="35">
                  <c:v>-0.40225895575473769</c:v>
                </c:pt>
                <c:pt idx="36">
                  <c:v>-0.39862441940129545</c:v>
                </c:pt>
                <c:pt idx="37">
                  <c:v>-0.39496778342021066</c:v>
                </c:pt>
                <c:pt idx="38">
                  <c:v>-0.39128891343573502</c:v>
                </c:pt>
                <c:pt idx="39">
                  <c:v>-0.38758767425505503</c:v>
                </c:pt>
                <c:pt idx="40">
                  <c:v>-0.38386392986332341</c:v>
                </c:pt>
                <c:pt idx="41">
                  <c:v>-0.380117543418661</c:v>
                </c:pt>
                <c:pt idx="42">
                  <c:v>-0.37634837724712822</c:v>
                </c:pt>
                <c:pt idx="43">
                  <c:v>-0.37255629283766523</c:v>
                </c:pt>
                <c:pt idx="44">
                  <c:v>-0.36874115083700254</c:v>
                </c:pt>
                <c:pt idx="45">
                  <c:v>-0.36490281104453948</c:v>
                </c:pt>
                <c:pt idx="46">
                  <c:v>-0.36104113240719216</c:v>
                </c:pt>
                <c:pt idx="47">
                  <c:v>-0.35715597301421009</c:v>
                </c:pt>
                <c:pt idx="48">
                  <c:v>-0.35673070053824951</c:v>
                </c:pt>
                <c:pt idx="49">
                  <c:v>-0.35630514672393743</c:v>
                </c:pt>
                <c:pt idx="50">
                  <c:v>-0.35587931138515494</c:v>
                </c:pt>
                <c:pt idx="51">
                  <c:v>-0.35545319433565992</c:v>
                </c:pt>
                <c:pt idx="52">
                  <c:v>-0.3550267953890871</c:v>
                </c:pt>
                <c:pt idx="53">
                  <c:v>-0.35460011435894789</c:v>
                </c:pt>
                <c:pt idx="54">
                  <c:v>-0.35417315105863045</c:v>
                </c:pt>
                <c:pt idx="55">
                  <c:v>-0.35374590530139927</c:v>
                </c:pt>
                <c:pt idx="56">
                  <c:v>-0.35331837690039536</c:v>
                </c:pt>
                <c:pt idx="57">
                  <c:v>-0.3528905656686363</c:v>
                </c:pt>
                <c:pt idx="58">
                  <c:v>-0.35246247141901577</c:v>
                </c:pt>
                <c:pt idx="59">
                  <c:v>-0.35203409396430363</c:v>
                </c:pt>
                <c:pt idx="60">
                  <c:v>-0.35382982159773124</c:v>
                </c:pt>
                <c:pt idx="61">
                  <c:v>-0.35562057267652325</c:v>
                </c:pt>
                <c:pt idx="62">
                  <c:v>-0.35740636099235679</c:v>
                </c:pt>
                <c:pt idx="63">
                  <c:v>-0.35918720029868789</c:v>
                </c:pt>
                <c:pt idx="64">
                  <c:v>-0.36096310431085732</c:v>
                </c:pt>
                <c:pt idx="65">
                  <c:v>-0.36273408670619589</c:v>
                </c:pt>
                <c:pt idx="66">
                  <c:v>-0.36450016112413008</c:v>
                </c:pt>
                <c:pt idx="67">
                  <c:v>-0.36626134116628706</c:v>
                </c:pt>
                <c:pt idx="68">
                  <c:v>-0.36801764039659923</c:v>
                </c:pt>
                <c:pt idx="69">
                  <c:v>-0.36976907234140921</c:v>
                </c:pt>
                <c:pt idx="70">
                  <c:v>-0.37151565048957325</c:v>
                </c:pt>
                <c:pt idx="71">
                  <c:v>-0.37325738829256572</c:v>
                </c:pt>
                <c:pt idx="72">
                  <c:v>-0.3762774252379385</c:v>
                </c:pt>
                <c:pt idx="73">
                  <c:v>-0.37928290976102319</c:v>
                </c:pt>
                <c:pt idx="74">
                  <c:v>-0.38227391198447036</c:v>
                </c:pt>
                <c:pt idx="75">
                  <c:v>-0.38525050169303532</c:v>
                </c:pt>
                <c:pt idx="76">
                  <c:v>-0.38821274833520714</c:v>
                </c:pt>
                <c:pt idx="77">
                  <c:v>-0.39116072102482891</c:v>
                </c:pt>
                <c:pt idx="78">
                  <c:v>-0.39409448854270979</c:v>
                </c:pt>
                <c:pt idx="79">
                  <c:v>-0.39701411933823028</c:v>
                </c:pt>
                <c:pt idx="80">
                  <c:v>-0.39991968153093904</c:v>
                </c:pt>
                <c:pt idx="81">
                  <c:v>-0.40281124291214221</c:v>
                </c:pt>
                <c:pt idx="82">
                  <c:v>-0.40568887094648498</c:v>
                </c:pt>
                <c:pt idx="83">
                  <c:v>-0.40855263277352616</c:v>
                </c:pt>
                <c:pt idx="84">
                  <c:v>-0.4126936895346287</c:v>
                </c:pt>
                <c:pt idx="85">
                  <c:v>-0.41680575242062257</c:v>
                </c:pt>
                <c:pt idx="86">
                  <c:v>-0.42088902443398835</c:v>
                </c:pt>
                <c:pt idx="87">
                  <c:v>-0.42494370715587126</c:v>
                </c:pt>
                <c:pt idx="88">
                  <c:v>-0.42897000075603353</c:v>
                </c:pt>
                <c:pt idx="89">
                  <c:v>-0.43296810400273578</c:v>
                </c:pt>
                <c:pt idx="90">
                  <c:v>-0.43693821427254964</c:v>
                </c:pt>
                <c:pt idx="91">
                  <c:v>-0.44088052756010265</c:v>
                </c:pt>
                <c:pt idx="92">
                  <c:v>-0.44479523848775271</c:v>
                </c:pt>
                <c:pt idx="93">
                  <c:v>-0.44868254031519705</c:v>
                </c:pt>
                <c:pt idx="94">
                  <c:v>-0.45254262494901276</c:v>
                </c:pt>
                <c:pt idx="95">
                  <c:v>-0.45637568295213049</c:v>
                </c:pt>
                <c:pt idx="96">
                  <c:v>-0.45890467382222788</c:v>
                </c:pt>
                <c:pt idx="97">
                  <c:v>-0.46142189959164737</c:v>
                </c:pt>
                <c:pt idx="98">
                  <c:v>-0.46392741499273127</c:v>
                </c:pt>
                <c:pt idx="99">
                  <c:v>-0.46642127450320181</c:v>
                </c:pt>
                <c:pt idx="100">
                  <c:v>-0.46890353234734605</c:v>
                </c:pt>
                <c:pt idx="101">
                  <c:v>-0.4713742424971944</c:v>
                </c:pt>
                <c:pt idx="102">
                  <c:v>-0.47383345867369453</c:v>
                </c:pt>
                <c:pt idx="103">
                  <c:v>-0.47628123434787906</c:v>
                </c:pt>
                <c:pt idx="104">
                  <c:v>-0.47871762274202867</c:v>
                </c:pt>
                <c:pt idx="105">
                  <c:v>-0.48114267683082879</c:v>
                </c:pt>
                <c:pt idx="106">
                  <c:v>-0.48355644934252173</c:v>
                </c:pt>
                <c:pt idx="107">
                  <c:v>-0.48595899276005328</c:v>
                </c:pt>
                <c:pt idx="108">
                  <c:v>-0.48819678374042097</c:v>
                </c:pt>
                <c:pt idx="109">
                  <c:v>-0.49042483287451311</c:v>
                </c:pt>
                <c:pt idx="110">
                  <c:v>-0.4926431825718175</c:v>
                </c:pt>
                <c:pt idx="111">
                  <c:v>-0.49485187505719908</c:v>
                </c:pt>
                <c:pt idx="112">
                  <c:v>-0.49705095237170394</c:v>
                </c:pt>
                <c:pt idx="113">
                  <c:v>-0.4992404563733599</c:v>
                </c:pt>
                <c:pt idx="114">
                  <c:v>-0.50142042873797243</c:v>
                </c:pt>
                <c:pt idx="115">
                  <c:v>-0.50359091095991881</c:v>
                </c:pt>
                <c:pt idx="116">
                  <c:v>-0.50575194435293735</c:v>
                </c:pt>
                <c:pt idx="117">
                  <c:v>-0.50790357005091402</c:v>
                </c:pt>
                <c:pt idx="118">
                  <c:v>-0.51004582900866513</c:v>
                </c:pt>
                <c:pt idx="119">
                  <c:v>-0.51217876200271728</c:v>
                </c:pt>
                <c:pt idx="120">
                  <c:v>-0.51410565389152241</c:v>
                </c:pt>
                <c:pt idx="121">
                  <c:v>-0.51602493456527188</c:v>
                </c:pt>
                <c:pt idx="122">
                  <c:v>-0.51793663408823365</c:v>
                </c:pt>
                <c:pt idx="123">
                  <c:v>-0.51984078240592269</c:v>
                </c:pt>
                <c:pt idx="124">
                  <c:v>-0.52173740934556856</c:v>
                </c:pt>
                <c:pt idx="125">
                  <c:v>-0.52362654461658376</c:v>
                </c:pt>
                <c:pt idx="126">
                  <c:v>-0.52550821781102852</c:v>
                </c:pt>
                <c:pt idx="127">
                  <c:v>-0.52738245840407483</c:v>
                </c:pt>
                <c:pt idx="128">
                  <c:v>-0.52924929575446766</c:v>
                </c:pt>
                <c:pt idx="129">
                  <c:v>-0.53110875910498523</c:v>
                </c:pt>
                <c:pt idx="130">
                  <c:v>-0.53296087758289656</c:v>
                </c:pt>
                <c:pt idx="131">
                  <c:v>-0.53480568020041841</c:v>
                </c:pt>
                <c:pt idx="132">
                  <c:v>-0.53624651024905057</c:v>
                </c:pt>
                <c:pt idx="133">
                  <c:v>-0.53768287766531442</c:v>
                </c:pt>
                <c:pt idx="134">
                  <c:v>-0.53911479627116488</c:v>
                </c:pt>
                <c:pt idx="135">
                  <c:v>-0.5405422798457461</c:v>
                </c:pt>
                <c:pt idx="136">
                  <c:v>-0.54196534212552516</c:v>
                </c:pt>
                <c:pt idx="137">
                  <c:v>-0.54338399680442317</c:v>
                </c:pt>
                <c:pt idx="138">
                  <c:v>-0.54479825753394784</c:v>
                </c:pt>
                <c:pt idx="139">
                  <c:v>-0.54620813792332434</c:v>
                </c:pt>
                <c:pt idx="140">
                  <c:v>-0.5476136515396266</c:v>
                </c:pt>
                <c:pt idx="141">
                  <c:v>-0.54901481190790768</c:v>
                </c:pt>
                <c:pt idx="142">
                  <c:v>-0.55041163251132996</c:v>
                </c:pt>
                <c:pt idx="143">
                  <c:v>-0.55180412679129498</c:v>
                </c:pt>
                <c:pt idx="144">
                  <c:v>-0.55339506460203114</c:v>
                </c:pt>
                <c:pt idx="145">
                  <c:v>-0.55498035514274779</c:v>
                </c:pt>
                <c:pt idx="146">
                  <c:v>-0.5565600184592685</c:v>
                </c:pt>
                <c:pt idx="147">
                  <c:v>-0.55813407452626129</c:v>
                </c:pt>
                <c:pt idx="148">
                  <c:v>-0.55970254324749102</c:v>
                </c:pt>
                <c:pt idx="149">
                  <c:v>-0.56126544445607118</c:v>
                </c:pt>
                <c:pt idx="150">
                  <c:v>-0.56282279791471468</c:v>
                </c:pt>
                <c:pt idx="151">
                  <c:v>-0.56437462331598398</c:v>
                </c:pt>
                <c:pt idx="152">
                  <c:v>-0.56592094028253948</c:v>
                </c:pt>
                <c:pt idx="153">
                  <c:v>-0.56746176836738826</c:v>
                </c:pt>
                <c:pt idx="154">
                  <c:v>-0.56899712705413108</c:v>
                </c:pt>
                <c:pt idx="155">
                  <c:v>-0.57052703575720876</c:v>
                </c:pt>
                <c:pt idx="156">
                  <c:v>-0.57139059661913016</c:v>
                </c:pt>
                <c:pt idx="157">
                  <c:v>-0.57225242107987095</c:v>
                </c:pt>
                <c:pt idx="158">
                  <c:v>-0.5731125126308918</c:v>
                </c:pt>
                <c:pt idx="159">
                  <c:v>-0.57397087475663322</c:v>
                </c:pt>
                <c:pt idx="160">
                  <c:v>-0.57482751093452977</c:v>
                </c:pt>
                <c:pt idx="161">
                  <c:v>-0.57568242463502317</c:v>
                </c:pt>
                <c:pt idx="162">
                  <c:v>-0.57653561932157738</c:v>
                </c:pt>
                <c:pt idx="163">
                  <c:v>-0.57738709845069192</c:v>
                </c:pt>
                <c:pt idx="164">
                  <c:v>-0.57823686547191655</c:v>
                </c:pt>
                <c:pt idx="165">
                  <c:v>-0.57908492382786436</c:v>
                </c:pt>
                <c:pt idx="166">
                  <c:v>-0.57993127695422653</c:v>
                </c:pt>
                <c:pt idx="167">
                  <c:v>-0.58077592827978619</c:v>
                </c:pt>
                <c:pt idx="168">
                  <c:v>-0.58177074927907224</c:v>
                </c:pt>
                <c:pt idx="169">
                  <c:v>-0.58276320956272354</c:v>
                </c:pt>
                <c:pt idx="170">
                  <c:v>-0.58375331473273095</c:v>
                </c:pt>
                <c:pt idx="171">
                  <c:v>-0.58474107037779199</c:v>
                </c:pt>
                <c:pt idx="172">
                  <c:v>-0.58572648207334221</c:v>
                </c:pt>
                <c:pt idx="173">
                  <c:v>-0.58670955538158642</c:v>
                </c:pt>
                <c:pt idx="174">
                  <c:v>-0.58769029585153032</c:v>
                </c:pt>
                <c:pt idx="175">
                  <c:v>-0.58866870901901192</c:v>
                </c:pt>
                <c:pt idx="176">
                  <c:v>-0.58964480040673273</c:v>
                </c:pt>
                <c:pt idx="177">
                  <c:v>-0.59061857552428876</c:v>
                </c:pt>
                <c:pt idx="178">
                  <c:v>-0.59159003986820147</c:v>
                </c:pt>
                <c:pt idx="179">
                  <c:v>-0.5925591989219493</c:v>
                </c:pt>
                <c:pt idx="180">
                  <c:v>-0.59366719002428847</c:v>
                </c:pt>
                <c:pt idx="181">
                  <c:v>-0.59477216806490296</c:v>
                </c:pt>
                <c:pt idx="182">
                  <c:v>-0.59587414123748728</c:v>
                </c:pt>
                <c:pt idx="183">
                  <c:v>-0.59697311771345474</c:v>
                </c:pt>
                <c:pt idx="184">
                  <c:v>-0.59806910564199667</c:v>
                </c:pt>
                <c:pt idx="185">
                  <c:v>-0.59916211315014412</c:v>
                </c:pt>
                <c:pt idx="186">
                  <c:v>-0.60025214834282736</c:v>
                </c:pt>
                <c:pt idx="187">
                  <c:v>-0.6013392193029361</c:v>
                </c:pt>
                <c:pt idx="188">
                  <c:v>-0.6024233340913796</c:v>
                </c:pt>
                <c:pt idx="189">
                  <c:v>-0.60350450074714623</c:v>
                </c:pt>
                <c:pt idx="190">
                  <c:v>-0.6045827272873634</c:v>
                </c:pt>
                <c:pt idx="191">
                  <c:v>-0.60565802170735683</c:v>
                </c:pt>
                <c:pt idx="192">
                  <c:v>-0.60658766862475999</c:v>
                </c:pt>
                <c:pt idx="193">
                  <c:v>-0.60751512393325879</c:v>
                </c:pt>
                <c:pt idx="194">
                  <c:v>-0.60844039279949158</c:v>
                </c:pt>
                <c:pt idx="195">
                  <c:v>-0.60936348037791677</c:v>
                </c:pt>
                <c:pt idx="196">
                  <c:v>-0.61028439181084138</c:v>
                </c:pt>
                <c:pt idx="197">
                  <c:v>-0.61120313222844946</c:v>
                </c:pt>
                <c:pt idx="198">
                  <c:v>-0.61211970674883087</c:v>
                </c:pt>
                <c:pt idx="199">
                  <c:v>-0.61303412047800987</c:v>
                </c:pt>
                <c:pt idx="200">
                  <c:v>-0.61394637850997347</c:v>
                </c:pt>
                <c:pt idx="201">
                  <c:v>-0.61485648592669939</c:v>
                </c:pt>
                <c:pt idx="202">
                  <c:v>-0.6157644477981854</c:v>
                </c:pt>
                <c:pt idx="203">
                  <c:v>-0.61667026918247658</c:v>
                </c:pt>
              </c:numCache>
            </c:numRef>
          </c:val>
          <c:smooth val="0"/>
          <c:extLst>
            <c:ext xmlns:c16="http://schemas.microsoft.com/office/drawing/2014/chart" uri="{C3380CC4-5D6E-409C-BE32-E72D297353CC}">
              <c16:uniqueId val="{00000005-6167-4AD8-9172-0CFF2FEC599E}"/>
            </c:ext>
          </c:extLst>
        </c:ser>
        <c:ser>
          <c:idx val="6"/>
          <c:order val="6"/>
          <c:tx>
            <c:strRef>
              <c:f>'[Resumen_Plantas Termicas Nuevas.xlsx]IPs relativos'!$T$3</c:f>
              <c:strCache>
                <c:ptCount val="1"/>
                <c:pt idx="0">
                  <c:v>FO</c:v>
                </c:pt>
              </c:strCache>
            </c:strRef>
          </c:tx>
          <c:spPr>
            <a:ln w="19050" cap="rnd">
              <a:solidFill>
                <a:schemeClr val="accent1">
                  <a:lumMod val="60000"/>
                </a:schemeClr>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relativos'!$T$4:$T$207</c:f>
              <c:numCache>
                <c:formatCode>0%</c:formatCode>
                <c:ptCount val="204"/>
                <c:pt idx="0">
                  <c:v>0.89280366234544117</c:v>
                </c:pt>
                <c:pt idx="1">
                  <c:v>1.0112681436210851</c:v>
                </c:pt>
                <c:pt idx="2">
                  <c:v>1.1570605677289483</c:v>
                </c:pt>
                <c:pt idx="3">
                  <c:v>1.0786557282671279</c:v>
                </c:pt>
                <c:pt idx="4">
                  <c:v>1.2095894343956362</c:v>
                </c:pt>
                <c:pt idx="5">
                  <c:v>1.3117906489020479</c:v>
                </c:pt>
                <c:pt idx="6">
                  <c:v>1.3801475947521866</c:v>
                </c:pt>
                <c:pt idx="7">
                  <c:v>1.3191545357348464</c:v>
                </c:pt>
                <c:pt idx="8">
                  <c:v>1.4067157397310068</c:v>
                </c:pt>
                <c:pt idx="9">
                  <c:v>1.6930882057464336</c:v>
                </c:pt>
                <c:pt idx="10">
                  <c:v>1.6333775366686756</c:v>
                </c:pt>
                <c:pt idx="11">
                  <c:v>1.143620231941695</c:v>
                </c:pt>
                <c:pt idx="12">
                  <c:v>1.1279869133638343</c:v>
                </c:pt>
                <c:pt idx="13">
                  <c:v>1.1990958472369453</c:v>
                </c:pt>
                <c:pt idx="14">
                  <c:v>1.6499519884921026</c:v>
                </c:pt>
                <c:pt idx="15">
                  <c:v>0.81492872810457229</c:v>
                </c:pt>
                <c:pt idx="16">
                  <c:v>0.47114149055462851</c:v>
                </c:pt>
                <c:pt idx="17">
                  <c:v>0.43923551139368788</c:v>
                </c:pt>
                <c:pt idx="18">
                  <c:v>0.39483597076430677</c:v>
                </c:pt>
                <c:pt idx="19">
                  <c:v>0.4140883651157814</c:v>
                </c:pt>
                <c:pt idx="20">
                  <c:v>0.44769893559174001</c:v>
                </c:pt>
                <c:pt idx="21">
                  <c:v>0.46941590339360229</c:v>
                </c:pt>
                <c:pt idx="22">
                  <c:v>0.49512867289287321</c:v>
                </c:pt>
                <c:pt idx="23">
                  <c:v>0.51627190665095402</c:v>
                </c:pt>
                <c:pt idx="24">
                  <c:v>0.50414787015040496</c:v>
                </c:pt>
                <c:pt idx="25">
                  <c:v>0.54245329656452435</c:v>
                </c:pt>
                <c:pt idx="26">
                  <c:v>0.60118313342340768</c:v>
                </c:pt>
                <c:pt idx="27">
                  <c:v>0.94285249074280975</c:v>
                </c:pt>
                <c:pt idx="28">
                  <c:v>0.95435268189664546</c:v>
                </c:pt>
                <c:pt idx="29">
                  <c:v>0.90195033304296124</c:v>
                </c:pt>
                <c:pt idx="30">
                  <c:v>0.81236279865838434</c:v>
                </c:pt>
                <c:pt idx="31">
                  <c:v>0.79266320302079296</c:v>
                </c:pt>
                <c:pt idx="32">
                  <c:v>0.80614741821657732</c:v>
                </c:pt>
                <c:pt idx="33">
                  <c:v>0.77186628242726174</c:v>
                </c:pt>
                <c:pt idx="34">
                  <c:v>0.68922773027405482</c:v>
                </c:pt>
                <c:pt idx="35">
                  <c:v>0.6406595391940535</c:v>
                </c:pt>
                <c:pt idx="36">
                  <c:v>0.66333397941188443</c:v>
                </c:pt>
                <c:pt idx="37">
                  <c:v>0.68632178765453111</c:v>
                </c:pt>
                <c:pt idx="38">
                  <c:v>0.70962729476844522</c:v>
                </c:pt>
                <c:pt idx="39">
                  <c:v>0.73325489145376466</c:v>
                </c:pt>
                <c:pt idx="40">
                  <c:v>0.75720902909150833</c:v>
                </c:pt>
                <c:pt idx="41">
                  <c:v>0.78149422058220619</c:v>
                </c:pt>
                <c:pt idx="42">
                  <c:v>0.80611504119611954</c:v>
                </c:pt>
                <c:pt idx="43">
                  <c:v>0.83107612943520892</c:v>
                </c:pt>
                <c:pt idx="44">
                  <c:v>0.85638218790701792</c:v>
                </c:pt>
                <c:pt idx="45">
                  <c:v>0.88203798421063184</c:v>
                </c:pt>
                <c:pt idx="46">
                  <c:v>0.90804835183488231</c:v>
                </c:pt>
                <c:pt idx="47">
                  <c:v>0.93441819106896484</c:v>
                </c:pt>
                <c:pt idx="48">
                  <c:v>0.94585116380957146</c:v>
                </c:pt>
                <c:pt idx="49">
                  <c:v>0.95735170873611519</c:v>
                </c:pt>
                <c:pt idx="50">
                  <c:v>0.96892022521981991</c:v>
                </c:pt>
                <c:pt idx="51">
                  <c:v>0.98055711499230891</c:v>
                </c:pt>
                <c:pt idx="52">
                  <c:v>0.99226278215955599</c:v>
                </c:pt>
                <c:pt idx="53">
                  <c:v>1.0040376332159182</c:v>
                </c:pt>
                <c:pt idx="54">
                  <c:v>1.0158820770582531</c:v>
                </c:pt>
                <c:pt idx="55">
                  <c:v>1.0277965250001162</c:v>
                </c:pt>
                <c:pt idx="56">
                  <c:v>1.0397813907860463</c:v>
                </c:pt>
                <c:pt idx="57">
                  <c:v>1.0518370906059316</c:v>
                </c:pt>
                <c:pt idx="58">
                  <c:v>1.0639640431094639</c:v>
                </c:pt>
                <c:pt idx="59">
                  <c:v>1.0761626694206767</c:v>
                </c:pt>
                <c:pt idx="60">
                  <c:v>1.0796641138432834</c:v>
                </c:pt>
                <c:pt idx="61">
                  <c:v>1.0831714634452987</c:v>
                </c:pt>
                <c:pt idx="62">
                  <c:v>1.0866847281857965</c:v>
                </c:pt>
                <c:pt idx="63">
                  <c:v>1.0902039180406473</c:v>
                </c:pt>
                <c:pt idx="64">
                  <c:v>1.0937290430025444</c:v>
                </c:pt>
                <c:pt idx="65">
                  <c:v>1.0972601130810355</c:v>
                </c:pt>
                <c:pt idx="66">
                  <c:v>1.1007971383025477</c:v>
                </c:pt>
                <c:pt idx="67">
                  <c:v>1.1043401287104189</c:v>
                </c:pt>
                <c:pt idx="68">
                  <c:v>1.1078890943649244</c:v>
                </c:pt>
                <c:pt idx="69">
                  <c:v>1.1114440453433065</c:v>
                </c:pt>
                <c:pt idx="70">
                  <c:v>1.1150049917398026</c:v>
                </c:pt>
                <c:pt idx="71">
                  <c:v>1.1185719436656743</c:v>
                </c:pt>
                <c:pt idx="72">
                  <c:v>1.1180916759954234</c:v>
                </c:pt>
                <c:pt idx="73">
                  <c:v>1.1176115171989993</c:v>
                </c:pt>
                <c:pt idx="74">
                  <c:v>1.117131467251721</c:v>
                </c:pt>
                <c:pt idx="75">
                  <c:v>1.1166515261289134</c:v>
                </c:pt>
                <c:pt idx="76">
                  <c:v>1.1161716938059065</c:v>
                </c:pt>
                <c:pt idx="77">
                  <c:v>1.1156919702580352</c:v>
                </c:pt>
                <c:pt idx="78">
                  <c:v>1.1152123554606419</c:v>
                </c:pt>
                <c:pt idx="79">
                  <c:v>1.1147328493890734</c:v>
                </c:pt>
                <c:pt idx="80">
                  <c:v>1.1142534520186813</c:v>
                </c:pt>
                <c:pt idx="81">
                  <c:v>1.1137741633248246</c:v>
                </c:pt>
                <c:pt idx="82">
                  <c:v>1.1132949832828669</c:v>
                </c:pt>
                <c:pt idx="83">
                  <c:v>1.1128159118681769</c:v>
                </c:pt>
                <c:pt idx="84">
                  <c:v>1.1052689241542009</c:v>
                </c:pt>
                <c:pt idx="85">
                  <c:v>1.0977488943134759</c:v>
                </c:pt>
                <c:pt idx="86">
                  <c:v>1.09025572605236</c:v>
                </c:pt>
                <c:pt idx="87">
                  <c:v>1.0827893234211734</c:v>
                </c:pt>
                <c:pt idx="88">
                  <c:v>1.0753495908129684</c:v>
                </c:pt>
                <c:pt idx="89">
                  <c:v>1.0679364329623056</c:v>
                </c:pt>
                <c:pt idx="90">
                  <c:v>1.0605497549440348</c:v>
                </c:pt>
                <c:pt idx="91">
                  <c:v>1.0531894621720781</c:v>
                </c:pt>
                <c:pt idx="92">
                  <c:v>1.0458554603982195</c:v>
                </c:pt>
                <c:pt idx="93">
                  <c:v>1.0385476557108988</c:v>
                </c:pt>
                <c:pt idx="94">
                  <c:v>1.0312659545340073</c:v>
                </c:pt>
                <c:pt idx="95">
                  <c:v>1.024010263625692</c:v>
                </c:pt>
                <c:pt idx="96">
                  <c:v>1.0191159102938614</c:v>
                </c:pt>
                <c:pt idx="97">
                  <c:v>1.0142333922254023</c:v>
                </c:pt>
                <c:pt idx="98">
                  <c:v>1.0093626808009142</c:v>
                </c:pt>
                <c:pt idx="99">
                  <c:v>1.0045037474702023</c:v>
                </c:pt>
                <c:pt idx="100">
                  <c:v>0.99965656375211043</c:v>
                </c:pt>
                <c:pt idx="101">
                  <c:v>0.99482110123435352</c:v>
                </c:pt>
                <c:pt idx="102">
                  <c:v>0.98999733157335257</c:v>
                </c:pt>
                <c:pt idx="103">
                  <c:v>0.98518522649406659</c:v>
                </c:pt>
                <c:pt idx="104">
                  <c:v>0.98038475778982836</c:v>
                </c:pt>
                <c:pt idx="105">
                  <c:v>0.97559589732217789</c:v>
                </c:pt>
                <c:pt idx="106">
                  <c:v>0.97081861702069938</c:v>
                </c:pt>
                <c:pt idx="107">
                  <c:v>0.9660528888828539</c:v>
                </c:pt>
                <c:pt idx="108">
                  <c:v>0.96250629604547155</c:v>
                </c:pt>
                <c:pt idx="109">
                  <c:v>0.95896610096108237</c:v>
                </c:pt>
                <c:pt idx="110">
                  <c:v>0.95543229208868152</c:v>
                </c:pt>
                <c:pt idx="111">
                  <c:v>0.95190485790808399</c:v>
                </c:pt>
                <c:pt idx="112">
                  <c:v>0.9483837869198859</c:v>
                </c:pt>
                <c:pt idx="113">
                  <c:v>0.94486906764542722</c:v>
                </c:pt>
                <c:pt idx="114">
                  <c:v>0.94136068862675448</c:v>
                </c:pt>
                <c:pt idx="115">
                  <c:v>0.93785863842658346</c:v>
                </c:pt>
                <c:pt idx="116">
                  <c:v>0.93436290562826185</c:v>
                </c:pt>
                <c:pt idx="117">
                  <c:v>0.93087347883573157</c:v>
                </c:pt>
                <c:pt idx="118">
                  <c:v>0.92739034667349296</c:v>
                </c:pt>
                <c:pt idx="119">
                  <c:v>0.92391349778656595</c:v>
                </c:pt>
                <c:pt idx="120">
                  <c:v>0.92305836886526649</c:v>
                </c:pt>
                <c:pt idx="121">
                  <c:v>0.92220362002626954</c:v>
                </c:pt>
                <c:pt idx="122">
                  <c:v>0.92134925110063892</c:v>
                </c:pt>
                <c:pt idx="123">
                  <c:v>0.92049526191951214</c:v>
                </c:pt>
                <c:pt idx="124">
                  <c:v>0.91964165231410377</c:v>
                </c:pt>
                <c:pt idx="125">
                  <c:v>0.91878842211570189</c:v>
                </c:pt>
                <c:pt idx="126">
                  <c:v>0.91793557115567026</c:v>
                </c:pt>
                <c:pt idx="127">
                  <c:v>0.91708309926544729</c:v>
                </c:pt>
                <c:pt idx="128">
                  <c:v>0.91623100627654619</c:v>
                </c:pt>
                <c:pt idx="129">
                  <c:v>0.91537929202055546</c:v>
                </c:pt>
                <c:pt idx="130">
                  <c:v>0.91452795632913864</c:v>
                </c:pt>
                <c:pt idx="131">
                  <c:v>0.91367699903403321</c:v>
                </c:pt>
                <c:pt idx="132">
                  <c:v>0.91315091297346007</c:v>
                </c:pt>
                <c:pt idx="133">
                  <c:v>0.91262497153841338</c:v>
                </c:pt>
                <c:pt idx="134">
                  <c:v>0.91209917468913426</c:v>
                </c:pt>
                <c:pt idx="135">
                  <c:v>0.91157352238587475</c:v>
                </c:pt>
                <c:pt idx="136">
                  <c:v>0.91104801458889773</c:v>
                </c:pt>
                <c:pt idx="137">
                  <c:v>0.91052265125847764</c:v>
                </c:pt>
                <c:pt idx="138">
                  <c:v>0.90999743235489894</c:v>
                </c:pt>
                <c:pt idx="139">
                  <c:v>0.90947235783845781</c:v>
                </c:pt>
                <c:pt idx="140">
                  <c:v>0.90894742766946091</c:v>
                </c:pt>
                <c:pt idx="141">
                  <c:v>0.90842264180822574</c:v>
                </c:pt>
                <c:pt idx="142">
                  <c:v>0.90789800021508138</c:v>
                </c:pt>
                <c:pt idx="143">
                  <c:v>0.90737350285036666</c:v>
                </c:pt>
                <c:pt idx="144">
                  <c:v>0.90576964650499847</c:v>
                </c:pt>
                <c:pt idx="145">
                  <c:v>0.90416713879699562</c:v>
                </c:pt>
                <c:pt idx="146">
                  <c:v>0.9025659785923279</c:v>
                </c:pt>
                <c:pt idx="147">
                  <c:v>0.90096616475791746</c:v>
                </c:pt>
                <c:pt idx="148">
                  <c:v>0.89936769616163992</c:v>
                </c:pt>
                <c:pt idx="149">
                  <c:v>0.89777057167232255</c:v>
                </c:pt>
                <c:pt idx="150">
                  <c:v>0.89617479015974411</c:v>
                </c:pt>
                <c:pt idx="151">
                  <c:v>0.89458035049463347</c:v>
                </c:pt>
                <c:pt idx="152">
                  <c:v>0.89298725154866898</c:v>
                </c:pt>
                <c:pt idx="153">
                  <c:v>0.89139549219447778</c:v>
                </c:pt>
                <c:pt idx="154">
                  <c:v>0.88980507130563535</c:v>
                </c:pt>
                <c:pt idx="155">
                  <c:v>0.88821598775666399</c:v>
                </c:pt>
                <c:pt idx="156">
                  <c:v>0.88873235755010982</c:v>
                </c:pt>
                <c:pt idx="157">
                  <c:v>0.88924886855502949</c:v>
                </c:pt>
                <c:pt idx="158">
                  <c:v>0.88976552081004101</c:v>
                </c:pt>
                <c:pt idx="159">
                  <c:v>0.89028231435377148</c:v>
                </c:pt>
                <c:pt idx="160">
                  <c:v>0.89079924922485909</c:v>
                </c:pt>
                <c:pt idx="161">
                  <c:v>0.89131632546195294</c:v>
                </c:pt>
                <c:pt idx="162">
                  <c:v>0.89183354310371166</c:v>
                </c:pt>
                <c:pt idx="163">
                  <c:v>0.89235090218880564</c:v>
                </c:pt>
                <c:pt idx="164">
                  <c:v>0.89286840275591528</c:v>
                </c:pt>
                <c:pt idx="165">
                  <c:v>0.89338604484373163</c:v>
                </c:pt>
                <c:pt idx="166">
                  <c:v>0.89390382849095662</c:v>
                </c:pt>
                <c:pt idx="167">
                  <c:v>0.89442175373630173</c:v>
                </c:pt>
                <c:pt idx="168">
                  <c:v>0.89492013827592065</c:v>
                </c:pt>
                <c:pt idx="169">
                  <c:v>0.89541865393056086</c:v>
                </c:pt>
                <c:pt idx="170">
                  <c:v>0.89591730073471676</c:v>
                </c:pt>
                <c:pt idx="171">
                  <c:v>0.89641607872289075</c:v>
                </c:pt>
                <c:pt idx="172">
                  <c:v>0.89691498792959501</c:v>
                </c:pt>
                <c:pt idx="173">
                  <c:v>0.8974140283893508</c:v>
                </c:pt>
                <c:pt idx="174">
                  <c:v>0.89791320013668741</c:v>
                </c:pt>
                <c:pt idx="175">
                  <c:v>0.8984125032061443</c:v>
                </c:pt>
                <c:pt idx="176">
                  <c:v>0.89891193763226962</c:v>
                </c:pt>
                <c:pt idx="177">
                  <c:v>0.89941150344962106</c:v>
                </c:pt>
                <c:pt idx="178">
                  <c:v>0.89991120069276453</c:v>
                </c:pt>
                <c:pt idx="179">
                  <c:v>0.90041102939627593</c:v>
                </c:pt>
                <c:pt idx="180">
                  <c:v>0.89979615644840916</c:v>
                </c:pt>
                <c:pt idx="181">
                  <c:v>0.899181482441054</c:v>
                </c:pt>
                <c:pt idx="182">
                  <c:v>0.89856700730984329</c:v>
                </c:pt>
                <c:pt idx="183">
                  <c:v>0.89795273099043138</c:v>
                </c:pt>
                <c:pt idx="184">
                  <c:v>0.89733865341849373</c:v>
                </c:pt>
                <c:pt idx="185">
                  <c:v>0.89672477452972554</c:v>
                </c:pt>
                <c:pt idx="186">
                  <c:v>0.89611109425984337</c:v>
                </c:pt>
                <c:pt idx="187">
                  <c:v>0.89549761254458504</c:v>
                </c:pt>
                <c:pt idx="188">
                  <c:v>0.8948843293197084</c:v>
                </c:pt>
                <c:pt idx="189">
                  <c:v>0.89427124452099216</c:v>
                </c:pt>
                <c:pt idx="190">
                  <c:v>0.89365835808423677</c:v>
                </c:pt>
                <c:pt idx="191">
                  <c:v>0.89304566994526247</c:v>
                </c:pt>
                <c:pt idx="192">
                  <c:v>0.89277814479013329</c:v>
                </c:pt>
                <c:pt idx="193">
                  <c:v>0.89251065744164992</c:v>
                </c:pt>
                <c:pt idx="194">
                  <c:v>0.89224320789447109</c:v>
                </c:pt>
                <c:pt idx="195">
                  <c:v>0.89197579614325395</c:v>
                </c:pt>
                <c:pt idx="196">
                  <c:v>0.89170842218265634</c:v>
                </c:pt>
                <c:pt idx="197">
                  <c:v>0.89144108600733896</c:v>
                </c:pt>
                <c:pt idx="198">
                  <c:v>0.89117378761196164</c:v>
                </c:pt>
                <c:pt idx="199">
                  <c:v>0.89090652699118533</c:v>
                </c:pt>
                <c:pt idx="200">
                  <c:v>0.89063930413967163</c:v>
                </c:pt>
                <c:pt idx="201">
                  <c:v>0.8903721190520828</c:v>
                </c:pt>
                <c:pt idx="202">
                  <c:v>0.89010497172308223</c:v>
                </c:pt>
                <c:pt idx="203">
                  <c:v>0.88983786214733396</c:v>
                </c:pt>
              </c:numCache>
            </c:numRef>
          </c:val>
          <c:smooth val="0"/>
          <c:extLst>
            <c:ext xmlns:c16="http://schemas.microsoft.com/office/drawing/2014/chart" uri="{C3380CC4-5D6E-409C-BE32-E72D297353CC}">
              <c16:uniqueId val="{00000006-6167-4AD8-9172-0CFF2FEC599E}"/>
            </c:ext>
          </c:extLst>
        </c:ser>
        <c:ser>
          <c:idx val="7"/>
          <c:order val="7"/>
          <c:tx>
            <c:strRef>
              <c:f>'[Resumen_Plantas Termicas Nuevas.xlsx]IPs relativos'!$U$3</c:f>
              <c:strCache>
                <c:ptCount val="1"/>
                <c:pt idx="0">
                  <c:v>GLP</c:v>
                </c:pt>
              </c:strCache>
            </c:strRef>
          </c:tx>
          <c:spPr>
            <a:ln w="19050" cap="rnd">
              <a:solidFill>
                <a:schemeClr val="accent2">
                  <a:lumMod val="60000"/>
                </a:schemeClr>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relativos'!$U$4:$U$207</c:f>
              <c:numCache>
                <c:formatCode>0%</c:formatCode>
                <c:ptCount val="204"/>
                <c:pt idx="0">
                  <c:v>0.89886483779705362</c:v>
                </c:pt>
                <c:pt idx="1">
                  <c:v>1.3585439158727661</c:v>
                </c:pt>
                <c:pt idx="2">
                  <c:v>1.1747919015724406</c:v>
                </c:pt>
                <c:pt idx="3">
                  <c:v>1.2925922526844285</c:v>
                </c:pt>
                <c:pt idx="4">
                  <c:v>1.0081306371904684</c:v>
                </c:pt>
                <c:pt idx="5">
                  <c:v>1.1940292278229387</c:v>
                </c:pt>
                <c:pt idx="6">
                  <c:v>1.6701679319983409</c:v>
                </c:pt>
                <c:pt idx="7">
                  <c:v>2.109450821042413</c:v>
                </c:pt>
                <c:pt idx="8">
                  <c:v>2.1262694603854708</c:v>
                </c:pt>
                <c:pt idx="9">
                  <c:v>2.6002220515307801</c:v>
                </c:pt>
                <c:pt idx="10">
                  <c:v>3.1543798600492261</c:v>
                </c:pt>
                <c:pt idx="11">
                  <c:v>2.8939406147092708</c:v>
                </c:pt>
                <c:pt idx="12">
                  <c:v>2.8988909770259865</c:v>
                </c:pt>
                <c:pt idx="13">
                  <c:v>3.0881746025431545</c:v>
                </c:pt>
                <c:pt idx="14">
                  <c:v>3.4354525670723088</c:v>
                </c:pt>
                <c:pt idx="15">
                  <c:v>2.0378023153187006</c:v>
                </c:pt>
                <c:pt idx="16">
                  <c:v>1.4623760464883442</c:v>
                </c:pt>
                <c:pt idx="17">
                  <c:v>1.4089722649145968</c:v>
                </c:pt>
                <c:pt idx="18">
                  <c:v>1.3346569349325321</c:v>
                </c:pt>
                <c:pt idx="19">
                  <c:v>1.3668813232683847</c:v>
                </c:pt>
                <c:pt idx="20">
                  <c:v>1.423138225938982</c:v>
                </c:pt>
                <c:pt idx="21">
                  <c:v>1.4594877828381652</c:v>
                </c:pt>
                <c:pt idx="22">
                  <c:v>1.5025254567195607</c:v>
                </c:pt>
                <c:pt idx="23">
                  <c:v>1.5379147056024633</c:v>
                </c:pt>
                <c:pt idx="24">
                  <c:v>1.5176216629159662</c:v>
                </c:pt>
                <c:pt idx="25">
                  <c:v>1.58173674977759</c:v>
                </c:pt>
                <c:pt idx="26">
                  <c:v>1.6800379291162013</c:v>
                </c:pt>
                <c:pt idx="27">
                  <c:v>2.2519193196445735</c:v>
                </c:pt>
                <c:pt idx="28">
                  <c:v>2.2711681787169704</c:v>
                </c:pt>
                <c:pt idx="29">
                  <c:v>2.1834578602836348</c:v>
                </c:pt>
                <c:pt idx="30">
                  <c:v>2.0335074985075106</c:v>
                </c:pt>
                <c:pt idx="31">
                  <c:v>2.0005345909150369</c:v>
                </c:pt>
                <c:pt idx="32">
                  <c:v>2.0231042816735214</c:v>
                </c:pt>
                <c:pt idx="33">
                  <c:v>1.9657249961622405</c:v>
                </c:pt>
                <c:pt idx="34">
                  <c:v>1.8274057436328199</c:v>
                </c:pt>
                <c:pt idx="35">
                  <c:v>1.7461129848434687</c:v>
                </c:pt>
                <c:pt idx="36">
                  <c:v>1.7688389926430998</c:v>
                </c:pt>
                <c:pt idx="37">
                  <c:v>1.7917530740702037</c:v>
                </c:pt>
                <c:pt idx="38">
                  <c:v>1.8148567855657372</c:v>
                </c:pt>
                <c:pt idx="39">
                  <c:v>1.8381516964512983</c:v>
                </c:pt>
                <c:pt idx="40">
                  <c:v>1.861639389035719</c:v>
                </c:pt>
                <c:pt idx="41">
                  <c:v>1.8853214587225433</c:v>
                </c:pt>
                <c:pt idx="42">
                  <c:v>1.9091995141183986</c:v>
                </c:pt>
                <c:pt idx="43">
                  <c:v>1.9332751771422583</c:v>
                </c:pt>
                <c:pt idx="44">
                  <c:v>1.9575500831356103</c:v>
                </c:pt>
                <c:pt idx="45">
                  <c:v>1.9820258809735387</c:v>
                </c:pt>
                <c:pt idx="46">
                  <c:v>2.0067042331767238</c:v>
                </c:pt>
                <c:pt idx="47">
                  <c:v>2.0315868160243675</c:v>
                </c:pt>
                <c:pt idx="48">
                  <c:v>2.0437372142238077</c:v>
                </c:pt>
                <c:pt idx="49">
                  <c:v>2.0559363104105937</c:v>
                </c:pt>
                <c:pt idx="50">
                  <c:v>2.068184299763018</c:v>
                </c:pt>
                <c:pt idx="51">
                  <c:v>2.0804813782416347</c:v>
                </c:pt>
                <c:pt idx="52">
                  <c:v>2.0928277425923936</c:v>
                </c:pt>
                <c:pt idx="53">
                  <c:v>2.1052235903497913</c:v>
                </c:pt>
                <c:pt idx="54">
                  <c:v>2.1176691198400279</c:v>
                </c:pt>
                <c:pt idx="55">
                  <c:v>2.1301645301841821</c:v>
                </c:pt>
                <c:pt idx="56">
                  <c:v>2.1427100213013976</c:v>
                </c:pt>
                <c:pt idx="57">
                  <c:v>2.155305793912079</c:v>
                </c:pt>
                <c:pt idx="58">
                  <c:v>2.167952049541106</c:v>
                </c:pt>
                <c:pt idx="59">
                  <c:v>2.1806489905210564</c:v>
                </c:pt>
                <c:pt idx="60">
                  <c:v>2.1840757153903563</c:v>
                </c:pt>
                <c:pt idx="61">
                  <c:v>2.187506132098449</c:v>
                </c:pt>
                <c:pt idx="62">
                  <c:v>2.1909402446227988</c:v>
                </c:pt>
                <c:pt idx="63">
                  <c:v>2.1943780569451534</c:v>
                </c:pt>
                <c:pt idx="64">
                  <c:v>2.1978195730515524</c:v>
                </c:pt>
                <c:pt idx="65">
                  <c:v>2.2012647969323287</c:v>
                </c:pt>
                <c:pt idx="66">
                  <c:v>2.204713732582114</c:v>
                </c:pt>
                <c:pt idx="67">
                  <c:v>2.2081663839998447</c:v>
                </c:pt>
                <c:pt idx="68">
                  <c:v>2.2116227551887651</c:v>
                </c:pt>
                <c:pt idx="69">
                  <c:v>2.2150828501564312</c:v>
                </c:pt>
                <c:pt idx="70">
                  <c:v>2.218546672914719</c:v>
                </c:pt>
                <c:pt idx="71">
                  <c:v>2.2220142274798249</c:v>
                </c:pt>
                <c:pt idx="72">
                  <c:v>2.2181323903863808</c:v>
                </c:pt>
                <c:pt idx="73">
                  <c:v>2.2142552300752723</c:v>
                </c:pt>
                <c:pt idx="74">
                  <c:v>2.2103827409119763</c:v>
                </c:pt>
                <c:pt idx="75">
                  <c:v>2.2065149172687608</c:v>
                </c:pt>
                <c:pt idx="76">
                  <c:v>2.2026517535246737</c:v>
                </c:pt>
                <c:pt idx="77">
                  <c:v>2.1987932440655333</c:v>
                </c:pt>
                <c:pt idx="78">
                  <c:v>2.1949393832839244</c:v>
                </c:pt>
                <c:pt idx="79">
                  <c:v>2.1910901655791859</c:v>
                </c:pt>
                <c:pt idx="80">
                  <c:v>2.1872455853574042</c:v>
                </c:pt>
                <c:pt idx="81">
                  <c:v>2.1834056370314054</c:v>
                </c:pt>
                <c:pt idx="82">
                  <c:v>2.1795703150207473</c:v>
                </c:pt>
                <c:pt idx="83">
                  <c:v>2.1757396137517109</c:v>
                </c:pt>
                <c:pt idx="84">
                  <c:v>2.1680435036817225</c:v>
                </c:pt>
                <c:pt idx="85">
                  <c:v>2.160366044419864</c:v>
                </c:pt>
                <c:pt idx="86">
                  <c:v>2.1527071907676349</c:v>
                </c:pt>
                <c:pt idx="87">
                  <c:v>2.1450668976360672</c:v>
                </c:pt>
                <c:pt idx="88">
                  <c:v>2.1374451200454629</c:v>
                </c:pt>
                <c:pt idx="89">
                  <c:v>2.129841813125128</c:v>
                </c:pt>
                <c:pt idx="90">
                  <c:v>2.1222569321131082</c:v>
                </c:pt>
                <c:pt idx="91">
                  <c:v>2.1146904323559252</c:v>
                </c:pt>
                <c:pt idx="92">
                  <c:v>2.1071422693083148</c:v>
                </c:pt>
                <c:pt idx="93">
                  <c:v>2.0996123985329644</c:v>
                </c:pt>
                <c:pt idx="94">
                  <c:v>2.0921007757002505</c:v>
                </c:pt>
                <c:pt idx="95">
                  <c:v>2.0846073565879784</c:v>
                </c:pt>
                <c:pt idx="96">
                  <c:v>2.0803902592548051</c:v>
                </c:pt>
                <c:pt idx="97">
                  <c:v>2.0761789272939666</c:v>
                </c:pt>
                <c:pt idx="98">
                  <c:v>2.0719733528233788</c:v>
                </c:pt>
                <c:pt idx="99">
                  <c:v>2.0677735279717324</c:v>
                </c:pt>
                <c:pt idx="100">
                  <c:v>2.0635794448784797</c:v>
                </c:pt>
                <c:pt idx="101">
                  <c:v>2.0593910956938197</c:v>
                </c:pt>
                <c:pt idx="102">
                  <c:v>2.0552084725786832</c:v>
                </c:pt>
                <c:pt idx="103">
                  <c:v>2.0510315677047184</c:v>
                </c:pt>
                <c:pt idx="104">
                  <c:v>2.0468603732542752</c:v>
                </c:pt>
                <c:pt idx="105">
                  <c:v>2.0426948814203922</c:v>
                </c:pt>
                <c:pt idx="106">
                  <c:v>2.0385350844067816</c:v>
                </c:pt>
                <c:pt idx="107">
                  <c:v>2.0343809744278123</c:v>
                </c:pt>
                <c:pt idx="108">
                  <c:v>2.032015967767753</c:v>
                </c:pt>
                <c:pt idx="109">
                  <c:v>2.029652804401779</c:v>
                </c:pt>
                <c:pt idx="110">
                  <c:v>2.0272914828932205</c:v>
                </c:pt>
                <c:pt idx="111">
                  <c:v>2.024932001806528</c:v>
                </c:pt>
                <c:pt idx="112">
                  <c:v>2.0225743597072698</c:v>
                </c:pt>
                <c:pt idx="113">
                  <c:v>2.0202185551621339</c:v>
                </c:pt>
                <c:pt idx="114">
                  <c:v>2.017864586738924</c:v>
                </c:pt>
                <c:pt idx="115">
                  <c:v>2.0155124530065605</c:v>
                </c:pt>
                <c:pt idx="116">
                  <c:v>2.0131621525350796</c:v>
                </c:pt>
                <c:pt idx="117">
                  <c:v>2.0108136838956305</c:v>
                </c:pt>
                <c:pt idx="118">
                  <c:v>2.008467045660479</c:v>
                </c:pt>
                <c:pt idx="119">
                  <c:v>2.0061222364030002</c:v>
                </c:pt>
                <c:pt idx="120">
                  <c:v>2.0072875025000734</c:v>
                </c:pt>
                <c:pt idx="121">
                  <c:v>2.0084532202903813</c:v>
                </c:pt>
                <c:pt idx="122">
                  <c:v>2.0096193899490147</c:v>
                </c:pt>
                <c:pt idx="123">
                  <c:v>2.0107860116511302</c:v>
                </c:pt>
                <c:pt idx="124">
                  <c:v>2.0119530855719558</c:v>
                </c:pt>
                <c:pt idx="125">
                  <c:v>2.0131206118867842</c:v>
                </c:pt>
                <c:pt idx="126">
                  <c:v>2.0142885907709775</c:v>
                </c:pt>
                <c:pt idx="127">
                  <c:v>2.0154570223999668</c:v>
                </c:pt>
                <c:pt idx="128">
                  <c:v>2.0166259069492485</c:v>
                </c:pt>
                <c:pt idx="129">
                  <c:v>2.0177952445943887</c:v>
                </c:pt>
                <c:pt idx="130">
                  <c:v>2.0189650355110227</c:v>
                </c:pt>
                <c:pt idx="131">
                  <c:v>2.0201352798748511</c:v>
                </c:pt>
                <c:pt idx="132">
                  <c:v>2.0208311869373738</c:v>
                </c:pt>
                <c:pt idx="133">
                  <c:v>2.0215272543525278</c:v>
                </c:pt>
                <c:pt idx="134">
                  <c:v>2.0222234821572624</c:v>
                </c:pt>
                <c:pt idx="135">
                  <c:v>2.0229198703885349</c:v>
                </c:pt>
                <c:pt idx="136">
                  <c:v>2.0236164190833108</c:v>
                </c:pt>
                <c:pt idx="137">
                  <c:v>2.0243131282785645</c:v>
                </c:pt>
                <c:pt idx="138">
                  <c:v>2.0250099980112797</c:v>
                </c:pt>
                <c:pt idx="139">
                  <c:v>2.0257070283184468</c:v>
                </c:pt>
                <c:pt idx="140">
                  <c:v>2.0264042192370662</c:v>
                </c:pt>
                <c:pt idx="141">
                  <c:v>2.0271015708041467</c:v>
                </c:pt>
                <c:pt idx="142">
                  <c:v>2.027799083056705</c:v>
                </c:pt>
                <c:pt idx="143">
                  <c:v>2.0284967560317662</c:v>
                </c:pt>
                <c:pt idx="144">
                  <c:v>2.0283432987723531</c:v>
                </c:pt>
                <c:pt idx="145">
                  <c:v>2.0281898492887871</c:v>
                </c:pt>
                <c:pt idx="146">
                  <c:v>2.0280364075806756</c:v>
                </c:pt>
                <c:pt idx="147">
                  <c:v>2.0278829736476243</c:v>
                </c:pt>
                <c:pt idx="148">
                  <c:v>2.0277295474892387</c:v>
                </c:pt>
                <c:pt idx="149">
                  <c:v>2.0275761291051251</c:v>
                </c:pt>
                <c:pt idx="150">
                  <c:v>2.0274227184948903</c:v>
                </c:pt>
                <c:pt idx="151">
                  <c:v>2.0272693156581392</c:v>
                </c:pt>
                <c:pt idx="152">
                  <c:v>2.0271159205944786</c:v>
                </c:pt>
                <c:pt idx="153">
                  <c:v>2.0269625333035139</c:v>
                </c:pt>
                <c:pt idx="154">
                  <c:v>2.026809153784852</c:v>
                </c:pt>
                <c:pt idx="155">
                  <c:v>2.0266557820380995</c:v>
                </c:pt>
                <c:pt idx="156">
                  <c:v>2.0294892457833744</c:v>
                </c:pt>
                <c:pt idx="157">
                  <c:v>2.0323253621318429</c:v>
                </c:pt>
                <c:pt idx="158">
                  <c:v>2.0351641335667932</c:v>
                </c:pt>
                <c:pt idx="159">
                  <c:v>2.0380055625738369</c:v>
                </c:pt>
                <c:pt idx="160">
                  <c:v>2.040849651640912</c:v>
                </c:pt>
                <c:pt idx="161">
                  <c:v>2.0436964032582878</c:v>
                </c:pt>
                <c:pt idx="162">
                  <c:v>2.0465458199185624</c:v>
                </c:pt>
                <c:pt idx="163">
                  <c:v>2.0493979041166686</c:v>
                </c:pt>
                <c:pt idx="164">
                  <c:v>2.0522526583498739</c:v>
                </c:pt>
                <c:pt idx="165">
                  <c:v>2.0551100851177866</c:v>
                </c:pt>
                <c:pt idx="166">
                  <c:v>2.0579701869223515</c:v>
                </c:pt>
                <c:pt idx="167">
                  <c:v>2.0608329662678573</c:v>
                </c:pt>
                <c:pt idx="168">
                  <c:v>2.0623884963241457</c:v>
                </c:pt>
                <c:pt idx="169">
                  <c:v>2.0639448169083012</c:v>
                </c:pt>
                <c:pt idx="170">
                  <c:v>2.0655019284220737</c:v>
                </c:pt>
                <c:pt idx="171">
                  <c:v>2.0670598312674175</c:v>
                </c:pt>
                <c:pt idx="172">
                  <c:v>2.0686185258464911</c:v>
                </c:pt>
                <c:pt idx="173">
                  <c:v>2.0701780125616578</c:v>
                </c:pt>
                <c:pt idx="174">
                  <c:v>2.0717382918154841</c:v>
                </c:pt>
                <c:pt idx="175">
                  <c:v>2.0732993640107429</c:v>
                </c:pt>
                <c:pt idx="176">
                  <c:v>2.0748612295504096</c:v>
                </c:pt>
                <c:pt idx="177">
                  <c:v>2.0764238888376672</c:v>
                </c:pt>
                <c:pt idx="178">
                  <c:v>2.0779873422759012</c:v>
                </c:pt>
                <c:pt idx="179">
                  <c:v>2.0795515902687032</c:v>
                </c:pt>
                <c:pt idx="180">
                  <c:v>2.0809338730244886</c:v>
                </c:pt>
                <c:pt idx="181">
                  <c:v>2.0823167762295709</c:v>
                </c:pt>
                <c:pt idx="182">
                  <c:v>2.0837003001624428</c:v>
                </c:pt>
                <c:pt idx="183">
                  <c:v>2.0850844451017236</c:v>
                </c:pt>
                <c:pt idx="184">
                  <c:v>2.0864692113261576</c:v>
                </c:pt>
                <c:pt idx="185">
                  <c:v>2.0878545991146136</c:v>
                </c:pt>
                <c:pt idx="186">
                  <c:v>2.0892406087460857</c:v>
                </c:pt>
                <c:pt idx="187">
                  <c:v>2.0906272404996944</c:v>
                </c:pt>
                <c:pt idx="188">
                  <c:v>2.0920144946546837</c:v>
                </c:pt>
                <c:pt idx="189">
                  <c:v>2.0934023714904235</c:v>
                </c:pt>
                <c:pt idx="190">
                  <c:v>2.0947908712864094</c:v>
                </c:pt>
                <c:pt idx="191">
                  <c:v>2.096179994322263</c:v>
                </c:pt>
                <c:pt idx="192">
                  <c:v>2.0968153076861427</c:v>
                </c:pt>
                <c:pt idx="193">
                  <c:v>2.0974507514116523</c:v>
                </c:pt>
                <c:pt idx="194">
                  <c:v>2.0980863255255406</c:v>
                </c:pt>
                <c:pt idx="195">
                  <c:v>2.0987220300545637</c:v>
                </c:pt>
                <c:pt idx="196">
                  <c:v>2.0993578650254796</c:v>
                </c:pt>
                <c:pt idx="197">
                  <c:v>2.0999938304650558</c:v>
                </c:pt>
                <c:pt idx="198">
                  <c:v>2.100629926400063</c:v>
                </c:pt>
                <c:pt idx="199">
                  <c:v>2.1012661528572782</c:v>
                </c:pt>
                <c:pt idx="200">
                  <c:v>2.1019025098634829</c:v>
                </c:pt>
                <c:pt idx="201">
                  <c:v>2.1025389974454654</c:v>
                </c:pt>
                <c:pt idx="202">
                  <c:v>2.1031756156300183</c:v>
                </c:pt>
                <c:pt idx="203">
                  <c:v>2.1038123644439408</c:v>
                </c:pt>
              </c:numCache>
            </c:numRef>
          </c:val>
          <c:smooth val="0"/>
          <c:extLst>
            <c:ext xmlns:c16="http://schemas.microsoft.com/office/drawing/2014/chart" uri="{C3380CC4-5D6E-409C-BE32-E72D297353CC}">
              <c16:uniqueId val="{00000007-6167-4AD8-9172-0CFF2FEC599E}"/>
            </c:ext>
          </c:extLst>
        </c:ser>
        <c:ser>
          <c:idx val="8"/>
          <c:order val="8"/>
          <c:tx>
            <c:strRef>
              <c:f>'[Resumen_Plantas Termicas Nuevas.xlsx]IPs relativos'!$V$3</c:f>
              <c:strCache>
                <c:ptCount val="1"/>
                <c:pt idx="0">
                  <c:v>Crudo</c:v>
                </c:pt>
              </c:strCache>
            </c:strRef>
          </c:tx>
          <c:spPr>
            <a:ln w="19050" cap="rnd">
              <a:solidFill>
                <a:schemeClr val="accent3">
                  <a:lumMod val="60000"/>
                </a:schemeClr>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relativos'!$V$4:$V$207</c:f>
              <c:numCache>
                <c:formatCode>0%</c:formatCode>
                <c:ptCount val="204"/>
                <c:pt idx="0">
                  <c:v>0.95968488552142261</c:v>
                </c:pt>
                <c:pt idx="1">
                  <c:v>1.2673052022169493</c:v>
                </c:pt>
                <c:pt idx="2">
                  <c:v>1.3153851151702707</c:v>
                </c:pt>
                <c:pt idx="3">
                  <c:v>1.3156231385695225</c:v>
                </c:pt>
                <c:pt idx="4">
                  <c:v>1.4475348425600312</c:v>
                </c:pt>
                <c:pt idx="5">
                  <c:v>1.6665391884166478</c:v>
                </c:pt>
                <c:pt idx="6">
                  <c:v>1.6806789395031241</c:v>
                </c:pt>
                <c:pt idx="7">
                  <c:v>1.5375881098583668</c:v>
                </c:pt>
                <c:pt idx="8">
                  <c:v>1.6825783293687637</c:v>
                </c:pt>
                <c:pt idx="9">
                  <c:v>2.0429029402162371</c:v>
                </c:pt>
                <c:pt idx="10">
                  <c:v>1.9239136602729539</c:v>
                </c:pt>
                <c:pt idx="11">
                  <c:v>1.5289652228039143</c:v>
                </c:pt>
                <c:pt idx="12">
                  <c:v>1.5321802934426292</c:v>
                </c:pt>
                <c:pt idx="13">
                  <c:v>1.6551127553222251</c:v>
                </c:pt>
                <c:pt idx="14">
                  <c:v>1.880656486426592</c:v>
                </c:pt>
                <c:pt idx="15">
                  <c:v>0.9729362025126298</c:v>
                </c:pt>
                <c:pt idx="16">
                  <c:v>0.59921888985956095</c:v>
                </c:pt>
                <c:pt idx="17">
                  <c:v>0.56453518003202752</c:v>
                </c:pt>
                <c:pt idx="18">
                  <c:v>0.51627022079359031</c:v>
                </c:pt>
                <c:pt idx="19">
                  <c:v>0.53719872625657983</c:v>
                </c:pt>
                <c:pt idx="20">
                  <c:v>0.57373542891177109</c:v>
                </c:pt>
                <c:pt idx="21">
                  <c:v>0.5973430732900944</c:v>
                </c:pt>
                <c:pt idx="22">
                  <c:v>0.62529439337578929</c:v>
                </c:pt>
                <c:pt idx="23">
                  <c:v>0.64827835449423477</c:v>
                </c:pt>
                <c:pt idx="24">
                  <c:v>0.63509880084999981</c:v>
                </c:pt>
                <c:pt idx="25">
                  <c:v>0.67673909303052326</c:v>
                </c:pt>
                <c:pt idx="26">
                  <c:v>0.74058194234591213</c:v>
                </c:pt>
                <c:pt idx="27">
                  <c:v>1.1119969923730633</c:v>
                </c:pt>
                <c:pt idx="28">
                  <c:v>1.1244983887705473</c:v>
                </c:pt>
                <c:pt idx="29">
                  <c:v>1.0675338977967876</c:v>
                </c:pt>
                <c:pt idx="30">
                  <c:v>0.97014688356082512</c:v>
                </c:pt>
                <c:pt idx="31">
                  <c:v>0.94873224352212038</c:v>
                </c:pt>
                <c:pt idx="32">
                  <c:v>0.96339039285342642</c:v>
                </c:pt>
                <c:pt idx="33">
                  <c:v>0.92612474555022573</c:v>
                </c:pt>
                <c:pt idx="34">
                  <c:v>0.83629169109383295</c:v>
                </c:pt>
                <c:pt idx="35">
                  <c:v>0.78349515920337232</c:v>
                </c:pt>
                <c:pt idx="36">
                  <c:v>0.80662955658144786</c:v>
                </c:pt>
                <c:pt idx="37">
                  <c:v>0.83006403907009152</c:v>
                </c:pt>
                <c:pt idx="38">
                  <c:v>0.85380249918796736</c:v>
                </c:pt>
                <c:pt idx="39">
                  <c:v>0.8778488799450872</c:v>
                </c:pt>
                <c:pt idx="40">
                  <c:v>0.90220717549775276</c:v>
                </c:pt>
                <c:pt idx="41">
                  <c:v>0.92688143181199356</c:v>
                </c:pt>
                <c:pt idx="42">
                  <c:v>0.9518757473356112</c:v>
                </c:pt>
                <c:pt idx="43">
                  <c:v>0.97719427367894007</c:v>
                </c:pt>
                <c:pt idx="44">
                  <c:v>1.0028412163044393</c:v>
                </c:pt>
                <c:pt idx="45">
                  <c:v>1.0288208352252282</c:v>
                </c:pt>
                <c:pt idx="46">
                  <c:v>1.0551374457126848</c:v>
                </c:pt>
                <c:pt idx="47">
                  <c:v>1.081795419013222</c:v>
                </c:pt>
                <c:pt idx="48">
                  <c:v>1.090841555155011</c:v>
                </c:pt>
                <c:pt idx="49">
                  <c:v>1.0999269999523711</c:v>
                </c:pt>
                <c:pt idx="50">
                  <c:v>1.1090519242152901</c:v>
                </c:pt>
                <c:pt idx="51">
                  <c:v>1.1182164994959858</c:v>
                </c:pt>
                <c:pt idx="52">
                  <c:v>1.1274208980921294</c:v>
                </c:pt>
                <c:pt idx="53">
                  <c:v>1.1366652930500885</c:v>
                </c:pt>
                <c:pt idx="54">
                  <c:v>1.1459498581681768</c:v>
                </c:pt>
                <c:pt idx="55">
                  <c:v>1.1552747679999236</c:v>
                </c:pt>
                <c:pt idx="56">
                  <c:v>1.1646401978573548</c:v>
                </c:pt>
                <c:pt idx="57">
                  <c:v>1.1740463238142884</c:v>
                </c:pt>
                <c:pt idx="58">
                  <c:v>1.1834933227096465</c:v>
                </c:pt>
                <c:pt idx="59">
                  <c:v>1.1929813721507783</c:v>
                </c:pt>
                <c:pt idx="60">
                  <c:v>1.1942560474907133</c:v>
                </c:pt>
                <c:pt idx="61">
                  <c:v>1.1955314637385479</c:v>
                </c:pt>
                <c:pt idx="62">
                  <c:v>1.1968076213249366</c:v>
                </c:pt>
                <c:pt idx="63">
                  <c:v>1.198084520680784</c:v>
                </c:pt>
                <c:pt idx="64">
                  <c:v>1.1993621622372452</c:v>
                </c:pt>
                <c:pt idx="65">
                  <c:v>1.2006405464257259</c:v>
                </c:pt>
                <c:pt idx="66">
                  <c:v>1.2019196736778825</c:v>
                </c:pt>
                <c:pt idx="67">
                  <c:v>1.2031995444256229</c:v>
                </c:pt>
                <c:pt idx="68">
                  <c:v>1.2044801591011054</c:v>
                </c:pt>
                <c:pt idx="69">
                  <c:v>1.2057615181367392</c:v>
                </c:pt>
                <c:pt idx="70">
                  <c:v>1.2070436219651861</c:v>
                </c:pt>
                <c:pt idx="71">
                  <c:v>1.2083264710193582</c:v>
                </c:pt>
                <c:pt idx="72">
                  <c:v>1.20246661155329</c:v>
                </c:pt>
                <c:pt idx="73">
                  <c:v>1.1966223013972597</c:v>
                </c:pt>
                <c:pt idx="74">
                  <c:v>1.190793499290713</c:v>
                </c:pt>
                <c:pt idx="75">
                  <c:v>1.1849801640825848</c:v>
                </c:pt>
                <c:pt idx="76">
                  <c:v>1.179182254731002</c:v>
                </c:pt>
                <c:pt idx="77">
                  <c:v>1.1733997303029997</c:v>
                </c:pt>
                <c:pt idx="78">
                  <c:v>1.1676325499742291</c:v>
                </c:pt>
                <c:pt idx="79">
                  <c:v>1.1618806730286702</c:v>
                </c:pt>
                <c:pt idx="80">
                  <c:v>1.1561440588583434</c:v>
                </c:pt>
                <c:pt idx="81">
                  <c:v>1.1504226669630246</c:v>
                </c:pt>
                <c:pt idx="82">
                  <c:v>1.1447164569499577</c:v>
                </c:pt>
                <c:pt idx="83">
                  <c:v>1.1390253885335704</c:v>
                </c:pt>
                <c:pt idx="84">
                  <c:v>1.1287771714431538</c:v>
                </c:pt>
                <c:pt idx="85">
                  <c:v>1.1185780542624886</c:v>
                </c:pt>
                <c:pt idx="86">
                  <c:v>1.1084278017505445</c:v>
                </c:pt>
                <c:pt idx="87">
                  <c:v>1.0983261797933488</c:v>
                </c:pt>
                <c:pt idx="88">
                  <c:v>1.0882729553985837</c:v>
                </c:pt>
                <c:pt idx="89">
                  <c:v>1.0782678966902148</c:v>
                </c:pt>
                <c:pt idx="90">
                  <c:v>1.06831077290314</c:v>
                </c:pt>
                <c:pt idx="91">
                  <c:v>1.0584013543778696</c:v>
                </c:pt>
                <c:pt idx="92">
                  <c:v>1.0485394125552276</c:v>
                </c:pt>
                <c:pt idx="93">
                  <c:v>1.0387247199710816</c:v>
                </c:pt>
                <c:pt idx="94">
                  <c:v>1.028957050251095</c:v>
                </c:pt>
                <c:pt idx="95">
                  <c:v>1.0192361781055057</c:v>
                </c:pt>
                <c:pt idx="96">
                  <c:v>1.0108371192451493</c:v>
                </c:pt>
                <c:pt idx="97">
                  <c:v>1.0024729964613677</c:v>
                </c:pt>
                <c:pt idx="98">
                  <c:v>0.99414366443675406</c:v>
                </c:pt>
                <c:pt idx="99">
                  <c:v>0.98584897845835373</c:v>
                </c:pt>
                <c:pt idx="100">
                  <c:v>0.97758879441514868</c:v>
                </c:pt>
                <c:pt idx="101">
                  <c:v>0.96936296879555339</c:v>
                </c:pt>
                <c:pt idx="102">
                  <c:v>0.96117135868492309</c:v>
                </c:pt>
                <c:pt idx="103">
                  <c:v>0.95301382176306881</c:v>
                </c:pt>
                <c:pt idx="104">
                  <c:v>0.94489021630178627</c:v>
                </c:pt>
                <c:pt idx="105">
                  <c:v>0.93680040116239249</c:v>
                </c:pt>
                <c:pt idx="106">
                  <c:v>0.92874423579327425</c:v>
                </c:pt>
                <c:pt idx="107">
                  <c:v>0.92072158022744577</c:v>
                </c:pt>
                <c:pt idx="108">
                  <c:v>0.91560432453269525</c:v>
                </c:pt>
                <c:pt idx="109">
                  <c:v>0.91050070241509373</c:v>
                </c:pt>
                <c:pt idx="110">
                  <c:v>0.90541067755157312</c:v>
                </c:pt>
                <c:pt idx="111">
                  <c:v>0.90033421371583899</c:v>
                </c:pt>
                <c:pt idx="112">
                  <c:v>0.89527127477811153</c:v>
                </c:pt>
                <c:pt idx="113">
                  <c:v>0.89022182470487055</c:v>
                </c:pt>
                <c:pt idx="114">
                  <c:v>0.88518582755859643</c:v>
                </c:pt>
                <c:pt idx="115">
                  <c:v>0.88016324749751629</c:v>
                </c:pt>
                <c:pt idx="116">
                  <c:v>0.87515404877534753</c:v>
                </c:pt>
                <c:pt idx="117">
                  <c:v>0.87015819574104492</c:v>
                </c:pt>
                <c:pt idx="118">
                  <c:v>0.86517565283854525</c:v>
                </c:pt>
                <c:pt idx="119">
                  <c:v>0.86020638460651577</c:v>
                </c:pt>
                <c:pt idx="120">
                  <c:v>0.85606282650666898</c:v>
                </c:pt>
                <c:pt idx="121">
                  <c:v>0.85192849806750326</c:v>
                </c:pt>
                <c:pt idx="122">
                  <c:v>0.84780337873020595</c:v>
                </c:pt>
                <c:pt idx="123">
                  <c:v>0.84368744798175777</c:v>
                </c:pt>
                <c:pt idx="124">
                  <c:v>0.83958068535483221</c:v>
                </c:pt>
                <c:pt idx="125">
                  <c:v>0.83548307042769276</c:v>
                </c:pt>
                <c:pt idx="126">
                  <c:v>0.83139458282409251</c:v>
                </c:pt>
                <c:pt idx="127">
                  <c:v>0.8273152022131709</c:v>
                </c:pt>
                <c:pt idx="128">
                  <c:v>0.82324490830935493</c:v>
                </c:pt>
                <c:pt idx="129">
                  <c:v>0.81918368087225679</c:v>
                </c:pt>
                <c:pt idx="130">
                  <c:v>0.81513149970657306</c:v>
                </c:pt>
                <c:pt idx="131">
                  <c:v>0.81108834466198543</c:v>
                </c:pt>
                <c:pt idx="132">
                  <c:v>0.80857643053395734</c:v>
                </c:pt>
                <c:pt idx="133">
                  <c:v>0.80606800034010906</c:v>
                </c:pt>
                <c:pt idx="134">
                  <c:v>0.80356304924834965</c:v>
                </c:pt>
                <c:pt idx="135">
                  <c:v>0.80106157243329013</c:v>
                </c:pt>
                <c:pt idx="136">
                  <c:v>0.79856356507623438</c:v>
                </c:pt>
                <c:pt idx="137">
                  <c:v>0.79606902236516897</c:v>
                </c:pt>
                <c:pt idx="138">
                  <c:v>0.79357793949475575</c:v>
                </c:pt>
                <c:pt idx="139">
                  <c:v>0.79109031166631993</c:v>
                </c:pt>
                <c:pt idx="140">
                  <c:v>0.78860613408784364</c:v>
                </c:pt>
                <c:pt idx="141">
                  <c:v>0.78612540197395475</c:v>
                </c:pt>
                <c:pt idx="142">
                  <c:v>0.7836481105459181</c:v>
                </c:pt>
                <c:pt idx="143">
                  <c:v>0.78117425503162652</c:v>
                </c:pt>
                <c:pt idx="144">
                  <c:v>0.77673881187747873</c:v>
                </c:pt>
                <c:pt idx="145">
                  <c:v>0.77231441377179677</c:v>
                </c:pt>
                <c:pt idx="146">
                  <c:v>0.76790103321043102</c:v>
                </c:pt>
                <c:pt idx="147">
                  <c:v>0.76349864275772061</c:v>
                </c:pt>
                <c:pt idx="148">
                  <c:v>0.75910721504632561</c:v>
                </c:pt>
                <c:pt idx="149">
                  <c:v>0.75472672277705488</c:v>
                </c:pt>
                <c:pt idx="150">
                  <c:v>0.75035713871869802</c:v>
                </c:pt>
                <c:pt idx="151">
                  <c:v>0.74599843570785418</c:v>
                </c:pt>
                <c:pt idx="152">
                  <c:v>0.7416505866487646</c:v>
                </c:pt>
                <c:pt idx="153">
                  <c:v>0.73731356451314412</c:v>
                </c:pt>
                <c:pt idx="154">
                  <c:v>0.73298734234001284</c:v>
                </c:pt>
                <c:pt idx="155">
                  <c:v>0.72867189323552828</c:v>
                </c:pt>
                <c:pt idx="156">
                  <c:v>0.72703224348363804</c:v>
                </c:pt>
                <c:pt idx="157">
                  <c:v>0.72539414894376852</c:v>
                </c:pt>
                <c:pt idx="158">
                  <c:v>0.72375760814079748</c:v>
                </c:pt>
                <c:pt idx="159">
                  <c:v>0.72212261960100177</c:v>
                </c:pt>
                <c:pt idx="160">
                  <c:v>0.72048918185205535</c:v>
                </c:pt>
                <c:pt idx="161">
                  <c:v>0.71885729342302929</c:v>
                </c:pt>
                <c:pt idx="162">
                  <c:v>0.71722695284438909</c:v>
                </c:pt>
                <c:pt idx="163">
                  <c:v>0.71559815864799536</c:v>
                </c:pt>
                <c:pt idx="164">
                  <c:v>0.71397090936710006</c:v>
                </c:pt>
                <c:pt idx="165">
                  <c:v>0.71234520353634778</c:v>
                </c:pt>
                <c:pt idx="166">
                  <c:v>0.71072103969177114</c:v>
                </c:pt>
                <c:pt idx="167">
                  <c:v>0.70909841637079207</c:v>
                </c:pt>
                <c:pt idx="168">
                  <c:v>0.70739038745380167</c:v>
                </c:pt>
                <c:pt idx="169">
                  <c:v>0.70568406549689788</c:v>
                </c:pt>
                <c:pt idx="170">
                  <c:v>0.70397944879418928</c:v>
                </c:pt>
                <c:pt idx="171">
                  <c:v>0.7022765356414884</c:v>
                </c:pt>
                <c:pt idx="172">
                  <c:v>0.70057532433631131</c:v>
                </c:pt>
                <c:pt idx="173">
                  <c:v>0.69887581317787562</c:v>
                </c:pt>
                <c:pt idx="174">
                  <c:v>0.69717800046709844</c:v>
                </c:pt>
                <c:pt idx="175">
                  <c:v>0.69548188450659487</c:v>
                </c:pt>
                <c:pt idx="176">
                  <c:v>0.69378746360067645</c:v>
                </c:pt>
                <c:pt idx="177">
                  <c:v>0.69209473605534932</c:v>
                </c:pt>
                <c:pt idx="178">
                  <c:v>0.69040370017831254</c:v>
                </c:pt>
                <c:pt idx="179">
                  <c:v>0.68871435427895644</c:v>
                </c:pt>
                <c:pt idx="180">
                  <c:v>0.68724308045160631</c:v>
                </c:pt>
                <c:pt idx="181">
                  <c:v>0.6857730884554134</c:v>
                </c:pt>
                <c:pt idx="182">
                  <c:v>0.68430437717359638</c:v>
                </c:pt>
                <c:pt idx="183">
                  <c:v>0.6828369454903469</c:v>
                </c:pt>
                <c:pt idx="184">
                  <c:v>0.6813707922908292</c:v>
                </c:pt>
                <c:pt idx="185">
                  <c:v>0.6799059164611776</c:v>
                </c:pt>
                <c:pt idx="186">
                  <c:v>0.67844231688849832</c:v>
                </c:pt>
                <c:pt idx="187">
                  <c:v>0.67697999246086615</c:v>
                </c:pt>
                <c:pt idx="188">
                  <c:v>0.67551894206732532</c:v>
                </c:pt>
                <c:pt idx="189">
                  <c:v>0.67405916459788706</c:v>
                </c:pt>
                <c:pt idx="190">
                  <c:v>0.67260065894353049</c:v>
                </c:pt>
                <c:pt idx="191">
                  <c:v>0.67114342399620108</c:v>
                </c:pt>
                <c:pt idx="192">
                  <c:v>0.66911705840678914</c:v>
                </c:pt>
                <c:pt idx="193">
                  <c:v>0.66709314991198831</c:v>
                </c:pt>
                <c:pt idx="194">
                  <c:v>0.66507169553241896</c:v>
                </c:pt>
                <c:pt idx="195">
                  <c:v>0.66305269229231301</c:v>
                </c:pt>
                <c:pt idx="196">
                  <c:v>0.66103613721951038</c:v>
                </c:pt>
                <c:pt idx="197">
                  <c:v>0.65902202734545634</c:v>
                </c:pt>
                <c:pt idx="198">
                  <c:v>0.65701035970519461</c:v>
                </c:pt>
                <c:pt idx="199">
                  <c:v>0.65500113133736471</c:v>
                </c:pt>
                <c:pt idx="200">
                  <c:v>0.65299433928419659</c:v>
                </c:pt>
                <c:pt idx="201">
                  <c:v>0.65098998059150648</c:v>
                </c:pt>
                <c:pt idx="202">
                  <c:v>0.64898805230869394</c:v>
                </c:pt>
                <c:pt idx="203">
                  <c:v>0.64698855148873502</c:v>
                </c:pt>
              </c:numCache>
            </c:numRef>
          </c:val>
          <c:smooth val="0"/>
          <c:extLst>
            <c:ext xmlns:c16="http://schemas.microsoft.com/office/drawing/2014/chart" uri="{C3380CC4-5D6E-409C-BE32-E72D297353CC}">
              <c16:uniqueId val="{00000008-6167-4AD8-9172-0CFF2FEC599E}"/>
            </c:ext>
          </c:extLst>
        </c:ser>
        <c:ser>
          <c:idx val="9"/>
          <c:order val="9"/>
          <c:tx>
            <c:strRef>
              <c:f>'[Resumen_Plantas Termicas Nuevas.xlsx]IPs relativos'!$W$3</c:f>
              <c:strCache>
                <c:ptCount val="1"/>
                <c:pt idx="0">
                  <c:v>Jet</c:v>
                </c:pt>
              </c:strCache>
            </c:strRef>
          </c:tx>
          <c:spPr>
            <a:ln w="19050" cap="rnd">
              <a:solidFill>
                <a:schemeClr val="accent4">
                  <a:lumMod val="60000"/>
                </a:schemeClr>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Nuevas.xlsx]IPs relativos'!$W$4:$W$207</c:f>
              <c:numCache>
                <c:formatCode>0%</c:formatCode>
                <c:ptCount val="204"/>
                <c:pt idx="0">
                  <c:v>2.019441417675059</c:v>
                </c:pt>
                <c:pt idx="1">
                  <c:v>2.1826719483165036</c:v>
                </c:pt>
                <c:pt idx="2">
                  <c:v>2.5140600590745534</c:v>
                </c:pt>
                <c:pt idx="3">
                  <c:v>2.3720159085333816</c:v>
                </c:pt>
                <c:pt idx="4">
                  <c:v>2.5751878383413924</c:v>
                </c:pt>
                <c:pt idx="5">
                  <c:v>2.7531288867966186</c:v>
                </c:pt>
                <c:pt idx="6">
                  <c:v>2.8883359314590313</c:v>
                </c:pt>
                <c:pt idx="7">
                  <c:v>2.8103973226892416</c:v>
                </c:pt>
                <c:pt idx="8">
                  <c:v>2.9358781796251332</c:v>
                </c:pt>
                <c:pt idx="9">
                  <c:v>3.4311278690486873</c:v>
                </c:pt>
                <c:pt idx="10">
                  <c:v>3.6205645451538269</c:v>
                </c:pt>
                <c:pt idx="11">
                  <c:v>3.0219417058689029</c:v>
                </c:pt>
                <c:pt idx="12">
                  <c:v>2.8981258542668096</c:v>
                </c:pt>
                <c:pt idx="13">
                  <c:v>3.026802512073119</c:v>
                </c:pt>
                <c:pt idx="14">
                  <c:v>3.7276285070662212</c:v>
                </c:pt>
                <c:pt idx="15">
                  <c:v>2.2379110378384821</c:v>
                </c:pt>
                <c:pt idx="16">
                  <c:v>1.624579795738696</c:v>
                </c:pt>
                <c:pt idx="17">
                  <c:v>1.5676581544100339</c:v>
                </c:pt>
                <c:pt idx="18">
                  <c:v>1.4884474612006269</c:v>
                </c:pt>
                <c:pt idx="19">
                  <c:v>1.522794562114369</c:v>
                </c:pt>
                <c:pt idx="20">
                  <c:v>1.5827572677826014</c:v>
                </c:pt>
                <c:pt idx="21">
                  <c:v>1.621501273905348</c:v>
                </c:pt>
                <c:pt idx="22">
                  <c:v>1.6673739623949029</c:v>
                </c:pt>
                <c:pt idx="23">
                  <c:v>1.7050944022671537</c:v>
                </c:pt>
                <c:pt idx="24">
                  <c:v>1.6834645988482162</c:v>
                </c:pt>
                <c:pt idx="25">
                  <c:v>1.7518031297639278</c:v>
                </c:pt>
                <c:pt idx="26">
                  <c:v>1.8565796887941151</c:v>
                </c:pt>
                <c:pt idx="27">
                  <c:v>2.4661325413246025</c:v>
                </c:pt>
                <c:pt idx="28">
                  <c:v>2.4866493777698246</c:v>
                </c:pt>
                <c:pt idx="29">
                  <c:v>2.393161329928295</c:v>
                </c:pt>
                <c:pt idx="30">
                  <c:v>2.2333333091665657</c:v>
                </c:pt>
                <c:pt idx="31">
                  <c:v>2.1981883818930155</c:v>
                </c:pt>
                <c:pt idx="32">
                  <c:v>2.2222448027005788</c:v>
                </c:pt>
                <c:pt idx="33">
                  <c:v>2.1610857796254486</c:v>
                </c:pt>
                <c:pt idx="34">
                  <c:v>2.0136550425257584</c:v>
                </c:pt>
                <c:pt idx="35">
                  <c:v>1.9270072973275107</c:v>
                </c:pt>
                <c:pt idx="36">
                  <c:v>1.9692867970076415</c:v>
                </c:pt>
                <c:pt idx="37">
                  <c:v>2.0121770078721397</c:v>
                </c:pt>
                <c:pt idx="38">
                  <c:v>2.0556867514102253</c:v>
                </c:pt>
                <c:pt idx="39">
                  <c:v>2.0998249765341557</c:v>
                </c:pt>
                <c:pt idx="40">
                  <c:v>2.1446007614197962</c:v>
                </c:pt>
                <c:pt idx="41">
                  <c:v>2.190023315373788</c:v>
                </c:pt>
                <c:pt idx="42">
                  <c:v>2.2361019807276801</c:v>
                </c:pt>
                <c:pt idx="43">
                  <c:v>2.2828462347594241</c:v>
                </c:pt>
                <c:pt idx="44">
                  <c:v>2.3302656916426225</c:v>
                </c:pt>
                <c:pt idx="45">
                  <c:v>2.3783701044239343</c:v>
                </c:pt>
                <c:pt idx="46">
                  <c:v>2.4271693670290428</c:v>
                </c:pt>
                <c:pt idx="47">
                  <c:v>2.4766735162976006</c:v>
                </c:pt>
                <c:pt idx="48">
                  <c:v>2.4939361002332077</c:v>
                </c:pt>
                <c:pt idx="49">
                  <c:v>2.5112843973664267</c:v>
                </c:pt>
                <c:pt idx="50">
                  <c:v>2.5287188332854704</c:v>
                </c:pt>
                <c:pt idx="51">
                  <c:v>2.5462398356917073</c:v>
                </c:pt>
                <c:pt idx="52">
                  <c:v>2.5638478344101534</c:v>
                </c:pt>
                <c:pt idx="53">
                  <c:v>2.5815432614000176</c:v>
                </c:pt>
                <c:pt idx="54">
                  <c:v>2.5993265507652978</c:v>
                </c:pt>
                <c:pt idx="55">
                  <c:v>2.6171981387654313</c:v>
                </c:pt>
                <c:pt idx="56">
                  <c:v>2.6351584638259959</c:v>
                </c:pt>
                <c:pt idx="57">
                  <c:v>2.6532079665494659</c:v>
                </c:pt>
                <c:pt idx="58">
                  <c:v>2.6713470897260212</c:v>
                </c:pt>
                <c:pt idx="59">
                  <c:v>2.6895762783444095</c:v>
                </c:pt>
                <c:pt idx="60">
                  <c:v>2.6950226574636984</c:v>
                </c:pt>
                <c:pt idx="61">
                  <c:v>2.7004770762719037</c:v>
                </c:pt>
                <c:pt idx="62">
                  <c:v>2.705939546636837</c:v>
                </c:pt>
                <c:pt idx="63">
                  <c:v>2.7114100804438266</c:v>
                </c:pt>
                <c:pt idx="64">
                  <c:v>2.716888689595748</c:v>
                </c:pt>
                <c:pt idx="65">
                  <c:v>2.7223753860130446</c:v>
                </c:pt>
                <c:pt idx="66">
                  <c:v>2.7278701816337585</c:v>
                </c:pt>
                <c:pt idx="67">
                  <c:v>2.7333730884135532</c:v>
                </c:pt>
                <c:pt idx="68">
                  <c:v>2.7388841183257404</c:v>
                </c:pt>
                <c:pt idx="69">
                  <c:v>2.7444032833613061</c:v>
                </c:pt>
                <c:pt idx="70">
                  <c:v>2.7499305955289377</c:v>
                </c:pt>
                <c:pt idx="71">
                  <c:v>2.7554660668550484</c:v>
                </c:pt>
                <c:pt idx="72">
                  <c:v>2.7517564356070863</c:v>
                </c:pt>
                <c:pt idx="73">
                  <c:v>2.7480504687149603</c:v>
                </c:pt>
                <c:pt idx="74">
                  <c:v>2.744348162559036</c:v>
                </c:pt>
                <c:pt idx="75">
                  <c:v>2.7406495135232563</c:v>
                </c:pt>
                <c:pt idx="76">
                  <c:v>2.736954517995136</c:v>
                </c:pt>
                <c:pt idx="77">
                  <c:v>2.7332631723657568</c:v>
                </c:pt>
                <c:pt idx="78">
                  <c:v>2.7295754730297674</c:v>
                </c:pt>
                <c:pt idx="79">
                  <c:v>2.7258914163853762</c:v>
                </c:pt>
                <c:pt idx="80">
                  <c:v>2.7222109988343504</c:v>
                </c:pt>
                <c:pt idx="81">
                  <c:v>2.7185342167820106</c:v>
                </c:pt>
                <c:pt idx="82">
                  <c:v>2.7148610666372295</c:v>
                </c:pt>
                <c:pt idx="83">
                  <c:v>2.7111915448124266</c:v>
                </c:pt>
                <c:pt idx="84">
                  <c:v>2.6990010749249458</c:v>
                </c:pt>
                <c:pt idx="85">
                  <c:v>2.6868506481218173</c:v>
                </c:pt>
                <c:pt idx="86">
                  <c:v>2.6747401328700802</c:v>
                </c:pt>
                <c:pt idx="87">
                  <c:v>2.6626693980688305</c:v>
                </c:pt>
                <c:pt idx="88">
                  <c:v>2.6506383130478035</c:v>
                </c:pt>
                <c:pt idx="89">
                  <c:v>2.6386467475659572</c:v>
                </c:pt>
                <c:pt idx="90">
                  <c:v>2.6266945718100643</c:v>
                </c:pt>
                <c:pt idx="91">
                  <c:v>2.6147816563933057</c:v>
                </c:pt>
                <c:pt idx="92">
                  <c:v>2.6029078723538701</c:v>
                </c:pt>
                <c:pt idx="93">
                  <c:v>2.5910730911535595</c:v>
                </c:pt>
                <c:pt idx="94">
                  <c:v>2.5792771846763953</c:v>
                </c:pt>
                <c:pt idx="95">
                  <c:v>2.5675200252272323</c:v>
                </c:pt>
                <c:pt idx="96">
                  <c:v>2.5599694433515467</c:v>
                </c:pt>
                <c:pt idx="97">
                  <c:v>2.5524348421252361</c:v>
                </c:pt>
                <c:pt idx="98">
                  <c:v>2.5449161877255886</c:v>
                </c:pt>
                <c:pt idx="99">
                  <c:v>2.5374134464014784</c:v>
                </c:pt>
                <c:pt idx="100">
                  <c:v>2.5299265844732108</c:v>
                </c:pt>
                <c:pt idx="101">
                  <c:v>2.5224555683323762</c:v>
                </c:pt>
                <c:pt idx="102">
                  <c:v>2.5150003644416943</c:v>
                </c:pt>
                <c:pt idx="103">
                  <c:v>2.5075609393348679</c:v>
                </c:pt>
                <c:pt idx="104">
                  <c:v>2.5001372596164289</c:v>
                </c:pt>
                <c:pt idx="105">
                  <c:v>2.4927292919615898</c:v>
                </c:pt>
                <c:pt idx="106">
                  <c:v>2.4853370031160962</c:v>
                </c:pt>
                <c:pt idx="107">
                  <c:v>2.4779603598960747</c:v>
                </c:pt>
                <c:pt idx="108">
                  <c:v>2.4696715260877613</c:v>
                </c:pt>
                <c:pt idx="109">
                  <c:v>2.4614024466063507</c:v>
                </c:pt>
                <c:pt idx="110">
                  <c:v>2.4531530743724286</c:v>
                </c:pt>
                <c:pt idx="111">
                  <c:v>2.4449233624187841</c:v>
                </c:pt>
                <c:pt idx="112">
                  <c:v>2.4367132638901401</c:v>
                </c:pt>
                <c:pt idx="113">
                  <c:v>2.4285227320428877</c:v>
                </c:pt>
                <c:pt idx="114">
                  <c:v>2.4203517202448186</c:v>
                </c:pt>
                <c:pt idx="115">
                  <c:v>2.4122001819748617</c:v>
                </c:pt>
                <c:pt idx="116">
                  <c:v>2.4040680708228161</c:v>
                </c:pt>
                <c:pt idx="117">
                  <c:v>2.395955340489087</c:v>
                </c:pt>
                <c:pt idx="118">
                  <c:v>2.3878619447844254</c:v>
                </c:pt>
                <c:pt idx="119">
                  <c:v>2.3797878376296602</c:v>
                </c:pt>
                <c:pt idx="120">
                  <c:v>2.3806792517470736</c:v>
                </c:pt>
                <c:pt idx="121">
                  <c:v>2.3815709009736614</c:v>
                </c:pt>
                <c:pt idx="122">
                  <c:v>2.3824627853714331</c:v>
                </c:pt>
                <c:pt idx="123">
                  <c:v>2.3833549050024154</c:v>
                </c:pt>
                <c:pt idx="124">
                  <c:v>2.3842472599286508</c:v>
                </c:pt>
                <c:pt idx="125">
                  <c:v>2.3851398502121977</c:v>
                </c:pt>
                <c:pt idx="126">
                  <c:v>2.3860326759151311</c:v>
                </c:pt>
                <c:pt idx="127">
                  <c:v>2.3869257370995425</c:v>
                </c:pt>
                <c:pt idx="128">
                  <c:v>2.3878190338275407</c:v>
                </c:pt>
                <c:pt idx="129">
                  <c:v>2.3887125661612485</c:v>
                </c:pt>
                <c:pt idx="130">
                  <c:v>2.3896063341628082</c:v>
                </c:pt>
                <c:pt idx="131">
                  <c:v>2.390500337894375</c:v>
                </c:pt>
                <c:pt idx="132">
                  <c:v>2.3913073039043775</c:v>
                </c:pt>
                <c:pt idx="133">
                  <c:v>2.3921144619787</c:v>
                </c:pt>
                <c:pt idx="134">
                  <c:v>2.3929218121630544</c:v>
                </c:pt>
                <c:pt idx="135">
                  <c:v>2.3937293545031664</c:v>
                </c:pt>
                <c:pt idx="136">
                  <c:v>2.3945370890447681</c:v>
                </c:pt>
                <c:pt idx="137">
                  <c:v>2.3953450158336067</c:v>
                </c:pt>
                <c:pt idx="138">
                  <c:v>2.3961531349154384</c:v>
                </c:pt>
                <c:pt idx="139">
                  <c:v>2.3969614463360296</c:v>
                </c:pt>
                <c:pt idx="140">
                  <c:v>2.3977699501411593</c:v>
                </c:pt>
                <c:pt idx="141">
                  <c:v>2.3985786463766163</c:v>
                </c:pt>
                <c:pt idx="142">
                  <c:v>2.3993875350882004</c:v>
                </c:pt>
                <c:pt idx="143">
                  <c:v>2.4001966163217232</c:v>
                </c:pt>
                <c:pt idx="144">
                  <c:v>2.3961603645673559</c:v>
                </c:pt>
                <c:pt idx="145">
                  <c:v>2.3921289041030405</c:v>
                </c:pt>
                <c:pt idx="146">
                  <c:v>2.3881022292412091</c:v>
                </c:pt>
                <c:pt idx="147">
                  <c:v>2.3840803343010437</c:v>
                </c:pt>
                <c:pt idx="148">
                  <c:v>2.3800632136084707</c:v>
                </c:pt>
                <c:pt idx="149">
                  <c:v>2.3760508614961506</c:v>
                </c:pt>
                <c:pt idx="150">
                  <c:v>2.3720432723034737</c:v>
                </c:pt>
                <c:pt idx="151">
                  <c:v>2.3680404403765478</c:v>
                </c:pt>
                <c:pt idx="152">
                  <c:v>2.3640423600681926</c:v>
                </c:pt>
                <c:pt idx="153">
                  <c:v>2.3600490257379323</c:v>
                </c:pt>
                <c:pt idx="154">
                  <c:v>2.3560604317519855</c:v>
                </c:pt>
                <c:pt idx="155">
                  <c:v>2.3520765724832606</c:v>
                </c:pt>
                <c:pt idx="156">
                  <c:v>2.3553578900558336</c:v>
                </c:pt>
                <c:pt idx="157">
                  <c:v>2.3586424196806304</c:v>
                </c:pt>
                <c:pt idx="158">
                  <c:v>2.3619301645019015</c:v>
                </c:pt>
                <c:pt idx="159">
                  <c:v>2.3652211276669735</c:v>
                </c:pt>
                <c:pt idx="160">
                  <c:v>2.3685153123262532</c:v>
                </c:pt>
                <c:pt idx="161">
                  <c:v>2.371812721633233</c:v>
                </c:pt>
                <c:pt idx="162">
                  <c:v>2.3751133587444917</c:v>
                </c:pt>
                <c:pt idx="163">
                  <c:v>2.3784172268196975</c:v>
                </c:pt>
                <c:pt idx="164">
                  <c:v>2.3817243290216119</c:v>
                </c:pt>
                <c:pt idx="165">
                  <c:v>2.3850346685160928</c:v>
                </c:pt>
                <c:pt idx="166">
                  <c:v>2.3883482484720968</c:v>
                </c:pt>
                <c:pt idx="167">
                  <c:v>2.3916650720616812</c:v>
                </c:pt>
                <c:pt idx="168">
                  <c:v>2.3936070201242039</c:v>
                </c:pt>
                <c:pt idx="169">
                  <c:v>2.3955500800778471</c:v>
                </c:pt>
                <c:pt idx="170">
                  <c:v>2.3974942525592406</c:v>
                </c:pt>
                <c:pt idx="171">
                  <c:v>2.3994395382053786</c:v>
                </c:pt>
                <c:pt idx="172">
                  <c:v>2.40138593765362</c:v>
                </c:pt>
                <c:pt idx="173">
                  <c:v>2.4033334515416889</c:v>
                </c:pt>
                <c:pt idx="174">
                  <c:v>2.4052820805076744</c:v>
                </c:pt>
                <c:pt idx="175">
                  <c:v>2.4072318251900304</c:v>
                </c:pt>
                <c:pt idx="176">
                  <c:v>2.4091826862275774</c:v>
                </c:pt>
                <c:pt idx="177">
                  <c:v>2.4111346642595004</c:v>
                </c:pt>
                <c:pt idx="178">
                  <c:v>2.4130877599253515</c:v>
                </c:pt>
                <c:pt idx="179">
                  <c:v>2.415041973865049</c:v>
                </c:pt>
                <c:pt idx="180">
                  <c:v>2.4175528916336915</c:v>
                </c:pt>
                <c:pt idx="181">
                  <c:v>2.4200656555606215</c:v>
                </c:pt>
                <c:pt idx="182">
                  <c:v>2.4225802670032306</c:v>
                </c:pt>
                <c:pt idx="183">
                  <c:v>2.4250967273199096</c:v>
                </c:pt>
                <c:pt idx="184">
                  <c:v>2.4276150378700474</c:v>
                </c:pt>
                <c:pt idx="185">
                  <c:v>2.4301352000140324</c:v>
                </c:pt>
                <c:pt idx="186">
                  <c:v>2.4326572151132533</c:v>
                </c:pt>
                <c:pt idx="187">
                  <c:v>2.4351810845301007</c:v>
                </c:pt>
                <c:pt idx="188">
                  <c:v>2.4377068096279655</c:v>
                </c:pt>
                <c:pt idx="189">
                  <c:v>2.440234391771241</c:v>
                </c:pt>
                <c:pt idx="190">
                  <c:v>2.4427638323253253</c:v>
                </c:pt>
                <c:pt idx="191">
                  <c:v>2.4452951326566188</c:v>
                </c:pt>
                <c:pt idx="192">
                  <c:v>2.4485848913237311</c:v>
                </c:pt>
                <c:pt idx="193">
                  <c:v>2.4518777912346756</c:v>
                </c:pt>
                <c:pt idx="194">
                  <c:v>2.4551738353888872</c:v>
                </c:pt>
                <c:pt idx="195">
                  <c:v>2.4584730267886634</c:v>
                </c:pt>
                <c:pt idx="196">
                  <c:v>2.4617753684391674</c:v>
                </c:pt>
                <c:pt idx="197">
                  <c:v>2.465080863348434</c:v>
                </c:pt>
                <c:pt idx="198">
                  <c:v>2.4683895145273693</c:v>
                </c:pt>
                <c:pt idx="199">
                  <c:v>2.4717013249897546</c:v>
                </c:pt>
                <c:pt idx="200">
                  <c:v>2.4750162977522483</c:v>
                </c:pt>
                <c:pt idx="201">
                  <c:v>2.4783344358343902</c:v>
                </c:pt>
                <c:pt idx="202">
                  <c:v>2.481655742258603</c:v>
                </c:pt>
                <c:pt idx="203">
                  <c:v>2.4849802200501947</c:v>
                </c:pt>
              </c:numCache>
            </c:numRef>
          </c:val>
          <c:smooth val="0"/>
          <c:extLst>
            <c:ext xmlns:c16="http://schemas.microsoft.com/office/drawing/2014/chart" uri="{C3380CC4-5D6E-409C-BE32-E72D297353CC}">
              <c16:uniqueId val="{00000009-6167-4AD8-9172-0CFF2FEC599E}"/>
            </c:ext>
          </c:extLst>
        </c:ser>
        <c:dLbls>
          <c:showLegendKey val="0"/>
          <c:showVal val="0"/>
          <c:showCatName val="0"/>
          <c:showSerName val="0"/>
          <c:showPercent val="0"/>
          <c:showBubbleSize val="0"/>
        </c:dLbls>
        <c:smooth val="0"/>
        <c:axId val="524793072"/>
        <c:axId val="524791408"/>
      </c:lineChart>
      <c:dateAx>
        <c:axId val="52479307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CO"/>
          </a:p>
        </c:txPr>
        <c:crossAx val="524791408"/>
        <c:crossesAt val="4.5"/>
        <c:auto val="1"/>
        <c:lblOffset val="100"/>
        <c:baseTimeUnit val="months"/>
        <c:majorUnit val="6"/>
        <c:majorTimeUnit val="months"/>
      </c:dateAx>
      <c:valAx>
        <c:axId val="524791408"/>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CO"/>
          </a:p>
        </c:txPr>
        <c:crossAx val="524793072"/>
        <c:crosses val="autoZero"/>
        <c:crossBetween val="between"/>
      </c:valAx>
      <c:spPr>
        <a:noFill/>
        <a:ln>
          <a:noFill/>
        </a:ln>
        <a:effectLst/>
      </c:spPr>
    </c:plotArea>
    <c:legend>
      <c:legendPos val="b"/>
      <c:layout>
        <c:manualLayout>
          <c:xMode val="edge"/>
          <c:yMode val="edge"/>
          <c:x val="8.5371474690411724E-3"/>
          <c:y val="0.87078938647800919"/>
          <c:w val="0.97645875214154421"/>
          <c:h val="0.105653403617475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64564540655871E-2"/>
          <c:y val="7.8933215672833124E-2"/>
          <c:w val="0.80850297619047606"/>
          <c:h val="0.79036010804061807"/>
        </c:manualLayout>
      </c:layout>
      <c:lineChart>
        <c:grouping val="standard"/>
        <c:varyColors val="0"/>
        <c:ser>
          <c:idx val="0"/>
          <c:order val="0"/>
          <c:tx>
            <c:strRef>
              <c:f>'[Resumen_Plantas Termicas Nuevas.xlsx]Generacion costa'!$I$3</c:f>
              <c:strCache>
                <c:ptCount val="1"/>
                <c:pt idx="0">
                  <c:v>Gas-Bquilla</c:v>
                </c:pt>
              </c:strCache>
            </c:strRef>
          </c:tx>
          <c:spPr>
            <a:ln w="25400" cap="rnd">
              <a:solidFill>
                <a:schemeClr val="accent1"/>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costa'!$I$4:$I$207</c:f>
              <c:numCache>
                <c:formatCode>0%</c:formatCode>
                <c:ptCount val="20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numCache>
            </c:numRef>
          </c:val>
          <c:smooth val="0"/>
          <c:extLst>
            <c:ext xmlns:c16="http://schemas.microsoft.com/office/drawing/2014/chart" uri="{C3380CC4-5D6E-409C-BE32-E72D297353CC}">
              <c16:uniqueId val="{00000000-9536-4106-A1C1-5D66524A974A}"/>
            </c:ext>
          </c:extLst>
        </c:ser>
        <c:ser>
          <c:idx val="3"/>
          <c:order val="1"/>
          <c:tx>
            <c:strRef>
              <c:f>'[Resumen_Plantas Termicas Nuevas.xlsx]Generacion costa'!$J$3</c:f>
              <c:strCache>
                <c:ptCount val="1"/>
                <c:pt idx="0">
                  <c:v>ACPM-Bquilla</c:v>
                </c:pt>
              </c:strCache>
            </c:strRef>
          </c:tx>
          <c:spPr>
            <a:ln w="25400" cap="rnd">
              <a:solidFill>
                <a:schemeClr val="accent4"/>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costa'!$J$4:$J$207</c:f>
              <c:numCache>
                <c:formatCode>0%</c:formatCode>
                <c:ptCount val="204"/>
                <c:pt idx="0">
                  <c:v>1.9483749030024526</c:v>
                </c:pt>
                <c:pt idx="1">
                  <c:v>1.9008296874719526</c:v>
                </c:pt>
                <c:pt idx="2">
                  <c:v>1.6402657146501491</c:v>
                </c:pt>
                <c:pt idx="3">
                  <c:v>1.6860377821827726</c:v>
                </c:pt>
                <c:pt idx="4">
                  <c:v>1.6956794617353745</c:v>
                </c:pt>
                <c:pt idx="5">
                  <c:v>1.7471268240874527</c:v>
                </c:pt>
                <c:pt idx="6">
                  <c:v>1.5820432458787086</c:v>
                </c:pt>
                <c:pt idx="7">
                  <c:v>1.8268696352987468</c:v>
                </c:pt>
                <c:pt idx="8">
                  <c:v>1.647398243221228</c:v>
                </c:pt>
                <c:pt idx="9">
                  <c:v>1.6978210869513597</c:v>
                </c:pt>
                <c:pt idx="10">
                  <c:v>1.7727999472726186</c:v>
                </c:pt>
                <c:pt idx="11">
                  <c:v>1.8410795893392118</c:v>
                </c:pt>
                <c:pt idx="12">
                  <c:v>1.5362352167185964</c:v>
                </c:pt>
                <c:pt idx="13">
                  <c:v>1.4398307801687764</c:v>
                </c:pt>
                <c:pt idx="14">
                  <c:v>1.2701386722809067</c:v>
                </c:pt>
                <c:pt idx="15">
                  <c:v>0.77509741119876518</c:v>
                </c:pt>
                <c:pt idx="16">
                  <c:v>0.44381651073136408</c:v>
                </c:pt>
                <c:pt idx="17">
                  <c:v>0.43192218365413848</c:v>
                </c:pt>
                <c:pt idx="18">
                  <c:v>0.4048883086974151</c:v>
                </c:pt>
                <c:pt idx="19">
                  <c:v>0.4172084002475942</c:v>
                </c:pt>
                <c:pt idx="20">
                  <c:v>0.45496117395620184</c:v>
                </c:pt>
                <c:pt idx="21">
                  <c:v>0.48885879645234365</c:v>
                </c:pt>
                <c:pt idx="22">
                  <c:v>0.53108174214071613</c:v>
                </c:pt>
                <c:pt idx="23">
                  <c:v>0.53199141758945823</c:v>
                </c:pt>
                <c:pt idx="24">
                  <c:v>0.47480899122576137</c:v>
                </c:pt>
                <c:pt idx="25">
                  <c:v>0.57289580931353634</c:v>
                </c:pt>
                <c:pt idx="26">
                  <c:v>0.62851841560438171</c:v>
                </c:pt>
                <c:pt idx="27">
                  <c:v>0.95735764855889305</c:v>
                </c:pt>
                <c:pt idx="28">
                  <c:v>0.9787546648776615</c:v>
                </c:pt>
                <c:pt idx="29">
                  <c:v>0.94387940251933045</c:v>
                </c:pt>
                <c:pt idx="30">
                  <c:v>0.86460439963268776</c:v>
                </c:pt>
                <c:pt idx="31">
                  <c:v>0.85087001371865778</c:v>
                </c:pt>
                <c:pt idx="32">
                  <c:v>0.87259969802216375</c:v>
                </c:pt>
                <c:pt idx="33">
                  <c:v>0.85802260253189466</c:v>
                </c:pt>
                <c:pt idx="34">
                  <c:v>0.7850245489607619</c:v>
                </c:pt>
                <c:pt idx="35">
                  <c:v>0.74485580497293857</c:v>
                </c:pt>
                <c:pt idx="36">
                  <c:v>0.74003866161608145</c:v>
                </c:pt>
                <c:pt idx="37">
                  <c:v>0.75172910479645183</c:v>
                </c:pt>
                <c:pt idx="38">
                  <c:v>0.76349451865460494</c:v>
                </c:pt>
                <c:pt idx="39">
                  <c:v>0.77533533162892176</c:v>
                </c:pt>
                <c:pt idx="40">
                  <c:v>0.78725197391954249</c:v>
                </c:pt>
                <c:pt idx="41">
                  <c:v>0.79924487748679351</c:v>
                </c:pt>
                <c:pt idx="42">
                  <c:v>0.81131447604947082</c:v>
                </c:pt>
                <c:pt idx="43">
                  <c:v>0.82346120508299103</c:v>
                </c:pt>
                <c:pt idx="44">
                  <c:v>0.83568550181740053</c:v>
                </c:pt>
                <c:pt idx="45">
                  <c:v>0.84798780523524386</c:v>
                </c:pt>
                <c:pt idx="46">
                  <c:v>0.86036855606928664</c:v>
                </c:pt>
                <c:pt idx="47">
                  <c:v>0.87282819680009882</c:v>
                </c:pt>
                <c:pt idx="48">
                  <c:v>0.87963832461107816</c:v>
                </c:pt>
                <c:pt idx="49">
                  <c:v>0.88594139561900609</c:v>
                </c:pt>
                <c:pt idx="50">
                  <c:v>0.89226543950155834</c:v>
                </c:pt>
                <c:pt idx="51">
                  <c:v>0.8986105225490062</c:v>
                </c:pt>
                <c:pt idx="52">
                  <c:v>0.90497671123325696</c:v>
                </c:pt>
                <c:pt idx="53">
                  <c:v>0.91136407220816862</c:v>
                </c:pt>
                <c:pt idx="54">
                  <c:v>0.91777267230986559</c:v>
                </c:pt>
                <c:pt idx="55">
                  <c:v>0.92420257855705468</c:v>
                </c:pt>
                <c:pt idx="56">
                  <c:v>0.93065385815133617</c:v>
                </c:pt>
                <c:pt idx="57">
                  <c:v>0.93712657847752023</c:v>
                </c:pt>
                <c:pt idx="58">
                  <c:v>0.94362080710393847</c:v>
                </c:pt>
                <c:pt idx="59">
                  <c:v>0.9501366117827541</c:v>
                </c:pt>
                <c:pt idx="60">
                  <c:v>0.94939170172159559</c:v>
                </c:pt>
                <c:pt idx="61">
                  <c:v>0.9488926900474417</c:v>
                </c:pt>
                <c:pt idx="62">
                  <c:v>0.94839488844332109</c:v>
                </c:pt>
                <c:pt idx="63">
                  <c:v>0.9478982960264466</c:v>
                </c:pt>
                <c:pt idx="64">
                  <c:v>0.94740291191406056</c:v>
                </c:pt>
                <c:pt idx="65">
                  <c:v>0.94690873522343844</c:v>
                </c:pt>
                <c:pt idx="66">
                  <c:v>0.94641576507188896</c:v>
                </c:pt>
                <c:pt idx="67">
                  <c:v>0.94592400057676018</c:v>
                </c:pt>
                <c:pt idx="68">
                  <c:v>0.9454334408554379</c:v>
                </c:pt>
                <c:pt idx="69">
                  <c:v>0.94494408502535032</c:v>
                </c:pt>
                <c:pt idx="70">
                  <c:v>0.94445593220396984</c:v>
                </c:pt>
                <c:pt idx="71">
                  <c:v>0.94396898150881503</c:v>
                </c:pt>
                <c:pt idx="72">
                  <c:v>0.93754104446534203</c:v>
                </c:pt>
                <c:pt idx="73">
                  <c:v>0.93136122363722396</c:v>
                </c:pt>
                <c:pt idx="74">
                  <c:v>0.92519911158026402</c:v>
                </c:pt>
                <c:pt idx="75">
                  <c:v>0.91905467841592503</c:v>
                </c:pt>
                <c:pt idx="76">
                  <c:v>0.91292789412940811</c:v>
                </c:pt>
                <c:pt idx="77">
                  <c:v>0.90681872857153922</c:v>
                </c:pt>
                <c:pt idx="78">
                  <c:v>0.90072715146063742</c:v>
                </c:pt>
                <c:pt idx="79">
                  <c:v>0.89465313238437871</c:v>
                </c:pt>
                <c:pt idx="80">
                  <c:v>0.88859664080164835</c:v>
                </c:pt>
                <c:pt idx="81">
                  <c:v>0.88255764604438047</c:v>
                </c:pt>
                <c:pt idx="82">
                  <c:v>0.87653611731939307</c:v>
                </c:pt>
                <c:pt idx="83">
                  <c:v>0.87053202371020455</c:v>
                </c:pt>
                <c:pt idx="84">
                  <c:v>0.86146658449512103</c:v>
                </c:pt>
                <c:pt idx="85">
                  <c:v>0.85251777278523311</c:v>
                </c:pt>
                <c:pt idx="86">
                  <c:v>0.84360727144796743</c:v>
                </c:pt>
                <c:pt idx="87">
                  <c:v>0.8347349758576299</c:v>
                </c:pt>
                <c:pt idx="88">
                  <c:v>0.82590078095951758</c:v>
                </c:pt>
                <c:pt idx="89">
                  <c:v>0.81710458128016872</c:v>
                </c:pt>
                <c:pt idx="90">
                  <c:v>0.80834627093752931</c:v>
                </c:pt>
                <c:pt idx="91">
                  <c:v>0.79962574365102923</c:v>
                </c:pt>
                <c:pt idx="92">
                  <c:v>0.79094289275157004</c:v>
                </c:pt>
                <c:pt idx="93">
                  <c:v>0.78229761119142793</c:v>
                </c:pt>
                <c:pt idx="94">
                  <c:v>0.77368979155406659</c:v>
                </c:pt>
                <c:pt idx="95">
                  <c:v>0.76511932606386512</c:v>
                </c:pt>
                <c:pt idx="96">
                  <c:v>0.75917734367633427</c:v>
                </c:pt>
                <c:pt idx="97">
                  <c:v>0.75325372399607571</c:v>
                </c:pt>
                <c:pt idx="98">
                  <c:v>0.74734842931994239</c:v>
                </c:pt>
                <c:pt idx="99">
                  <c:v>0.74146142184125274</c:v>
                </c:pt>
                <c:pt idx="100">
                  <c:v>0.73559266365176823</c:v>
                </c:pt>
                <c:pt idx="101">
                  <c:v>0.72974211674365708</c:v>
                </c:pt>
                <c:pt idx="102">
                  <c:v>0.72390974301144673</c:v>
                </c:pt>
                <c:pt idx="103">
                  <c:v>0.71809550425395852</c:v>
                </c:pt>
                <c:pt idx="104">
                  <c:v>0.71229936217623502</c:v>
                </c:pt>
                <c:pt idx="105">
                  <c:v>0.70652127839144829</c:v>
                </c:pt>
                <c:pt idx="106">
                  <c:v>0.70076121442280015</c:v>
                </c:pt>
                <c:pt idx="107">
                  <c:v>0.69501913170540419</c:v>
                </c:pt>
                <c:pt idx="108">
                  <c:v>0.69044368590760796</c:v>
                </c:pt>
                <c:pt idx="109">
                  <c:v>0.68564765646285464</c:v>
                </c:pt>
                <c:pt idx="110">
                  <c:v>0.68086430035584922</c:v>
                </c:pt>
                <c:pt idx="111">
                  <c:v>0.67609359427040427</c:v>
                </c:pt>
                <c:pt idx="112">
                  <c:v>0.67133551484916354</c:v>
                </c:pt>
                <c:pt idx="113">
                  <c:v>0.66659003869439282</c:v>
                </c:pt>
                <c:pt idx="114">
                  <c:v>0.66185714236876558</c:v>
                </c:pt>
                <c:pt idx="115">
                  <c:v>0.65713680239614414</c:v>
                </c:pt>
                <c:pt idx="116">
                  <c:v>0.65242899526235631</c:v>
                </c:pt>
                <c:pt idx="117">
                  <c:v>0.64773369741596909</c:v>
                </c:pt>
                <c:pt idx="118">
                  <c:v>0.64305088526905019</c:v>
                </c:pt>
                <c:pt idx="119">
                  <c:v>0.63838053519793503</c:v>
                </c:pt>
                <c:pt idx="120">
                  <c:v>0.63422746729095381</c:v>
                </c:pt>
                <c:pt idx="121">
                  <c:v>0.63031098289243648</c:v>
                </c:pt>
                <c:pt idx="122">
                  <c:v>0.62640370638318177</c:v>
                </c:pt>
                <c:pt idx="123">
                  <c:v>0.62250562159022427</c:v>
                </c:pt>
                <c:pt idx="124">
                  <c:v>0.61861671232223459</c:v>
                </c:pt>
                <c:pt idx="125">
                  <c:v>0.61473696236993547</c:v>
                </c:pt>
                <c:pt idx="126">
                  <c:v>0.61086635550650903</c:v>
                </c:pt>
                <c:pt idx="127">
                  <c:v>0.60700487548800663</c:v>
                </c:pt>
                <c:pt idx="128">
                  <c:v>0.60315250605375192</c:v>
                </c:pt>
                <c:pt idx="129">
                  <c:v>0.59930923092674493</c:v>
                </c:pt>
                <c:pt idx="130">
                  <c:v>0.59547503381406042</c:v>
                </c:pt>
                <c:pt idx="131">
                  <c:v>0.59164989840724602</c:v>
                </c:pt>
                <c:pt idx="132">
                  <c:v>0.58973158887530874</c:v>
                </c:pt>
                <c:pt idx="133">
                  <c:v>0.58781636408639582</c:v>
                </c:pt>
                <c:pt idx="134">
                  <c:v>0.58590421941962156</c:v>
                </c:pt>
                <c:pt idx="135">
                  <c:v>0.58399515025519189</c:v>
                </c:pt>
                <c:pt idx="136">
                  <c:v>0.58208915197443845</c:v>
                </c:pt>
                <c:pt idx="137">
                  <c:v>0.58018621995985442</c:v>
                </c:pt>
                <c:pt idx="138">
                  <c:v>0.57828634959512648</c:v>
                </c:pt>
                <c:pt idx="139">
                  <c:v>0.57638953626517142</c:v>
                </c:pt>
                <c:pt idx="140">
                  <c:v>0.57449577535616658</c:v>
                </c:pt>
                <c:pt idx="141">
                  <c:v>0.57260506225558672</c:v>
                </c:pt>
                <c:pt idx="142">
                  <c:v>0.57071739235223506</c:v>
                </c:pt>
                <c:pt idx="143">
                  <c:v>0.56883276103627733</c:v>
                </c:pt>
                <c:pt idx="144">
                  <c:v>0.56580570600637059</c:v>
                </c:pt>
                <c:pt idx="145">
                  <c:v>0.56278478038666147</c:v>
                </c:pt>
                <c:pt idx="146">
                  <c:v>0.5597699739930706</c:v>
                </c:pt>
                <c:pt idx="147">
                  <c:v>0.55676127663789066</c:v>
                </c:pt>
                <c:pt idx="148">
                  <c:v>0.5537586781299455</c:v>
                </c:pt>
                <c:pt idx="149">
                  <c:v>0.55076216827475188</c:v>
                </c:pt>
                <c:pt idx="150">
                  <c:v>0.54777173687467418</c:v>
                </c:pt>
                <c:pt idx="151">
                  <c:v>0.54478737372908692</c:v>
                </c:pt>
                <c:pt idx="152">
                  <c:v>0.54180906863452694</c:v>
                </c:pt>
                <c:pt idx="153">
                  <c:v>0.53883681138485318</c:v>
                </c:pt>
                <c:pt idx="154">
                  <c:v>0.53587059177139817</c:v>
                </c:pt>
                <c:pt idx="155">
                  <c:v>0.53291039958312458</c:v>
                </c:pt>
                <c:pt idx="156">
                  <c:v>0.53237265648525067</c:v>
                </c:pt>
                <c:pt idx="157">
                  <c:v>0.53180085965326751</c:v>
                </c:pt>
                <c:pt idx="158">
                  <c:v>0.53123037318420629</c:v>
                </c:pt>
                <c:pt idx="159">
                  <c:v>0.53066119552142821</c:v>
                </c:pt>
                <c:pt idx="160">
                  <c:v>0.53009332510929785</c:v>
                </c:pt>
                <c:pt idx="161">
                  <c:v>0.5295267603931868</c:v>
                </c:pt>
                <c:pt idx="162">
                  <c:v>0.52896149981947449</c:v>
                </c:pt>
                <c:pt idx="163">
                  <c:v>0.5283975418355531</c:v>
                </c:pt>
                <c:pt idx="164">
                  <c:v>0.52783488488982888</c:v>
                </c:pt>
                <c:pt idx="165">
                  <c:v>0.5272735274317264</c:v>
                </c:pt>
                <c:pt idx="166">
                  <c:v>0.52671346791168783</c:v>
                </c:pt>
                <c:pt idx="167">
                  <c:v>0.52615470478118032</c:v>
                </c:pt>
                <c:pt idx="168">
                  <c:v>0.52550441036212892</c:v>
                </c:pt>
                <c:pt idx="169">
                  <c:v>0.52489100427252566</c:v>
                </c:pt>
                <c:pt idx="170">
                  <c:v>0.52427896437131905</c:v>
                </c:pt>
                <c:pt idx="171">
                  <c:v>0.52366828893804573</c:v>
                </c:pt>
                <c:pt idx="172">
                  <c:v>0.52305897625342856</c:v>
                </c:pt>
                <c:pt idx="173">
                  <c:v>0.52245102459937609</c:v>
                </c:pt>
                <c:pt idx="174">
                  <c:v>0.52184443225898747</c:v>
                </c:pt>
                <c:pt idx="175">
                  <c:v>0.52123919751655556</c:v>
                </c:pt>
                <c:pt idx="176">
                  <c:v>0.52063531865756874</c:v>
                </c:pt>
                <c:pt idx="177">
                  <c:v>0.52003279396871616</c:v>
                </c:pt>
                <c:pt idx="178">
                  <c:v>0.5194316217378887</c:v>
                </c:pt>
                <c:pt idx="179">
                  <c:v>0.51883180025418429</c:v>
                </c:pt>
                <c:pt idx="180">
                  <c:v>0.5178471782854146</c:v>
                </c:pt>
                <c:pt idx="181">
                  <c:v>0.51686420957987456</c:v>
                </c:pt>
                <c:pt idx="182">
                  <c:v>0.51588289168869661</c:v>
                </c:pt>
                <c:pt idx="183">
                  <c:v>0.51490322216482309</c:v>
                </c:pt>
                <c:pt idx="184">
                  <c:v>0.51392519856301533</c:v>
                </c:pt>
                <c:pt idx="185">
                  <c:v>0.51294881843985607</c:v>
                </c:pt>
                <c:pt idx="186">
                  <c:v>0.51197407935376038</c:v>
                </c:pt>
                <c:pt idx="187">
                  <c:v>0.51100097886497875</c:v>
                </c:pt>
                <c:pt idx="188">
                  <c:v>0.5100295145356033</c:v>
                </c:pt>
                <c:pt idx="189">
                  <c:v>0.50905968392957401</c:v>
                </c:pt>
                <c:pt idx="190">
                  <c:v>0.50809148461268627</c:v>
                </c:pt>
                <c:pt idx="191">
                  <c:v>0.50712491415259708</c:v>
                </c:pt>
                <c:pt idx="192">
                  <c:v>0.50591883674476357</c:v>
                </c:pt>
                <c:pt idx="193">
                  <c:v>0.50471466502453999</c:v>
                </c:pt>
                <c:pt idx="194">
                  <c:v>0.50351239604512754</c:v>
                </c:pt>
                <c:pt idx="195">
                  <c:v>0.50231202686196319</c:v>
                </c:pt>
                <c:pt idx="196">
                  <c:v>0.50111355453272854</c:v>
                </c:pt>
                <c:pt idx="197">
                  <c:v>0.4999169761173583</c:v>
                </c:pt>
                <c:pt idx="198">
                  <c:v>0.49872228867805157</c:v>
                </c:pt>
                <c:pt idx="199">
                  <c:v>0.49752948927927898</c:v>
                </c:pt>
                <c:pt idx="200">
                  <c:v>0.49633857498779221</c:v>
                </c:pt>
                <c:pt idx="201">
                  <c:v>0.49514954287263313</c:v>
                </c:pt>
                <c:pt idx="202">
                  <c:v>0.49396239000514197</c:v>
                </c:pt>
                <c:pt idx="203">
                  <c:v>0.4927771134589678</c:v>
                </c:pt>
              </c:numCache>
            </c:numRef>
          </c:val>
          <c:smooth val="0"/>
          <c:extLst>
            <c:ext xmlns:c16="http://schemas.microsoft.com/office/drawing/2014/chart" uri="{C3380CC4-5D6E-409C-BE32-E72D297353CC}">
              <c16:uniqueId val="{00000001-9536-4106-A1C1-5D66524A974A}"/>
            </c:ext>
          </c:extLst>
        </c:ser>
        <c:ser>
          <c:idx val="5"/>
          <c:order val="2"/>
          <c:tx>
            <c:strRef>
              <c:f>'[Resumen_Plantas Termicas Nuevas.xlsx]Generacion costa'!$K$3</c:f>
              <c:strCache>
                <c:ptCount val="1"/>
                <c:pt idx="0">
                  <c:v>CO-Guajira</c:v>
                </c:pt>
              </c:strCache>
            </c:strRef>
          </c:tx>
          <c:spPr>
            <a:ln w="25400" cap="rnd">
              <a:solidFill>
                <a:schemeClr val="accent6"/>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costa'!$K$4:$K$207</c:f>
              <c:numCache>
                <c:formatCode>0%</c:formatCode>
                <c:ptCount val="204"/>
                <c:pt idx="0">
                  <c:v>-0.31315568172449992</c:v>
                </c:pt>
                <c:pt idx="1">
                  <c:v>-0.34195158925397773</c:v>
                </c:pt>
                <c:pt idx="2">
                  <c:v>-0.45660514096491522</c:v>
                </c:pt>
                <c:pt idx="3">
                  <c:v>-0.3602046033630425</c:v>
                </c:pt>
                <c:pt idx="4">
                  <c:v>-0.38096671739959931</c:v>
                </c:pt>
                <c:pt idx="5">
                  <c:v>-0.33475222944751815</c:v>
                </c:pt>
                <c:pt idx="6">
                  <c:v>-0.31049611024555257</c:v>
                </c:pt>
                <c:pt idx="7">
                  <c:v>-0.29348182357366104</c:v>
                </c:pt>
                <c:pt idx="8">
                  <c:v>-0.31434393650576731</c:v>
                </c:pt>
                <c:pt idx="9">
                  <c:v>-3.3354016584054791E-2</c:v>
                </c:pt>
                <c:pt idx="10">
                  <c:v>-0.37576564053817285</c:v>
                </c:pt>
                <c:pt idx="11">
                  <c:v>-0.32027516332832295</c:v>
                </c:pt>
                <c:pt idx="12">
                  <c:v>-0.3689525588090603</c:v>
                </c:pt>
                <c:pt idx="13">
                  <c:v>-0.46032330034703239</c:v>
                </c:pt>
                <c:pt idx="14">
                  <c:v>-0.54173744798322754</c:v>
                </c:pt>
                <c:pt idx="15">
                  <c:v>-0.6433946953061519</c:v>
                </c:pt>
                <c:pt idx="16">
                  <c:v>-0.71307499824190679</c:v>
                </c:pt>
                <c:pt idx="17">
                  <c:v>-0.71812312976783943</c:v>
                </c:pt>
                <c:pt idx="18">
                  <c:v>-0.73935780729200995</c:v>
                </c:pt>
                <c:pt idx="19">
                  <c:v>-0.73363491365077316</c:v>
                </c:pt>
                <c:pt idx="20">
                  <c:v>-0.71900126143258924</c:v>
                </c:pt>
                <c:pt idx="21">
                  <c:v>-0.71903090870324926</c:v>
                </c:pt>
                <c:pt idx="22">
                  <c:v>-0.70590227019347163</c:v>
                </c:pt>
                <c:pt idx="23">
                  <c:v>-0.70041507972973016</c:v>
                </c:pt>
                <c:pt idx="24">
                  <c:v>-0.69224051288331556</c:v>
                </c:pt>
                <c:pt idx="25">
                  <c:v>-0.68079559129099465</c:v>
                </c:pt>
                <c:pt idx="26">
                  <c:v>-0.66283723995630939</c:v>
                </c:pt>
                <c:pt idx="27">
                  <c:v>-0.5893067506565457</c:v>
                </c:pt>
                <c:pt idx="28">
                  <c:v>-0.58566807095188933</c:v>
                </c:pt>
                <c:pt idx="29">
                  <c:v>-0.59881875551869623</c:v>
                </c:pt>
                <c:pt idx="30">
                  <c:v>-0.61241427035970619</c:v>
                </c:pt>
                <c:pt idx="31">
                  <c:v>-0.61034487052783115</c:v>
                </c:pt>
                <c:pt idx="32">
                  <c:v>-0.60599096618102299</c:v>
                </c:pt>
                <c:pt idx="33">
                  <c:v>-0.61345540199651616</c:v>
                </c:pt>
                <c:pt idx="34">
                  <c:v>-0.62623534121743096</c:v>
                </c:pt>
                <c:pt idx="35">
                  <c:v>-0.63233371776228431</c:v>
                </c:pt>
                <c:pt idx="36">
                  <c:v>-0.63029619412974625</c:v>
                </c:pt>
                <c:pt idx="37">
                  <c:v>-0.6282484895127296</c:v>
                </c:pt>
                <c:pt idx="38">
                  <c:v>-0.62619056541106999</c:v>
                </c:pt>
                <c:pt idx="39">
                  <c:v>-0.62412238331824965</c:v>
                </c:pt>
                <c:pt idx="40">
                  <c:v>-0.62204390472324023</c:v>
                </c:pt>
                <c:pt idx="41">
                  <c:v>-0.61995509111236413</c:v>
                </c:pt>
                <c:pt idx="42">
                  <c:v>-0.61785590397117895</c:v>
                </c:pt>
                <c:pt idx="43">
                  <c:v>-0.61574630478638304</c:v>
                </c:pt>
                <c:pt idx="44">
                  <c:v>-0.61362625504774149</c:v>
                </c:pt>
                <c:pt idx="45">
                  <c:v>-0.61149571625003452</c:v>
                </c:pt>
                <c:pt idx="46">
                  <c:v>-0.60935464989502752</c:v>
                </c:pt>
                <c:pt idx="47">
                  <c:v>-0.60720301749346195</c:v>
                </c:pt>
                <c:pt idx="48">
                  <c:v>-0.60704408752798245</c:v>
                </c:pt>
                <c:pt idx="49">
                  <c:v>-0.60688534426698948</c:v>
                </c:pt>
                <c:pt idx="50">
                  <c:v>-0.60672678854815454</c:v>
                </c:pt>
                <c:pt idx="51">
                  <c:v>-0.60656842121072807</c:v>
                </c:pt>
                <c:pt idx="52">
                  <c:v>-0.60641024309553815</c:v>
                </c:pt>
                <c:pt idx="53">
                  <c:v>-0.60625225504498914</c:v>
                </c:pt>
                <c:pt idx="54">
                  <c:v>-0.60609445790305894</c:v>
                </c:pt>
                <c:pt idx="55">
                  <c:v>-0.60593685251529816</c:v>
                </c:pt>
                <c:pt idx="56">
                  <c:v>-0.60577943972882764</c:v>
                </c:pt>
                <c:pt idx="57">
                  <c:v>-0.60562222039233671</c:v>
                </c:pt>
                <c:pt idx="58">
                  <c:v>-0.60546519535608101</c:v>
                </c:pt>
                <c:pt idx="59">
                  <c:v>-0.60530836547188116</c:v>
                </c:pt>
                <c:pt idx="60">
                  <c:v>-0.60634960014781214</c:v>
                </c:pt>
                <c:pt idx="61">
                  <c:v>-0.6073881536226442</c:v>
                </c:pt>
                <c:pt idx="62">
                  <c:v>-0.60842403254979383</c:v>
                </c:pt>
                <c:pt idx="63">
                  <c:v>-0.60945724356710407</c:v>
                </c:pt>
                <c:pt idx="64">
                  <c:v>-0.6104877932968773</c:v>
                </c:pt>
                <c:pt idx="65">
                  <c:v>-0.61151568834590908</c:v>
                </c:pt>
                <c:pt idx="66">
                  <c:v>-0.61254093530552001</c:v>
                </c:pt>
                <c:pt idx="67">
                  <c:v>-0.61356354075158936</c:v>
                </c:pt>
                <c:pt idx="68">
                  <c:v>-0.61458351124458765</c:v>
                </c:pt>
                <c:pt idx="69">
                  <c:v>-0.61560085332960934</c:v>
                </c:pt>
                <c:pt idx="70">
                  <c:v>-0.61661557353640517</c:v>
                </c:pt>
                <c:pt idx="71">
                  <c:v>-0.61762767837941568</c:v>
                </c:pt>
                <c:pt idx="72">
                  <c:v>-0.6192981574631633</c:v>
                </c:pt>
                <c:pt idx="73">
                  <c:v>-0.62096207683380267</c:v>
                </c:pt>
                <c:pt idx="74">
                  <c:v>-0.62261945585721079</c:v>
                </c:pt>
                <c:pt idx="75">
                  <c:v>-0.6242703138980592</c:v>
                </c:pt>
                <c:pt idx="76">
                  <c:v>-0.6259146703192352</c:v>
                </c:pt>
                <c:pt idx="77">
                  <c:v>-0.62755254448126863</c:v>
                </c:pt>
                <c:pt idx="78">
                  <c:v>-0.629183955741763</c:v>
                </c:pt>
                <c:pt idx="79">
                  <c:v>-0.6308089234548323</c:v>
                </c:pt>
                <c:pt idx="80">
                  <c:v>-0.63242746697054286</c:v>
                </c:pt>
                <c:pt idx="81">
                  <c:v>-0.63403960563436002</c:v>
                </c:pt>
                <c:pt idx="82">
                  <c:v>-0.63564535878659956</c:v>
                </c:pt>
                <c:pt idx="83">
                  <c:v>-0.63724474576188506</c:v>
                </c:pt>
                <c:pt idx="84">
                  <c:v>-0.63957130512892846</c:v>
                </c:pt>
                <c:pt idx="85">
                  <c:v>-0.64188420983825623</c:v>
                </c:pt>
                <c:pt idx="86">
                  <c:v>-0.64418352441225579</c:v>
                </c:pt>
                <c:pt idx="87">
                  <c:v>-0.64646931326139012</c:v>
                </c:pt>
                <c:pt idx="88">
                  <c:v>-0.64874164068174733</c:v>
                </c:pt>
                <c:pt idx="89">
                  <c:v>-0.65100057085263241</c:v>
                </c:pt>
                <c:pt idx="90">
                  <c:v>-0.65324616783419509</c:v>
                </c:pt>
                <c:pt idx="91">
                  <c:v>-0.65547849556509807</c:v>
                </c:pt>
                <c:pt idx="92">
                  <c:v>-0.65769761786022363</c:v>
                </c:pt>
                <c:pt idx="93">
                  <c:v>-0.65990359840841761</c:v>
                </c:pt>
                <c:pt idx="94">
                  <c:v>-0.66209650077027238</c:v>
                </c:pt>
                <c:pt idx="95">
                  <c:v>-0.66427638837594605</c:v>
                </c:pt>
                <c:pt idx="96">
                  <c:v>-0.66569898862084331</c:v>
                </c:pt>
                <c:pt idx="97">
                  <c:v>-0.66711619162805458</c:v>
                </c:pt>
                <c:pt idx="98">
                  <c:v>-0.66852801231768022</c:v>
                </c:pt>
                <c:pt idx="99">
                  <c:v>-0.66993446561855063</c:v>
                </c:pt>
                <c:pt idx="100">
                  <c:v>-0.67133556646767789</c:v>
                </c:pt>
                <c:pt idx="101">
                  <c:v>-0.67273132980971018</c:v>
                </c:pt>
                <c:pt idx="102">
                  <c:v>-0.67412177059639222</c:v>
                </c:pt>
                <c:pt idx="103">
                  <c:v>-0.67550690378603018</c:v>
                </c:pt>
                <c:pt idx="104">
                  <c:v>-0.67688674434296026</c:v>
                </c:pt>
                <c:pt idx="105">
                  <c:v>-0.6782613072370236</c:v>
                </c:pt>
                <c:pt idx="106">
                  <c:v>-0.6796306074430436</c:v>
                </c:pt>
                <c:pt idx="107">
                  <c:v>-0.68099465994030961</c:v>
                </c:pt>
                <c:pt idx="108">
                  <c:v>-0.68227668278722797</c:v>
                </c:pt>
                <c:pt idx="109">
                  <c:v>-0.68355396748571895</c:v>
                </c:pt>
                <c:pt idx="110">
                  <c:v>-0.68482652827869228</c:v>
                </c:pt>
                <c:pt idx="111">
                  <c:v>-0.6860943793921721</c:v>
                </c:pt>
                <c:pt idx="112">
                  <c:v>-0.68735753503508945</c:v>
                </c:pt>
                <c:pt idx="113">
                  <c:v>-0.68861600939907652</c:v>
                </c:pt>
                <c:pt idx="114">
                  <c:v>-0.68986981665826297</c:v>
                </c:pt>
                <c:pt idx="115">
                  <c:v>-0.69111897096907526</c:v>
                </c:pt>
                <c:pt idx="116">
                  <c:v>-0.6923634864700372</c:v>
                </c:pt>
                <c:pt idx="117">
                  <c:v>-0.69360337728157329</c:v>
                </c:pt>
                <c:pt idx="118">
                  <c:v>-0.69483865750581386</c:v>
                </c:pt>
                <c:pt idx="119">
                  <c:v>-0.69606934122640307</c:v>
                </c:pt>
                <c:pt idx="120">
                  <c:v>-0.69718045741732027</c:v>
                </c:pt>
                <c:pt idx="121">
                  <c:v>-0.69828783253488014</c:v>
                </c:pt>
                <c:pt idx="122">
                  <c:v>-0.69939147684947134</c:v>
                </c:pt>
                <c:pt idx="123">
                  <c:v>-0.70049140062024096</c:v>
                </c:pt>
                <c:pt idx="124">
                  <c:v>-0.70158761409496995</c:v>
                </c:pt>
                <c:pt idx="125">
                  <c:v>-0.70268012750994968</c:v>
                </c:pt>
                <c:pt idx="126">
                  <c:v>-0.70376895108985948</c:v>
                </c:pt>
                <c:pt idx="127">
                  <c:v>-0.7048540950476454</c:v>
                </c:pt>
                <c:pt idx="128">
                  <c:v>-0.70593556958440074</c:v>
                </c:pt>
                <c:pt idx="129">
                  <c:v>-0.70701338488924748</c:v>
                </c:pt>
                <c:pt idx="130">
                  <c:v>-0.70808755113921862</c:v>
                </c:pt>
                <c:pt idx="131">
                  <c:v>-0.70915807849914214</c:v>
                </c:pt>
                <c:pt idx="132">
                  <c:v>-0.71000391244065941</c:v>
                </c:pt>
                <c:pt idx="133">
                  <c:v>-0.71084741939630358</c:v>
                </c:pt>
                <c:pt idx="134">
                  <c:v>-0.71168860506414733</c:v>
                </c:pt>
                <c:pt idx="135">
                  <c:v>-0.7125274751320092</c:v>
                </c:pt>
                <c:pt idx="136">
                  <c:v>-0.71336403527745107</c:v>
                </c:pt>
                <c:pt idx="137">
                  <c:v>-0.714198291167778</c:v>
                </c:pt>
                <c:pt idx="138">
                  <c:v>-0.71503024846003571</c:v>
                </c:pt>
                <c:pt idx="139">
                  <c:v>-0.71585991280101036</c:v>
                </c:pt>
                <c:pt idx="140">
                  <c:v>-0.71668728982722718</c:v>
                </c:pt>
                <c:pt idx="141">
                  <c:v>-0.71751238516494964</c:v>
                </c:pt>
                <c:pt idx="142">
                  <c:v>-0.71833520443017873</c:v>
                </c:pt>
                <c:pt idx="143">
                  <c:v>-0.71915575322865233</c:v>
                </c:pt>
                <c:pt idx="144">
                  <c:v>-0.72008563643386347</c:v>
                </c:pt>
                <c:pt idx="145">
                  <c:v>-0.72101265177310614</c:v>
                </c:pt>
                <c:pt idx="146">
                  <c:v>-0.72193680672989213</c:v>
                </c:pt>
                <c:pt idx="147">
                  <c:v>-0.72285810877700629</c:v>
                </c:pt>
                <c:pt idx="148">
                  <c:v>-0.72377656537645951</c:v>
                </c:pt>
                <c:pt idx="149">
                  <c:v>-0.72469218397944468</c:v>
                </c:pt>
                <c:pt idx="150">
                  <c:v>-0.72560497202629071</c:v>
                </c:pt>
                <c:pt idx="151">
                  <c:v>-0.72651493694641944</c:v>
                </c:pt>
                <c:pt idx="152">
                  <c:v>-0.72742208615830084</c:v>
                </c:pt>
                <c:pt idx="153">
                  <c:v>-0.72832642706941075</c:v>
                </c:pt>
                <c:pt idx="154">
                  <c:v>-0.72922796707618687</c:v>
                </c:pt>
                <c:pt idx="155">
                  <c:v>-0.73012671356398795</c:v>
                </c:pt>
                <c:pt idx="156">
                  <c:v>-0.7306381345411912</c:v>
                </c:pt>
                <c:pt idx="157">
                  <c:v>-0.73114863600190194</c:v>
                </c:pt>
                <c:pt idx="158">
                  <c:v>-0.7316582194272363</c:v>
                </c:pt>
                <c:pt idx="159">
                  <c:v>-0.73216688629651805</c:v>
                </c:pt>
                <c:pt idx="160">
                  <c:v>-0.73267463808727751</c:v>
                </c:pt>
                <c:pt idx="161">
                  <c:v>-0.73318147627525287</c:v>
                </c:pt>
                <c:pt idx="162">
                  <c:v>-0.73368740233438867</c:v>
                </c:pt>
                <c:pt idx="163">
                  <c:v>-0.73419241773683763</c:v>
                </c:pt>
                <c:pt idx="164">
                  <c:v>-0.73469652395295948</c:v>
                </c:pt>
                <c:pt idx="165">
                  <c:v>-0.73519972245132159</c:v>
                </c:pt>
                <c:pt idx="166">
                  <c:v>-0.735702014698699</c:v>
                </c:pt>
                <c:pt idx="167">
                  <c:v>-0.73620340216007496</c:v>
                </c:pt>
                <c:pt idx="168">
                  <c:v>-0.73679832002560586</c:v>
                </c:pt>
                <c:pt idx="169">
                  <c:v>-0.73739194756236481</c:v>
                </c:pt>
                <c:pt idx="170">
                  <c:v>-0.73798428736993782</c:v>
                </c:pt>
                <c:pt idx="171">
                  <c:v>-0.738575342043436</c:v>
                </c:pt>
                <c:pt idx="172">
                  <c:v>-0.73916511417350028</c:v>
                </c:pt>
                <c:pt idx="173">
                  <c:v>-0.73975360634630649</c:v>
                </c:pt>
                <c:pt idx="174">
                  <c:v>-0.74034082114357014</c:v>
                </c:pt>
                <c:pt idx="175">
                  <c:v>-0.74092676114255118</c:v>
                </c:pt>
                <c:pt idx="176">
                  <c:v>-0.74151142891605848</c:v>
                </c:pt>
                <c:pt idx="177">
                  <c:v>-0.74209482703245544</c:v>
                </c:pt>
                <c:pt idx="178">
                  <c:v>-0.74267695805566358</c:v>
                </c:pt>
                <c:pt idx="179">
                  <c:v>-0.74325782454516864</c:v>
                </c:pt>
                <c:pt idx="180">
                  <c:v>-0.74392183278888324</c:v>
                </c:pt>
                <c:pt idx="181">
                  <c:v>-0.74458418889868239</c:v>
                </c:pt>
                <c:pt idx="182">
                  <c:v>-0.74524489669458194</c:v>
                </c:pt>
                <c:pt idx="183">
                  <c:v>-0.74590395998904757</c:v>
                </c:pt>
                <c:pt idx="184">
                  <c:v>-0.746561382587003</c:v>
                </c:pt>
                <c:pt idx="185">
                  <c:v>-0.74721716828584028</c:v>
                </c:pt>
                <c:pt idx="186">
                  <c:v>-0.74787132087542818</c:v>
                </c:pt>
                <c:pt idx="187">
                  <c:v>-0.74852384413812179</c:v>
                </c:pt>
                <c:pt idx="188">
                  <c:v>-0.74917474184877209</c:v>
                </c:pt>
                <c:pt idx="189">
                  <c:v>-0.74982401777473506</c:v>
                </c:pt>
                <c:pt idx="190">
                  <c:v>-0.75047167567588113</c:v>
                </c:pt>
                <c:pt idx="191">
                  <c:v>-0.75111771930460447</c:v>
                </c:pt>
                <c:pt idx="192">
                  <c:v>-0.7516693607853453</c:v>
                </c:pt>
                <c:pt idx="193">
                  <c:v>-0.75221985221861853</c:v>
                </c:pt>
                <c:pt idx="194">
                  <c:v>-0.75276919569112444</c:v>
                </c:pt>
                <c:pt idx="195">
                  <c:v>-0.75331739328710712</c:v>
                </c:pt>
                <c:pt idx="196">
                  <c:v>-0.7538644470883511</c:v>
                </c:pt>
                <c:pt idx="197">
                  <c:v>-0.75441035917417909</c:v>
                </c:pt>
                <c:pt idx="198">
                  <c:v>-0.75495513162144767</c:v>
                </c:pt>
                <c:pt idx="199">
                  <c:v>-0.75549876650454562</c:v>
                </c:pt>
                <c:pt idx="200">
                  <c:v>-0.75604126589539</c:v>
                </c:pt>
                <c:pt idx="201">
                  <c:v>-0.75658263186342367</c:v>
                </c:pt>
                <c:pt idx="202">
                  <c:v>-0.75712286647561211</c:v>
                </c:pt>
                <c:pt idx="203">
                  <c:v>-0.7576619717964409</c:v>
                </c:pt>
              </c:numCache>
            </c:numRef>
          </c:val>
          <c:smooth val="0"/>
          <c:extLst>
            <c:ext xmlns:c16="http://schemas.microsoft.com/office/drawing/2014/chart" uri="{C3380CC4-5D6E-409C-BE32-E72D297353CC}">
              <c16:uniqueId val="{00000002-9536-4106-A1C1-5D66524A974A}"/>
            </c:ext>
          </c:extLst>
        </c:ser>
        <c:ser>
          <c:idx val="6"/>
          <c:order val="3"/>
          <c:tx>
            <c:strRef>
              <c:f>'[Resumen_Plantas Termicas Nuevas.xlsx]Generacion costa'!$L$3</c:f>
              <c:strCache>
                <c:ptCount val="1"/>
                <c:pt idx="0">
                  <c:v>FO-Bquilla</c:v>
                </c:pt>
              </c:strCache>
            </c:strRef>
          </c:tx>
          <c:spPr>
            <a:ln w="25400" cap="rnd">
              <a:solidFill>
                <a:schemeClr val="accent3"/>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costa'!$L$4:$L$207</c:f>
              <c:numCache>
                <c:formatCode>0%</c:formatCode>
                <c:ptCount val="204"/>
                <c:pt idx="0">
                  <c:v>0.7366945758680834</c:v>
                </c:pt>
                <c:pt idx="1">
                  <c:v>0.82906709169834403</c:v>
                </c:pt>
                <c:pt idx="2">
                  <c:v>0.91940211674520111</c:v>
                </c:pt>
                <c:pt idx="3">
                  <c:v>0.86761942985831397</c:v>
                </c:pt>
                <c:pt idx="4">
                  <c:v>1.052132441935159</c:v>
                </c:pt>
                <c:pt idx="5">
                  <c:v>1.1269530888981598</c:v>
                </c:pt>
                <c:pt idx="6">
                  <c:v>1.1289707054841887</c:v>
                </c:pt>
                <c:pt idx="7">
                  <c:v>1.1640046542818494</c:v>
                </c:pt>
                <c:pt idx="8">
                  <c:v>1.1185879327280959</c:v>
                </c:pt>
                <c:pt idx="9">
                  <c:v>1.4323070975900216</c:v>
                </c:pt>
                <c:pt idx="10">
                  <c:v>1.4037611914570323</c:v>
                </c:pt>
                <c:pt idx="11">
                  <c:v>1.0879853404388569</c:v>
                </c:pt>
                <c:pt idx="12">
                  <c:v>1.0680376495037822</c:v>
                </c:pt>
                <c:pt idx="13">
                  <c:v>1.122098437733988</c:v>
                </c:pt>
                <c:pt idx="14">
                  <c:v>1.5072816395910986</c:v>
                </c:pt>
                <c:pt idx="15">
                  <c:v>0.77132866504456032</c:v>
                </c:pt>
                <c:pt idx="16">
                  <c:v>0.45259623019141881</c:v>
                </c:pt>
                <c:pt idx="17">
                  <c:v>0.42555492711637255</c:v>
                </c:pt>
                <c:pt idx="18">
                  <c:v>0.38006521313602115</c:v>
                </c:pt>
                <c:pt idx="19">
                  <c:v>0.39629249832770097</c:v>
                </c:pt>
                <c:pt idx="20">
                  <c:v>0.42945584765093203</c:v>
                </c:pt>
                <c:pt idx="21">
                  <c:v>0.45188575720305568</c:v>
                </c:pt>
                <c:pt idx="22">
                  <c:v>0.47133797451138904</c:v>
                </c:pt>
                <c:pt idx="23">
                  <c:v>0.48792993355902459</c:v>
                </c:pt>
                <c:pt idx="24">
                  <c:v>0.47751706817800432</c:v>
                </c:pt>
                <c:pt idx="25">
                  <c:v>0.51268606100906844</c:v>
                </c:pt>
                <c:pt idx="26">
                  <c:v>0.56599229072568957</c:v>
                </c:pt>
                <c:pt idx="27">
                  <c:v>0.86969928269838004</c:v>
                </c:pt>
                <c:pt idx="28">
                  <c:v>0.87850203510543601</c:v>
                </c:pt>
                <c:pt idx="29">
                  <c:v>0.8329239418180221</c:v>
                </c:pt>
                <c:pt idx="30">
                  <c:v>0.75399987729709794</c:v>
                </c:pt>
                <c:pt idx="31">
                  <c:v>0.73626209377621432</c:v>
                </c:pt>
                <c:pt idx="32">
                  <c:v>0.74784443926785826</c:v>
                </c:pt>
                <c:pt idx="33">
                  <c:v>0.71795366586665654</c:v>
                </c:pt>
                <c:pt idx="34">
                  <c:v>0.64458392654356644</c:v>
                </c:pt>
                <c:pt idx="35">
                  <c:v>0.60084786556092351</c:v>
                </c:pt>
                <c:pt idx="36">
                  <c:v>0.6228833608815183</c:v>
                </c:pt>
                <c:pt idx="37">
                  <c:v>0.64232615636604806</c:v>
                </c:pt>
                <c:pt idx="38">
                  <c:v>0.66218086227376083</c:v>
                </c:pt>
                <c:pt idx="39">
                  <c:v>0.68217650822191644</c:v>
                </c:pt>
                <c:pt idx="40">
                  <c:v>0.701921758492555</c:v>
                </c:pt>
                <c:pt idx="41">
                  <c:v>0.72326543829789425</c:v>
                </c:pt>
                <c:pt idx="42">
                  <c:v>0.74438630624901991</c:v>
                </c:pt>
                <c:pt idx="43">
                  <c:v>0.7656381360239497</c:v>
                </c:pt>
                <c:pt idx="44">
                  <c:v>0.78723478416418424</c:v>
                </c:pt>
                <c:pt idx="45">
                  <c:v>0.80957570654943156</c:v>
                </c:pt>
                <c:pt idx="46">
                  <c:v>0.83159116629465157</c:v>
                </c:pt>
                <c:pt idx="47">
                  <c:v>0.85358023930298255</c:v>
                </c:pt>
                <c:pt idx="48">
                  <c:v>0.86562524014626874</c:v>
                </c:pt>
                <c:pt idx="49">
                  <c:v>0.8747897252485699</c:v>
                </c:pt>
                <c:pt idx="50">
                  <c:v>0.88417212511507626</c:v>
                </c:pt>
                <c:pt idx="51">
                  <c:v>0.89349153412627236</c:v>
                </c:pt>
                <c:pt idx="52">
                  <c:v>0.90234804227944121</c:v>
                </c:pt>
                <c:pt idx="53">
                  <c:v>0.91261779824765199</c:v>
                </c:pt>
                <c:pt idx="54">
                  <c:v>0.92244445542877962</c:v>
                </c:pt>
                <c:pt idx="55">
                  <c:v>0.93218595257045278</c:v>
                </c:pt>
                <c:pt idx="56">
                  <c:v>0.94205527979104486</c:v>
                </c:pt>
                <c:pt idx="57">
                  <c:v>0.95244867412182721</c:v>
                </c:pt>
                <c:pt idx="58">
                  <c:v>0.96229057765814607</c:v>
                </c:pt>
                <c:pt idx="59">
                  <c:v>0.97188102048231206</c:v>
                </c:pt>
                <c:pt idx="60">
                  <c:v>0.97703525242012645</c:v>
                </c:pt>
                <c:pt idx="61">
                  <c:v>0.97928087220692217</c:v>
                </c:pt>
                <c:pt idx="62">
                  <c:v>0.98169995430846324</c:v>
                </c:pt>
                <c:pt idx="63">
                  <c:v>0.9840149182671003</c:v>
                </c:pt>
                <c:pt idx="64">
                  <c:v>0.98583604194378149</c:v>
                </c:pt>
                <c:pt idx="65">
                  <c:v>0.98899481696505109</c:v>
                </c:pt>
                <c:pt idx="66">
                  <c:v>0.99167599693798802</c:v>
                </c:pt>
                <c:pt idx="67">
                  <c:v>0.99423051909837712</c:v>
                </c:pt>
                <c:pt idx="68">
                  <c:v>0.99686461418703476</c:v>
                </c:pt>
                <c:pt idx="69">
                  <c:v>0.99995716878885066</c:v>
                </c:pt>
                <c:pt idx="70">
                  <c:v>1.002475338239559</c:v>
                </c:pt>
                <c:pt idx="71">
                  <c:v>1.0047109002270123</c:v>
                </c:pt>
                <c:pt idx="72">
                  <c:v>1.006398549054901</c:v>
                </c:pt>
                <c:pt idx="73">
                  <c:v>1.0053162360470065</c:v>
                </c:pt>
                <c:pt idx="74">
                  <c:v>1.0043959714862001</c:v>
                </c:pt>
                <c:pt idx="75">
                  <c:v>1.0033753019510478</c:v>
                </c:pt>
                <c:pt idx="76">
                  <c:v>1.0018898716981397</c:v>
                </c:pt>
                <c:pt idx="77">
                  <c:v>1.0016553683712588</c:v>
                </c:pt>
                <c:pt idx="78">
                  <c:v>1.0009692885646571</c:v>
                </c:pt>
                <c:pt idx="79">
                  <c:v>1.0001616942891234</c:v>
                </c:pt>
                <c:pt idx="80">
                  <c:v>0.99942464442633794</c:v>
                </c:pt>
                <c:pt idx="81">
                  <c:v>0.99910720429700905</c:v>
                </c:pt>
                <c:pt idx="82">
                  <c:v>0.99825512465147614</c:v>
                </c:pt>
                <c:pt idx="83">
                  <c:v>0.9971409866893941</c:v>
                </c:pt>
                <c:pt idx="84">
                  <c:v>0.99254677824044579</c:v>
                </c:pt>
                <c:pt idx="85">
                  <c:v>0.98542954412243544</c:v>
                </c:pt>
                <c:pt idx="86">
                  <c:v>0.97847815550657757</c:v>
                </c:pt>
                <c:pt idx="87">
                  <c:v>0.97145273697230738</c:v>
                </c:pt>
                <c:pt idx="88">
                  <c:v>0.96402232475729255</c:v>
                </c:pt>
                <c:pt idx="89">
                  <c:v>0.95774712681920593</c:v>
                </c:pt>
                <c:pt idx="90">
                  <c:v>0.95107793006508334</c:v>
                </c:pt>
                <c:pt idx="91">
                  <c:v>0.94431554751823255</c:v>
                </c:pt>
                <c:pt idx="92">
                  <c:v>0.93763408122621228</c:v>
                </c:pt>
                <c:pt idx="93">
                  <c:v>0.93134808287777116</c:v>
                </c:pt>
                <c:pt idx="94">
                  <c:v>0.92459634768593535</c:v>
                </c:pt>
                <c:pt idx="95">
                  <c:v>0.91762637228123922</c:v>
                </c:pt>
                <c:pt idx="96">
                  <c:v>0.91507059740924879</c:v>
                </c:pt>
                <c:pt idx="97">
                  <c:v>0.91023788870736921</c:v>
                </c:pt>
                <c:pt idx="98">
                  <c:v>0.90554603587150417</c:v>
                </c:pt>
                <c:pt idx="99">
                  <c:v>0.90077872723165786</c:v>
                </c:pt>
                <c:pt idx="100">
                  <c:v>0.89563592882245913</c:v>
                </c:pt>
                <c:pt idx="101">
                  <c:v>0.8915307093533873</c:v>
                </c:pt>
                <c:pt idx="102">
                  <c:v>0.88706074005403113</c:v>
                </c:pt>
                <c:pt idx="103">
                  <c:v>0.882497956079626</c:v>
                </c:pt>
                <c:pt idx="104">
                  <c:v>0.8780004729016293</c:v>
                </c:pt>
                <c:pt idx="105">
                  <c:v>0.87385541451370163</c:v>
                </c:pt>
                <c:pt idx="106">
                  <c:v>0.86927771088805783</c:v>
                </c:pt>
                <c:pt idx="107">
                  <c:v>0.86449181878228964</c:v>
                </c:pt>
                <c:pt idx="108">
                  <c:v>0.86294184404746388</c:v>
                </c:pt>
                <c:pt idx="109">
                  <c:v>0.85930588716692036</c:v>
                </c:pt>
                <c:pt idx="110">
                  <c:v>0.85579564303039346</c:v>
                </c:pt>
                <c:pt idx="111">
                  <c:v>0.85221297736522428</c:v>
                </c:pt>
                <c:pt idx="112">
                  <c:v>0.8482824028660565</c:v>
                </c:pt>
                <c:pt idx="113">
                  <c:v>0.84530081905295873</c:v>
                </c:pt>
                <c:pt idx="114">
                  <c:v>0.84198151138644373</c:v>
                </c:pt>
                <c:pt idx="115">
                  <c:v>0.83857384456867545</c:v>
                </c:pt>
                <c:pt idx="116">
                  <c:v>0.83522311733499621</c:v>
                </c:pt>
                <c:pt idx="117">
                  <c:v>0.83219379421058126</c:v>
                </c:pt>
                <c:pt idx="118">
                  <c:v>0.82876319808339072</c:v>
                </c:pt>
                <c:pt idx="119">
                  <c:v>0.82513745670095573</c:v>
                </c:pt>
                <c:pt idx="120">
                  <c:v>0.82583464588107458</c:v>
                </c:pt>
                <c:pt idx="121">
                  <c:v>0.82460500823511218</c:v>
                </c:pt>
                <c:pt idx="122">
                  <c:v>0.82348769091573648</c:v>
                </c:pt>
                <c:pt idx="123">
                  <c:v>0.82229990630976069</c:v>
                </c:pt>
                <c:pt idx="124">
                  <c:v>0.82078723172619994</c:v>
                </c:pt>
                <c:pt idx="125">
                  <c:v>0.82014715318913045</c:v>
                </c:pt>
                <c:pt idx="126">
                  <c:v>0.81919171821135728</c:v>
                </c:pt>
                <c:pt idx="127">
                  <c:v>0.81815108577751938</c:v>
                </c:pt>
                <c:pt idx="128">
                  <c:v>0.81715948938943006</c:v>
                </c:pt>
                <c:pt idx="129">
                  <c:v>0.81646150936132833</c:v>
                </c:pt>
                <c:pt idx="130">
                  <c:v>0.81538897364218355</c:v>
                </c:pt>
                <c:pt idx="131">
                  <c:v>0.81413225754850416</c:v>
                </c:pt>
                <c:pt idx="132">
                  <c:v>0.81499716669856825</c:v>
                </c:pt>
                <c:pt idx="133">
                  <c:v>0.81407832953854831</c:v>
                </c:pt>
                <c:pt idx="134">
                  <c:v>0.81326274931302422</c:v>
                </c:pt>
                <c:pt idx="135">
                  <c:v>0.81238087392979463</c:v>
                </c:pt>
                <c:pt idx="136">
                  <c:v>0.81119567641311763</c:v>
                </c:pt>
                <c:pt idx="137">
                  <c:v>0.81082189780352421</c:v>
                </c:pt>
                <c:pt idx="138">
                  <c:v>0.81015417633901143</c:v>
                </c:pt>
                <c:pt idx="139">
                  <c:v>0.80940643587391414</c:v>
                </c:pt>
                <c:pt idx="140">
                  <c:v>0.80870391557597077</c:v>
                </c:pt>
                <c:pt idx="141">
                  <c:v>0.80827576068087592</c:v>
                </c:pt>
                <c:pt idx="142">
                  <c:v>0.80749663940429661</c:v>
                </c:pt>
                <c:pt idx="143">
                  <c:v>0.80654395840375481</c:v>
                </c:pt>
                <c:pt idx="144">
                  <c:v>0.80638738090607864</c:v>
                </c:pt>
                <c:pt idx="145">
                  <c:v>0.80455798258884714</c:v>
                </c:pt>
                <c:pt idx="146">
                  <c:v>0.80282643264076436</c:v>
                </c:pt>
                <c:pt idx="147">
                  <c:v>0.80103386929824438</c:v>
                </c:pt>
                <c:pt idx="148">
                  <c:v>0.79895880941316189</c:v>
                </c:pt>
                <c:pt idx="149">
                  <c:v>0.79764340636634734</c:v>
                </c:pt>
                <c:pt idx="150">
                  <c:v>0.79605398476695077</c:v>
                </c:pt>
                <c:pt idx="151">
                  <c:v>0.79439073288356843</c:v>
                </c:pt>
                <c:pt idx="152">
                  <c:v>0.79277057242106941</c:v>
                </c:pt>
                <c:pt idx="153">
                  <c:v>0.79140687468287285</c:v>
                </c:pt>
                <c:pt idx="154">
                  <c:v>0.78971697037908051</c:v>
                </c:pt>
                <c:pt idx="155">
                  <c:v>0.78786660743112513</c:v>
                </c:pt>
                <c:pt idx="156">
                  <c:v>0.78948467084750562</c:v>
                </c:pt>
                <c:pt idx="157">
                  <c:v>0.7895452180579885</c:v>
                </c:pt>
                <c:pt idx="158">
                  <c:v>0.78969571861245558</c:v>
                </c:pt>
                <c:pt idx="159">
                  <c:v>0.78978789355194379</c:v>
                </c:pt>
                <c:pt idx="160">
                  <c:v>0.78961382149780368</c:v>
                </c:pt>
                <c:pt idx="161">
                  <c:v>0.7901508173813605</c:v>
                </c:pt>
                <c:pt idx="162">
                  <c:v>0.79043009827647226</c:v>
                </c:pt>
                <c:pt idx="163">
                  <c:v>0.79063901006596482</c:v>
                </c:pt>
                <c:pt idx="164">
                  <c:v>0.79088752540677998</c:v>
                </c:pt>
                <c:pt idx="165">
                  <c:v>0.79137744802842525</c:v>
                </c:pt>
                <c:pt idx="166">
                  <c:v>0.79155847311347016</c:v>
                </c:pt>
                <c:pt idx="167">
                  <c:v>0.79158624839631408</c:v>
                </c:pt>
                <c:pt idx="168">
                  <c:v>0.79313555565818827</c:v>
                </c:pt>
                <c:pt idx="169">
                  <c:v>0.7932085317419546</c:v>
                </c:pt>
                <c:pt idx="170">
                  <c:v>0.79336679965422197</c:v>
                </c:pt>
                <c:pt idx="171">
                  <c:v>0.7934698248840466</c:v>
                </c:pt>
                <c:pt idx="172">
                  <c:v>0.79332059105352681</c:v>
                </c:pt>
                <c:pt idx="173">
                  <c:v>0.79384519387400099</c:v>
                </c:pt>
                <c:pt idx="174">
                  <c:v>0.79412560028763779</c:v>
                </c:pt>
                <c:pt idx="175">
                  <c:v>0.79433935243391618</c:v>
                </c:pt>
                <c:pt idx="176">
                  <c:v>0.79459064706490179</c:v>
                </c:pt>
                <c:pt idx="177">
                  <c:v>0.79507064654311566</c:v>
                </c:pt>
                <c:pt idx="178">
                  <c:v>0.79525803467617329</c:v>
                </c:pt>
                <c:pt idx="179">
                  <c:v>0.79530029399995894</c:v>
                </c:pt>
                <c:pt idx="180">
                  <c:v>0.79580618534174463</c:v>
                </c:pt>
                <c:pt idx="181">
                  <c:v>0.79491370995496502</c:v>
                </c:pt>
                <c:pt idx="182">
                  <c:v>0.79410195086957547</c:v>
                </c:pt>
                <c:pt idx="183">
                  <c:v>0.79323787121853817</c:v>
                </c:pt>
                <c:pt idx="184">
                  <c:v>0.79213514071076618</c:v>
                </c:pt>
                <c:pt idx="185">
                  <c:v>0.79166977639849834</c:v>
                </c:pt>
                <c:pt idx="186">
                  <c:v>0.7909733034727604</c:v>
                </c:pt>
                <c:pt idx="187">
                  <c:v>0.7902137205619979</c:v>
                </c:pt>
                <c:pt idx="188">
                  <c:v>0.78948954254734449</c:v>
                </c:pt>
                <c:pt idx="189">
                  <c:v>0.78898134405103626</c:v>
                </c:pt>
                <c:pt idx="190">
                  <c:v>0.78819657055811532</c:v>
                </c:pt>
                <c:pt idx="191">
                  <c:v>0.78727469906545711</c:v>
                </c:pt>
                <c:pt idx="192">
                  <c:v>0.78804181557710673</c:v>
                </c:pt>
                <c:pt idx="193">
                  <c:v>0.787488532199764</c:v>
                </c:pt>
                <c:pt idx="194">
                  <c:v>0.78701146109423692</c:v>
                </c:pt>
                <c:pt idx="195">
                  <c:v>0.78648502444401003</c:v>
                </c:pt>
                <c:pt idx="196">
                  <c:v>0.78573344424095892</c:v>
                </c:pt>
                <c:pt idx="197">
                  <c:v>0.78558321506407491</c:v>
                </c:pt>
                <c:pt idx="198">
                  <c:v>0.78521490648730907</c:v>
                </c:pt>
                <c:pt idx="199">
                  <c:v>0.7847870537322581</c:v>
                </c:pt>
                <c:pt idx="200">
                  <c:v>0.7843925735972006</c:v>
                </c:pt>
                <c:pt idx="201">
                  <c:v>0.78420168202847229</c:v>
                </c:pt>
                <c:pt idx="202">
                  <c:v>0.78375001081545759</c:v>
                </c:pt>
                <c:pt idx="203">
                  <c:v>0.78316913335786986</c:v>
                </c:pt>
              </c:numCache>
            </c:numRef>
          </c:val>
          <c:smooth val="0"/>
          <c:extLst>
            <c:ext xmlns:c16="http://schemas.microsoft.com/office/drawing/2014/chart" uri="{C3380CC4-5D6E-409C-BE32-E72D297353CC}">
              <c16:uniqueId val="{00000003-9536-4106-A1C1-5D66524A974A}"/>
            </c:ext>
          </c:extLst>
        </c:ser>
        <c:ser>
          <c:idx val="7"/>
          <c:order val="4"/>
          <c:tx>
            <c:strRef>
              <c:f>'[Resumen_Plantas Termicas Nuevas.xlsx]Generacion costa'!$M$3</c:f>
              <c:strCache>
                <c:ptCount val="1"/>
                <c:pt idx="0">
                  <c:v>GLP-Cartagena</c:v>
                </c:pt>
              </c:strCache>
            </c:strRef>
          </c:tx>
          <c:spPr>
            <a:ln w="25400" cap="rnd">
              <a:solidFill>
                <a:schemeClr val="accent2">
                  <a:lumMod val="60000"/>
                </a:schemeClr>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costa'!$M$4:$M$207</c:f>
              <c:numCache>
                <c:formatCode>General</c:formatCode>
                <c:ptCount val="204"/>
                <c:pt idx="34" formatCode="0%">
                  <c:v>1.2458341590278277</c:v>
                </c:pt>
                <c:pt idx="35" formatCode="0%">
                  <c:v>1.1840864919389507</c:v>
                </c:pt>
                <c:pt idx="36" formatCode="0%">
                  <c:v>1.2009822493242277</c:v>
                </c:pt>
                <c:pt idx="37" formatCode="0%">
                  <c:v>1.2180020839806125</c:v>
                </c:pt>
                <c:pt idx="38" formatCode="0%">
                  <c:v>1.2351468196827433</c:v>
                </c:pt>
                <c:pt idx="39" formatCode="0%">
                  <c:v>1.2524172845413264</c:v>
                </c:pt>
                <c:pt idx="40" formatCode="0%">
                  <c:v>1.2698143110112428</c:v>
                </c:pt>
                <c:pt idx="41" formatCode="0%">
                  <c:v>1.2873387358994632</c:v>
                </c:pt>
                <c:pt idx="42" formatCode="0%">
                  <c:v>1.3049914003727605</c:v>
                </c:pt>
                <c:pt idx="43" formatCode="0%">
                  <c:v>1.322773149965216</c:v>
                </c:pt>
                <c:pt idx="44" formatCode="0%">
                  <c:v>1.3406848345855229</c:v>
                </c:pt>
                <c:pt idx="45" formatCode="0%">
                  <c:v>1.358727308524077</c:v>
                </c:pt>
                <c:pt idx="46" formatCode="0%">
                  <c:v>1.3769014304598497</c:v>
                </c:pt>
                <c:pt idx="47" formatCode="0%">
                  <c:v>1.3952080634670545</c:v>
                </c:pt>
                <c:pt idx="48" formatCode="0%">
                  <c:v>1.4041904211486895</c:v>
                </c:pt>
                <c:pt idx="49" formatCode="0%">
                  <c:v>1.4132049230339594</c:v>
                </c:pt>
                <c:pt idx="50" formatCode="0%">
                  <c:v>1.4222516746680709</c:v>
                </c:pt>
                <c:pt idx="51" formatCode="0%">
                  <c:v>1.4313307818855856</c:v>
                </c:pt>
                <c:pt idx="52" formatCode="0%">
                  <c:v>1.4404423508108688</c:v>
                </c:pt>
                <c:pt idx="53" formatCode="0%">
                  <c:v>1.4495864878585412</c:v>
                </c:pt>
                <c:pt idx="54" formatCode="0%">
                  <c:v>1.4587632997339268</c:v>
                </c:pt>
                <c:pt idx="55" formatCode="0%">
                  <c:v>1.4679728934335006</c:v>
                </c:pt>
                <c:pt idx="56" formatCode="0%">
                  <c:v>1.4772153762453359</c:v>
                </c:pt>
                <c:pt idx="57" formatCode="0%">
                  <c:v>1.4864908557495462</c:v>
                </c:pt>
                <c:pt idx="58" formatCode="0%">
                  <c:v>1.4957994398187298</c:v>
                </c:pt>
                <c:pt idx="59" formatCode="0%">
                  <c:v>1.505141236618412</c:v>
                </c:pt>
                <c:pt idx="60" formatCode="0%">
                  <c:v>1.5081752496248173</c:v>
                </c:pt>
                <c:pt idx="61" formatCode="0%">
                  <c:v>1.5112125170897346</c:v>
                </c:pt>
                <c:pt idx="62" formatCode="0%">
                  <c:v>1.5142530424079927</c:v>
                </c:pt>
                <c:pt idx="63" formatCode="0%">
                  <c:v>1.5172968289782167</c:v>
                </c:pt>
                <c:pt idx="64" formatCode="0%">
                  <c:v>1.5203438802028333</c:v>
                </c:pt>
                <c:pt idx="65" formatCode="0%">
                  <c:v>1.5233941994880755</c:v>
                </c:pt>
                <c:pt idx="66" formatCode="0%">
                  <c:v>1.5264477902439855</c:v>
                </c:pt>
                <c:pt idx="67" formatCode="0%">
                  <c:v>1.5295046558844185</c:v>
                </c:pt>
                <c:pt idx="68" formatCode="0%">
                  <c:v>1.5325647998270475</c:v>
                </c:pt>
                <c:pt idx="69" formatCode="0%">
                  <c:v>1.5356282254933684</c:v>
                </c:pt>
                <c:pt idx="70" formatCode="0%">
                  <c:v>1.5386949363087008</c:v>
                </c:pt>
                <c:pt idx="71" formatCode="0%">
                  <c:v>1.5417649357021963</c:v>
                </c:pt>
                <c:pt idx="72" formatCode="0%">
                  <c:v>1.5398503461214705</c:v>
                </c:pt>
                <c:pt idx="73" formatCode="0%">
                  <c:v>1.5379322562712048</c:v>
                </c:pt>
                <c:pt idx="74" formatCode="0%">
                  <c:v>1.5360106953332204</c:v>
                </c:pt>
                <c:pt idx="75" formatCode="0%">
                  <c:v>1.534085692389584</c:v>
                </c:pt>
                <c:pt idx="76" formatCode="0%">
                  <c:v>1.5321572764224611</c:v>
                </c:pt>
                <c:pt idx="77" formatCode="0%">
                  <c:v>1.5302254763139742</c:v>
                </c:pt>
                <c:pt idx="78" formatCode="0%">
                  <c:v>1.528290320846061</c:v>
                </c:pt>
                <c:pt idx="79" formatCode="0%">
                  <c:v>1.5263518387003465</c:v>
                </c:pt>
                <c:pt idx="80" formatCode="0%">
                  <c:v>1.5244100584580158</c:v>
                </c:pt>
                <c:pt idx="81" formatCode="0%">
                  <c:v>1.522465008599692</c:v>
                </c:pt>
                <c:pt idx="82" formatCode="0%">
                  <c:v>1.5205167175053251</c:v>
                </c:pt>
                <c:pt idx="83" formatCode="0%">
                  <c:v>1.5185652134540759</c:v>
                </c:pt>
                <c:pt idx="84" formatCode="0%">
                  <c:v>1.5139494120927264</c:v>
                </c:pt>
                <c:pt idx="85" formatCode="0%">
                  <c:v>1.5093331928383709</c:v>
                </c:pt>
                <c:pt idx="86" formatCode="0%">
                  <c:v>1.5047166368771796</c:v>
                </c:pt>
                <c:pt idx="87" formatCode="0%">
                  <c:v>1.500099824790003</c:v>
                </c:pt>
                <c:pt idx="88" formatCode="0%">
                  <c:v>1.4954828365538284</c:v>
                </c:pt>
                <c:pt idx="89" formatCode="0%">
                  <c:v>1.4908657515432622</c:v>
                </c:pt>
                <c:pt idx="90" formatCode="0%">
                  <c:v>1.4862486485320523</c:v>
                </c:pt>
                <c:pt idx="91" formatCode="0%">
                  <c:v>1.4816316056946355</c:v>
                </c:pt>
                <c:pt idx="92" formatCode="0%">
                  <c:v>1.4770147006077203</c:v>
                </c:pt>
                <c:pt idx="93" formatCode="0%">
                  <c:v>1.4723980102518999</c:v>
                </c:pt>
                <c:pt idx="94" formatCode="0%">
                  <c:v>1.4677816110132942</c:v>
                </c:pt>
                <c:pt idx="95" formatCode="0%">
                  <c:v>1.4631655786852225</c:v>
                </c:pt>
                <c:pt idx="96" formatCode="0%">
                  <c:v>1.4608228724187819</c:v>
                </c:pt>
                <c:pt idx="97" formatCode="0%">
                  <c:v>1.4584777347732247</c:v>
                </c:pt>
                <c:pt idx="98" formatCode="0%">
                  <c:v>1.4561301962147715</c:v>
                </c:pt>
                <c:pt idx="99" formatCode="0%">
                  <c:v>1.4537802870767536</c:v>
                </c:pt>
                <c:pt idx="100" formatCode="0%">
                  <c:v>1.4514280375596789</c:v>
                </c:pt>
                <c:pt idx="101" formatCode="0%">
                  <c:v>1.4490734777313032</c:v>
                </c:pt>
                <c:pt idx="102" formatCode="0%">
                  <c:v>1.4467166375267078</c:v>
                </c:pt>
                <c:pt idx="103" formatCode="0%">
                  <c:v>1.4443575467483818</c:v>
                </c:pt>
                <c:pt idx="104" formatCode="0%">
                  <c:v>1.4419962350663114</c:v>
                </c:pt>
                <c:pt idx="105" formatCode="0%">
                  <c:v>1.4396327320180702</c:v>
                </c:pt>
                <c:pt idx="106" formatCode="0%">
                  <c:v>1.4372670670089218</c:v>
                </c:pt>
                <c:pt idx="107" formatCode="0%">
                  <c:v>1.4348992693119214</c:v>
                </c:pt>
                <c:pt idx="108" formatCode="0%">
                  <c:v>1.433818943343494</c:v>
                </c:pt>
                <c:pt idx="109" formatCode="0%">
                  <c:v>1.4327359135236413</c:v>
                </c:pt>
                <c:pt idx="110" formatCode="0%">
                  <c:v>1.4316501952239022</c:v>
                </c:pt>
                <c:pt idx="111" formatCode="0%">
                  <c:v>1.4305618037721923</c:v>
                </c:pt>
                <c:pt idx="112" formatCode="0%">
                  <c:v>1.4294707544527521</c:v>
                </c:pt>
                <c:pt idx="113" formatCode="0%">
                  <c:v>1.4283770625060956</c:v>
                </c:pt>
                <c:pt idx="114" formatCode="0%">
                  <c:v>1.4272807431289669</c:v>
                </c:pt>
                <c:pt idx="115" formatCode="0%">
                  <c:v>1.426181811474291</c:v>
                </c:pt>
                <c:pt idx="116" formatCode="0%">
                  <c:v>1.4250802826511304</c:v>
                </c:pt>
                <c:pt idx="117" formatCode="0%">
                  <c:v>1.4239761717246457</c:v>
                </c:pt>
                <c:pt idx="118" formatCode="0%">
                  <c:v>1.4228694937160524</c:v>
                </c:pt>
                <c:pt idx="119" formatCode="0%">
                  <c:v>1.4217602636025832</c:v>
                </c:pt>
                <c:pt idx="120" formatCode="0%">
                  <c:v>1.4234145355980421</c:v>
                </c:pt>
                <c:pt idx="121" formatCode="0%">
                  <c:v>1.4250673577573565</c:v>
                </c:pt>
                <c:pt idx="122" formatCode="0%">
                  <c:v>1.4267187341186336</c:v>
                </c:pt>
                <c:pt idx="123" formatCode="0%">
                  <c:v>1.4283686687219306</c:v>
                </c:pt>
                <c:pt idx="124" formatCode="0%">
                  <c:v>1.4300171656091698</c:v>
                </c:pt>
                <c:pt idx="125" formatCode="0%">
                  <c:v>1.4316642288240509</c:v>
                </c:pt>
                <c:pt idx="126" formatCode="0%">
                  <c:v>1.4333098624119662</c:v>
                </c:pt>
                <c:pt idx="127" formatCode="0%">
                  <c:v>1.4349540704199155</c:v>
                </c:pt>
                <c:pt idx="128" formatCode="0%">
                  <c:v>1.436596856896422</c:v>
                </c:pt>
                <c:pt idx="129" formatCode="0%">
                  <c:v>1.438238225891447</c:v>
                </c:pt>
                <c:pt idx="130" formatCode="0%">
                  <c:v>1.4398781814563089</c:v>
                </c:pt>
                <c:pt idx="131" formatCode="0%">
                  <c:v>1.4415167276435974</c:v>
                </c:pt>
                <c:pt idx="132" formatCode="0%">
                  <c:v>1.4425423911251931</c:v>
                </c:pt>
                <c:pt idx="133" formatCode="0%">
                  <c:v>1.4435673624543721</c:v>
                </c:pt>
                <c:pt idx="134" formatCode="0%">
                  <c:v>1.4445916429098067</c:v>
                </c:pt>
                <c:pt idx="135" formatCode="0%">
                  <c:v>1.4456152337702237</c:v>
                </c:pt>
                <c:pt idx="136" formatCode="0%">
                  <c:v>1.4466381363143963</c:v>
                </c:pt>
                <c:pt idx="137" formatCode="0%">
                  <c:v>1.44766035182113</c:v>
                </c:pt>
                <c:pt idx="138" formatCode="0%">
                  <c:v>1.4486818815692533</c:v>
                </c:pt>
                <c:pt idx="139" formatCode="0%">
                  <c:v>1.4497027268376068</c:v>
                </c:pt>
                <c:pt idx="140" formatCode="0%">
                  <c:v>1.4507228889050334</c:v>
                </c:pt>
                <c:pt idx="141" formatCode="0%">
                  <c:v>1.4517423690503652</c:v>
                </c:pt>
                <c:pt idx="142" formatCode="0%">
                  <c:v>1.4527611685524162</c:v>
                </c:pt>
                <c:pt idx="143" formatCode="0%">
                  <c:v>1.4537792886899696</c:v>
                </c:pt>
                <c:pt idx="144" formatCode="0%">
                  <c:v>1.454242530717754</c:v>
                </c:pt>
                <c:pt idx="145" formatCode="0%">
                  <c:v>1.4547040036598582</c:v>
                </c:pt>
                <c:pt idx="146" formatCode="0%">
                  <c:v>1.4551637119096705</c:v>
                </c:pt>
                <c:pt idx="147" formatCode="0%">
                  <c:v>1.4556216598553875</c:v>
                </c:pt>
                <c:pt idx="148" formatCode="0%">
                  <c:v>1.4560778518799804</c:v>
                </c:pt>
                <c:pt idx="149" formatCode="0%">
                  <c:v>1.4565322923611599</c:v>
                </c:pt>
                <c:pt idx="150" formatCode="0%">
                  <c:v>1.4569849856713462</c:v>
                </c:pt>
                <c:pt idx="151" formatCode="0%">
                  <c:v>1.457435936177633</c:v>
                </c:pt>
                <c:pt idx="152" formatCode="0%">
                  <c:v>1.4578851482417585</c:v>
                </c:pt>
                <c:pt idx="153" formatCode="0%">
                  <c:v>1.4583326262200722</c:v>
                </c:pt>
                <c:pt idx="154" formatCode="0%">
                  <c:v>1.4587783744635026</c:v>
                </c:pt>
                <c:pt idx="155" formatCode="0%">
                  <c:v>1.4592223973175278</c:v>
                </c:pt>
                <c:pt idx="156" formatCode="0%">
                  <c:v>1.461810030240736</c:v>
                </c:pt>
                <c:pt idx="157" formatCode="0%">
                  <c:v>1.4643999308253743</c:v>
                </c:pt>
                <c:pt idx="158" formatCode="0%">
                  <c:v>1.4669921011731213</c:v>
                </c:pt>
                <c:pt idx="159" formatCode="0%">
                  <c:v>1.4695865433879036</c:v>
                </c:pt>
                <c:pt idx="160" formatCode="0%">
                  <c:v>1.4721832595758988</c:v>
                </c:pt>
                <c:pt idx="161" formatCode="0%">
                  <c:v>1.4747822518455362</c:v>
                </c:pt>
                <c:pt idx="162" formatCode="0%">
                  <c:v>1.4773835223074987</c:v>
                </c:pt>
                <c:pt idx="163" formatCode="0%">
                  <c:v>1.4799870730747227</c:v>
                </c:pt>
                <c:pt idx="164" formatCode="0%">
                  <c:v>1.4825929062624024</c:v>
                </c:pt>
                <c:pt idx="165" formatCode="0%">
                  <c:v>1.4852010239879885</c:v>
                </c:pt>
                <c:pt idx="166" formatCode="0%">
                  <c:v>1.4878114283711925</c:v>
                </c:pt>
                <c:pt idx="167" formatCode="0%">
                  <c:v>1.4904241215339868</c:v>
                </c:pt>
                <c:pt idx="168" formatCode="0%">
                  <c:v>1.4919839641018844</c:v>
                </c:pt>
                <c:pt idx="169" formatCode="0%">
                  <c:v>1.4935442961804744</c:v>
                </c:pt>
                <c:pt idx="170" formatCode="0%">
                  <c:v>1.4951051182163226</c:v>
                </c:pt>
                <c:pt idx="171" formatCode="0%">
                  <c:v>1.4966664306564312</c:v>
                </c:pt>
                <c:pt idx="172" formatCode="0%">
                  <c:v>1.4982282339482365</c:v>
                </c:pt>
                <c:pt idx="173" formatCode="0%">
                  <c:v>1.4997905285396089</c:v>
                </c:pt>
                <c:pt idx="174" formatCode="0%">
                  <c:v>1.5013533148788518</c:v>
                </c:pt>
                <c:pt idx="175" formatCode="0%">
                  <c:v>1.5029165934147009</c:v>
                </c:pt>
                <c:pt idx="176" formatCode="0%">
                  <c:v>1.5044803645963216</c:v>
                </c:pt>
                <c:pt idx="177" formatCode="0%">
                  <c:v>1.5060446288733114</c:v>
                </c:pt>
                <c:pt idx="178" formatCode="0%">
                  <c:v>1.507609386695695</c:v>
                </c:pt>
                <c:pt idx="179" formatCode="0%">
                  <c:v>1.5091746385139255</c:v>
                </c:pt>
                <c:pt idx="180" formatCode="0%">
                  <c:v>1.5106359534633151</c:v>
                </c:pt>
                <c:pt idx="181" formatCode="0%">
                  <c:v>1.5120974783981191</c:v>
                </c:pt>
                <c:pt idx="182" formatCode="0%">
                  <c:v>1.5135592138357188</c:v>
                </c:pt>
                <c:pt idx="183" formatCode="0%">
                  <c:v>1.5150211602939199</c:v>
                </c:pt>
                <c:pt idx="184" formatCode="0%">
                  <c:v>1.5164833182909514</c:v>
                </c:pt>
                <c:pt idx="185" formatCode="0%">
                  <c:v>1.5179456883454643</c:v>
                </c:pt>
                <c:pt idx="186" formatCode="0%">
                  <c:v>1.5194082709765273</c:v>
                </c:pt>
                <c:pt idx="187" formatCode="0%">
                  <c:v>1.5208710667036258</c:v>
                </c:pt>
                <c:pt idx="188" formatCode="0%">
                  <c:v>1.522334076046659</c:v>
                </c:pt>
                <c:pt idx="189" formatCode="0%">
                  <c:v>1.5237972995259375</c:v>
                </c:pt>
                <c:pt idx="190" formatCode="0%">
                  <c:v>1.525260737662181</c:v>
                </c:pt>
                <c:pt idx="191" formatCode="0%">
                  <c:v>1.5267243909765171</c:v>
                </c:pt>
                <c:pt idx="192" formatCode="0%">
                  <c:v>1.5276000097204618</c:v>
                </c:pt>
                <c:pt idx="193" formatCode="0%">
                  <c:v>1.5284751905221285</c:v>
                </c:pt>
                <c:pt idx="194" formatCode="0%">
                  <c:v>1.5293499341511518</c:v>
                </c:pt>
                <c:pt idx="195" formatCode="0%">
                  <c:v>1.5302242413769633</c:v>
                </c:pt>
                <c:pt idx="196" formatCode="0%">
                  <c:v>1.5310981129687855</c:v>
                </c:pt>
                <c:pt idx="197" formatCode="0%">
                  <c:v>1.5319715496956303</c:v>
                </c:pt>
                <c:pt idx="198" formatCode="0%">
                  <c:v>1.5328445523262939</c:v>
                </c:pt>
                <c:pt idx="199" formatCode="0%">
                  <c:v>1.5337171216293535</c:v>
                </c:pt>
                <c:pt idx="200" formatCode="0%">
                  <c:v>1.5345892583731651</c:v>
                </c:pt>
                <c:pt idx="201" formatCode="0%">
                  <c:v>1.5354609633258582</c:v>
                </c:pt>
                <c:pt idx="202" formatCode="0%">
                  <c:v>1.5363322372553325</c:v>
                </c:pt>
                <c:pt idx="203" formatCode="0%">
                  <c:v>1.5372030809292547</c:v>
                </c:pt>
              </c:numCache>
            </c:numRef>
          </c:val>
          <c:smooth val="0"/>
          <c:extLst>
            <c:ext xmlns:c16="http://schemas.microsoft.com/office/drawing/2014/chart" uri="{C3380CC4-5D6E-409C-BE32-E72D297353CC}">
              <c16:uniqueId val="{00000004-9536-4106-A1C1-5D66524A974A}"/>
            </c:ext>
          </c:extLst>
        </c:ser>
        <c:dLbls>
          <c:showLegendKey val="0"/>
          <c:showVal val="0"/>
          <c:showCatName val="0"/>
          <c:showSerName val="0"/>
          <c:showPercent val="0"/>
          <c:showBubbleSize val="0"/>
        </c:dLbls>
        <c:smooth val="0"/>
        <c:axId val="524793072"/>
        <c:axId val="524791408"/>
      </c:lineChart>
      <c:dateAx>
        <c:axId val="52479307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CO"/>
          </a:p>
        </c:txPr>
        <c:crossAx val="524791408"/>
        <c:crossesAt val="2.5"/>
        <c:auto val="1"/>
        <c:lblOffset val="100"/>
        <c:baseTimeUnit val="months"/>
        <c:majorUnit val="6"/>
        <c:majorTimeUnit val="months"/>
      </c:dateAx>
      <c:valAx>
        <c:axId val="524791408"/>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CO"/>
          </a:p>
        </c:txPr>
        <c:crossAx val="524793072"/>
        <c:crosses val="autoZero"/>
        <c:crossBetween val="between"/>
      </c:valAx>
      <c:spPr>
        <a:noFill/>
        <a:ln>
          <a:noFill/>
        </a:ln>
        <a:effectLst/>
      </c:spPr>
    </c:plotArea>
    <c:legend>
      <c:legendPos val="b"/>
      <c:layout>
        <c:manualLayout>
          <c:xMode val="edge"/>
          <c:yMode val="edge"/>
          <c:x val="6.8553614106731428E-2"/>
          <c:y val="0.89595914453746606"/>
          <c:w val="0.92002143547257786"/>
          <c:h val="8.048382199683251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64564540655871E-2"/>
          <c:y val="5.1182311779017844E-2"/>
          <c:w val="0.80850297619047606"/>
          <c:h val="0.80177078209542552"/>
        </c:manualLayout>
      </c:layout>
      <c:lineChart>
        <c:grouping val="standard"/>
        <c:varyColors val="0"/>
        <c:ser>
          <c:idx val="0"/>
          <c:order val="0"/>
          <c:tx>
            <c:strRef>
              <c:f>'[Resumen_Plantas Termicas Nuevas.xlsx]Generacion interior'!$H$3</c:f>
              <c:strCache>
                <c:ptCount val="1"/>
                <c:pt idx="0">
                  <c:v>Gas-Termocentro</c:v>
                </c:pt>
              </c:strCache>
            </c:strRef>
          </c:tx>
          <c:spPr>
            <a:ln w="25400" cap="rnd">
              <a:solidFill>
                <a:schemeClr val="accent1"/>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interior'!$H$4:$H$207</c:f>
              <c:numCache>
                <c:formatCode>0%</c:formatCode>
                <c:ptCount val="20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numCache>
            </c:numRef>
          </c:val>
          <c:smooth val="0"/>
          <c:extLst>
            <c:ext xmlns:c16="http://schemas.microsoft.com/office/drawing/2014/chart" uri="{C3380CC4-5D6E-409C-BE32-E72D297353CC}">
              <c16:uniqueId val="{00000000-026E-455B-BDDA-3B8C5FF02280}"/>
            </c:ext>
          </c:extLst>
        </c:ser>
        <c:ser>
          <c:idx val="3"/>
          <c:order val="1"/>
          <c:tx>
            <c:strRef>
              <c:f>'[Resumen_Plantas Termicas Nuevas.xlsx]Generacion interior'!$I$3</c:f>
              <c:strCache>
                <c:ptCount val="1"/>
                <c:pt idx="0">
                  <c:v>ACPM-Termocentro</c:v>
                </c:pt>
              </c:strCache>
            </c:strRef>
          </c:tx>
          <c:spPr>
            <a:ln w="25400" cap="rnd">
              <a:solidFill>
                <a:schemeClr val="accent4"/>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interior'!$I$4:$I$207</c:f>
              <c:numCache>
                <c:formatCode>0%</c:formatCode>
                <c:ptCount val="204"/>
                <c:pt idx="0">
                  <c:v>1.7979650883300002</c:v>
                </c:pt>
                <c:pt idx="1">
                  <c:v>1.7378779111694147</c:v>
                </c:pt>
                <c:pt idx="2">
                  <c:v>1.4989796024317048</c:v>
                </c:pt>
                <c:pt idx="3">
                  <c:v>1.5202020658534021</c:v>
                </c:pt>
                <c:pt idx="4">
                  <c:v>1.4404895088381835</c:v>
                </c:pt>
                <c:pt idx="5">
                  <c:v>1.5087261472676423</c:v>
                </c:pt>
                <c:pt idx="6">
                  <c:v>1.4267592481855709</c:v>
                </c:pt>
                <c:pt idx="7">
                  <c:v>1.5311236155407815</c:v>
                </c:pt>
                <c:pt idx="8">
                  <c:v>1.513502894553207</c:v>
                </c:pt>
                <c:pt idx="9">
                  <c:v>1.4611287331312526</c:v>
                </c:pt>
                <c:pt idx="10">
                  <c:v>1.5206944249060843</c:v>
                </c:pt>
                <c:pt idx="11">
                  <c:v>1.5339184353326658</c:v>
                </c:pt>
                <c:pt idx="12">
                  <c:v>1.3444425756015534</c:v>
                </c:pt>
                <c:pt idx="13">
                  <c:v>1.2876777768223446</c:v>
                </c:pt>
                <c:pt idx="14">
                  <c:v>1.1751040922909168</c:v>
                </c:pt>
                <c:pt idx="15">
                  <c:v>0.79846521239841395</c:v>
                </c:pt>
                <c:pt idx="16">
                  <c:v>0.5126472364333281</c:v>
                </c:pt>
                <c:pt idx="17">
                  <c:v>0.50103277756110409</c:v>
                </c:pt>
                <c:pt idx="18">
                  <c:v>0.47458099663373488</c:v>
                </c:pt>
                <c:pt idx="19">
                  <c:v>0.48194140790914974</c:v>
                </c:pt>
                <c:pt idx="20">
                  <c:v>0.51297752944814845</c:v>
                </c:pt>
                <c:pt idx="21">
                  <c:v>0.54015899037469417</c:v>
                </c:pt>
                <c:pt idx="22">
                  <c:v>0.5730388231874175</c:v>
                </c:pt>
                <c:pt idx="23">
                  <c:v>0.56967216260727782</c:v>
                </c:pt>
                <c:pt idx="24">
                  <c:v>0.52097076917142382</c:v>
                </c:pt>
                <c:pt idx="25">
                  <c:v>0.60800651331656796</c:v>
                </c:pt>
                <c:pt idx="26">
                  <c:v>0.64930059671494833</c:v>
                </c:pt>
                <c:pt idx="27">
                  <c:v>0.9040361860697792</c:v>
                </c:pt>
                <c:pt idx="28">
                  <c:v>0.9154289464258103</c:v>
                </c:pt>
                <c:pt idx="29">
                  <c:v>0.88469459951006879</c:v>
                </c:pt>
                <c:pt idx="30">
                  <c:v>0.82011931060200727</c:v>
                </c:pt>
                <c:pt idx="31">
                  <c:v>0.80613372764484992</c:v>
                </c:pt>
                <c:pt idx="32">
                  <c:v>0.81960433971518198</c:v>
                </c:pt>
                <c:pt idx="33">
                  <c:v>0.80548824752869885</c:v>
                </c:pt>
                <c:pt idx="34">
                  <c:v>0.74589701576094147</c:v>
                </c:pt>
                <c:pt idx="35">
                  <c:v>0.71179319553997722</c:v>
                </c:pt>
                <c:pt idx="36">
                  <c:v>0.7051477371819721</c:v>
                </c:pt>
                <c:pt idx="37">
                  <c:v>0.71448952621566741</c:v>
                </c:pt>
                <c:pt idx="38">
                  <c:v>0.72387100864762655</c:v>
                </c:pt>
                <c:pt idx="39">
                  <c:v>0.73329224183773278</c:v>
                </c:pt>
                <c:pt idx="40">
                  <c:v>0.74275328221184922</c:v>
                </c:pt>
                <c:pt idx="41">
                  <c:v>0.75225418525481236</c:v>
                </c:pt>
                <c:pt idx="42">
                  <c:v>0.76179500550348567</c:v>
                </c:pt>
                <c:pt idx="43">
                  <c:v>0.77137579653987509</c:v>
                </c:pt>
                <c:pt idx="44">
                  <c:v>0.78099661098431516</c:v>
                </c:pt>
                <c:pt idx="45">
                  <c:v>0.79065750048870753</c:v>
                </c:pt>
                <c:pt idx="46">
                  <c:v>0.80035851572984229</c:v>
                </c:pt>
                <c:pt idx="47">
                  <c:v>0.81009970640277573</c:v>
                </c:pt>
                <c:pt idx="48">
                  <c:v>0.81562300453158998</c:v>
                </c:pt>
                <c:pt idx="49">
                  <c:v>0.82065354679412938</c:v>
                </c:pt>
                <c:pt idx="50">
                  <c:v>0.82569614682413017</c:v>
                </c:pt>
                <c:pt idx="51">
                  <c:v>0.8307508242712629</c:v>
                </c:pt>
                <c:pt idx="52">
                  <c:v>0.83581759877924133</c:v>
                </c:pt>
                <c:pt idx="53">
                  <c:v>0.84089648998568567</c:v>
                </c:pt>
                <c:pt idx="54">
                  <c:v>0.84598751752197732</c:v>
                </c:pt>
                <c:pt idx="55">
                  <c:v>0.85109070101312412</c:v>
                </c:pt>
                <c:pt idx="56">
                  <c:v>0.85620606007761579</c:v>
                </c:pt>
                <c:pt idx="57">
                  <c:v>0.86133361432728872</c:v>
                </c:pt>
                <c:pt idx="58">
                  <c:v>0.86647338336718116</c:v>
                </c:pt>
                <c:pt idx="59">
                  <c:v>0.87162538679539936</c:v>
                </c:pt>
                <c:pt idx="60">
                  <c:v>0.87144342267631103</c:v>
                </c:pt>
                <c:pt idx="61">
                  <c:v>0.87149438891202879</c:v>
                </c:pt>
                <c:pt idx="62">
                  <c:v>0.87154594729455304</c:v>
                </c:pt>
                <c:pt idx="63">
                  <c:v>0.87159809793852494</c:v>
                </c:pt>
                <c:pt idx="64">
                  <c:v>0.87165084095768219</c:v>
                </c:pt>
                <c:pt idx="65">
                  <c:v>0.87170417646486253</c:v>
                </c:pt>
                <c:pt idx="66">
                  <c:v>0.87175810457200131</c:v>
                </c:pt>
                <c:pt idx="67">
                  <c:v>0.87181262539013615</c:v>
                </c:pt>
                <c:pt idx="68">
                  <c:v>0.87186773902940584</c:v>
                </c:pt>
                <c:pt idx="69">
                  <c:v>0.871923445599049</c:v>
                </c:pt>
                <c:pt idx="70">
                  <c:v>0.87197974520740873</c:v>
                </c:pt>
                <c:pt idx="71">
                  <c:v>0.87203663796193154</c:v>
                </c:pt>
                <c:pt idx="72">
                  <c:v>0.8676946221991404</c:v>
                </c:pt>
                <c:pt idx="73">
                  <c:v>0.8635739222501353</c:v>
                </c:pt>
                <c:pt idx="74">
                  <c:v>0.85945506196701893</c:v>
                </c:pt>
                <c:pt idx="75">
                  <c:v>0.85533808563726432</c:v>
                </c:pt>
                <c:pt idx="76">
                  <c:v>0.85122303737085536</c:v>
                </c:pt>
                <c:pt idx="77">
                  <c:v>0.84710996109906533</c:v>
                </c:pt>
                <c:pt idx="78">
                  <c:v>0.84299890057325677</c:v>
                </c:pt>
                <c:pt idx="79">
                  <c:v>0.83888989936369263</c:v>
                </c:pt>
                <c:pt idx="80">
                  <c:v>0.83478300085837076</c:v>
                </c:pt>
                <c:pt idx="81">
                  <c:v>0.83067824826187131</c:v>
                </c:pt>
                <c:pt idx="82">
                  <c:v>0.82657568459422359</c:v>
                </c:pt>
                <c:pt idx="83">
                  <c:v>0.822475352689787</c:v>
                </c:pt>
                <c:pt idx="84">
                  <c:v>0.81604129642266443</c:v>
                </c:pt>
                <c:pt idx="85">
                  <c:v>0.80969038062690601</c:v>
                </c:pt>
                <c:pt idx="86">
                  <c:v>0.80334731044902519</c:v>
                </c:pt>
                <c:pt idx="87">
                  <c:v>0.79701220307724174</c:v>
                </c:pt>
                <c:pt idx="88">
                  <c:v>0.79068517479424405</c:v>
                </c:pt>
                <c:pt idx="89">
                  <c:v>0.78436634097283675</c:v>
                </c:pt>
                <c:pt idx="90">
                  <c:v>0.77805581607171947</c:v>
                </c:pt>
                <c:pt idx="91">
                  <c:v>0.7717537136314141</c:v>
                </c:pt>
                <c:pt idx="92">
                  <c:v>0.76546014627032033</c:v>
                </c:pt>
                <c:pt idx="93">
                  <c:v>0.75917522568091855</c:v>
                </c:pt>
                <c:pt idx="94">
                  <c:v>0.75289906262610562</c:v>
                </c:pt>
                <c:pt idx="95">
                  <c:v>0.74663176693566879</c:v>
                </c:pt>
                <c:pt idx="96">
                  <c:v>0.74240159203688894</c:v>
                </c:pt>
                <c:pt idx="97">
                  <c:v>0.73817473803562406</c:v>
                </c:pt>
                <c:pt idx="98">
                  <c:v>0.73395124906249842</c:v>
                </c:pt>
                <c:pt idx="99">
                  <c:v>0.72973116900398205</c:v>
                </c:pt>
                <c:pt idx="100">
                  <c:v>0.72551454150147543</c:v>
                </c:pt>
                <c:pt idx="101">
                  <c:v>0.72130140995042002</c:v>
                </c:pt>
                <c:pt idx="102">
                  <c:v>0.71709181749942896</c:v>
                </c:pt>
                <c:pt idx="103">
                  <c:v>0.71288580704943594</c:v>
                </c:pt>
                <c:pt idx="104">
                  <c:v>0.70868342125287143</c:v>
                </c:pt>
                <c:pt idx="105">
                  <c:v>0.70448470251285578</c:v>
                </c:pt>
                <c:pt idx="106">
                  <c:v>0.70028969298241739</c:v>
                </c:pt>
                <c:pt idx="107">
                  <c:v>0.69609843456372622</c:v>
                </c:pt>
                <c:pt idx="108">
                  <c:v>0.69283000457090038</c:v>
                </c:pt>
                <c:pt idx="109">
                  <c:v>0.68933308992559938</c:v>
                </c:pt>
                <c:pt idx="110">
                  <c:v>0.68583879002330184</c:v>
                </c:pt>
                <c:pt idx="111">
                  <c:v>0.68234712987727675</c:v>
                </c:pt>
                <c:pt idx="112">
                  <c:v>0.67885813437217202</c:v>
                </c:pt>
                <c:pt idx="113">
                  <c:v>0.67537182826371756</c:v>
                </c:pt>
                <c:pt idx="114">
                  <c:v>0.67188823617843085</c:v>
                </c:pt>
                <c:pt idx="115">
                  <c:v>0.66840738261333277</c:v>
                </c:pt>
                <c:pt idx="116">
                  <c:v>0.66492929193567285</c:v>
                </c:pt>
                <c:pt idx="117">
                  <c:v>0.66145398838265668</c:v>
                </c:pt>
                <c:pt idx="118">
                  <c:v>0.65798149606118717</c:v>
                </c:pt>
                <c:pt idx="119">
                  <c:v>0.65451183894760989</c:v>
                </c:pt>
                <c:pt idx="120">
                  <c:v>0.651456371519747</c:v>
                </c:pt>
                <c:pt idx="121">
                  <c:v>0.64862985814105856</c:v>
                </c:pt>
                <c:pt idx="122">
                  <c:v>0.64580500387490569</c:v>
                </c:pt>
                <c:pt idx="123">
                  <c:v>0.64298182526754077</c:v>
                </c:pt>
                <c:pt idx="124">
                  <c:v>0.64016033879039158</c:v>
                </c:pt>
                <c:pt idx="125">
                  <c:v>0.63734056083990032</c:v>
                </c:pt>
                <c:pt idx="126">
                  <c:v>0.63452250773736107</c:v>
                </c:pt>
                <c:pt idx="127">
                  <c:v>0.63170619572876308</c:v>
                </c:pt>
                <c:pt idx="128">
                  <c:v>0.62889164098463612</c:v>
                </c:pt>
                <c:pt idx="129">
                  <c:v>0.62607885959990495</c:v>
                </c:pt>
                <c:pt idx="130">
                  <c:v>0.62326786759373842</c:v>
                </c:pt>
                <c:pt idx="131">
                  <c:v>0.62045868090941148</c:v>
                </c:pt>
                <c:pt idx="132">
                  <c:v>0.61922265499200146</c:v>
                </c:pt>
                <c:pt idx="133">
                  <c:v>0.61798705662918985</c:v>
                </c:pt>
                <c:pt idx="134">
                  <c:v>0.6167518883588321</c:v>
                </c:pt>
                <c:pt idx="135">
                  <c:v>0.61551715271059826</c:v>
                </c:pt>
                <c:pt idx="136">
                  <c:v>0.61428285220596446</c:v>
                </c:pt>
                <c:pt idx="137">
                  <c:v>0.61304898935820429</c:v>
                </c:pt>
                <c:pt idx="138">
                  <c:v>0.61181556667238302</c:v>
                </c:pt>
                <c:pt idx="139">
                  <c:v>0.6105825866453467</c:v>
                </c:pt>
                <c:pt idx="140">
                  <c:v>0.60935005176571644</c:v>
                </c:pt>
                <c:pt idx="141">
                  <c:v>0.608117964513881</c:v>
                </c:pt>
                <c:pt idx="142">
                  <c:v>0.60688632736198955</c:v>
                </c:pt>
                <c:pt idx="143">
                  <c:v>0.60565514277394294</c:v>
                </c:pt>
                <c:pt idx="144">
                  <c:v>0.60346592144599676</c:v>
                </c:pt>
                <c:pt idx="145">
                  <c:v>0.6012778170493287</c:v>
                </c:pt>
                <c:pt idx="146">
                  <c:v>0.59909083846291078</c:v>
                </c:pt>
                <c:pt idx="147">
                  <c:v>0.59690499452899481</c:v>
                </c:pt>
                <c:pt idx="148">
                  <c:v>0.59472029405306426</c:v>
                </c:pt>
                <c:pt idx="149">
                  <c:v>0.59253674580378179</c:v>
                </c:pt>
                <c:pt idx="150">
                  <c:v>0.59035435851294138</c:v>
                </c:pt>
                <c:pt idx="151">
                  <c:v>0.58817314087542449</c:v>
                </c:pt>
                <c:pt idx="152">
                  <c:v>0.58599310154914841</c:v>
                </c:pt>
                <c:pt idx="153">
                  <c:v>0.58381424915502733</c:v>
                </c:pt>
                <c:pt idx="154">
                  <c:v>0.58163659227692599</c:v>
                </c:pt>
                <c:pt idx="155">
                  <c:v>0.57946013946162056</c:v>
                </c:pt>
                <c:pt idx="156">
                  <c:v>0.57933417730987768</c:v>
                </c:pt>
                <c:pt idx="157">
                  <c:v>0.57917274596104851</c:v>
                </c:pt>
                <c:pt idx="158">
                  <c:v>0.57901193750562596</c:v>
                </c:pt>
                <c:pt idx="159">
                  <c:v>0.57885175184978266</c:v>
                </c:pt>
                <c:pt idx="160">
                  <c:v>0.5786921888982739</c:v>
                </c:pt>
                <c:pt idx="161">
                  <c:v>0.57853324855444366</c:v>
                </c:pt>
                <c:pt idx="162">
                  <c:v>0.57837493072022506</c:v>
                </c:pt>
                <c:pt idx="163">
                  <c:v>0.57821723529614544</c:v>
                </c:pt>
                <c:pt idx="164">
                  <c:v>0.57806016218132905</c:v>
                </c:pt>
                <c:pt idx="165">
                  <c:v>0.57790371127350104</c:v>
                </c:pt>
                <c:pt idx="166">
                  <c:v>0.57774788246898834</c:v>
                </c:pt>
                <c:pt idx="167">
                  <c:v>0.57759267566272454</c:v>
                </c:pt>
                <c:pt idx="168">
                  <c:v>0.5773588687703004</c:v>
                </c:pt>
                <c:pt idx="169">
                  <c:v>0.57716205677724131</c:v>
                </c:pt>
                <c:pt idx="170">
                  <c:v>0.57696586696561791</c:v>
                </c:pt>
                <c:pt idx="171">
                  <c:v>0.57677029922696965</c:v>
                </c:pt>
                <c:pt idx="172">
                  <c:v>0.57657535345127586</c:v>
                </c:pt>
                <c:pt idx="173">
                  <c:v>0.57638102952696113</c:v>
                </c:pt>
                <c:pt idx="174">
                  <c:v>0.57618732734089928</c:v>
                </c:pt>
                <c:pt idx="175">
                  <c:v>0.57599424677841582</c:v>
                </c:pt>
                <c:pt idx="176">
                  <c:v>0.57580178772329194</c:v>
                </c:pt>
                <c:pt idx="177">
                  <c:v>0.57560995005776916</c:v>
                </c:pt>
                <c:pt idx="178">
                  <c:v>0.57541873366255225</c:v>
                </c:pt>
                <c:pt idx="179">
                  <c:v>0.5752281384168132</c:v>
                </c:pt>
                <c:pt idx="180">
                  <c:v>0.57470635629138722</c:v>
                </c:pt>
                <c:pt idx="181">
                  <c:v>0.5741850587781463</c:v>
                </c:pt>
                <c:pt idx="182">
                  <c:v>0.57366424605387567</c:v>
                </c:pt>
                <c:pt idx="183">
                  <c:v>0.57314391829294542</c:v>
                </c:pt>
                <c:pt idx="184">
                  <c:v>0.57262407566731199</c:v>
                </c:pt>
                <c:pt idx="185">
                  <c:v>0.57210471834652465</c:v>
                </c:pt>
                <c:pt idx="186">
                  <c:v>0.57158584649772815</c:v>
                </c:pt>
                <c:pt idx="187">
                  <c:v>0.57106746028566846</c:v>
                </c:pt>
                <c:pt idx="188">
                  <c:v>0.57054955987269507</c:v>
                </c:pt>
                <c:pt idx="189">
                  <c:v>0.57003214541876779</c:v>
                </c:pt>
                <c:pt idx="190">
                  <c:v>0.56951521708145747</c:v>
                </c:pt>
                <c:pt idx="191">
                  <c:v>0.5689987750159553</c:v>
                </c:pt>
                <c:pt idx="192">
                  <c:v>0.56827400793219729</c:v>
                </c:pt>
                <c:pt idx="193">
                  <c:v>0.56754969549947942</c:v>
                </c:pt>
                <c:pt idx="194">
                  <c:v>0.56682583826458299</c:v>
                </c:pt>
                <c:pt idx="195">
                  <c:v>0.56610243677089356</c:v>
                </c:pt>
                <c:pt idx="196">
                  <c:v>0.56537949155840672</c:v>
                </c:pt>
                <c:pt idx="197">
                  <c:v>0.56465700316373391</c:v>
                </c:pt>
                <c:pt idx="198">
                  <c:v>0.56393497212010302</c:v>
                </c:pt>
                <c:pt idx="199">
                  <c:v>0.56321339895736577</c:v>
                </c:pt>
                <c:pt idx="200">
                  <c:v>0.56249228420199904</c:v>
                </c:pt>
                <c:pt idx="201">
                  <c:v>0.56177162837711148</c:v>
                </c:pt>
                <c:pt idx="202">
                  <c:v>0.56105143200244467</c:v>
                </c:pt>
                <c:pt idx="203">
                  <c:v>0.56033169559438023</c:v>
                </c:pt>
              </c:numCache>
            </c:numRef>
          </c:val>
          <c:smooth val="0"/>
          <c:extLst>
            <c:ext xmlns:c16="http://schemas.microsoft.com/office/drawing/2014/chart" uri="{C3380CC4-5D6E-409C-BE32-E72D297353CC}">
              <c16:uniqueId val="{00000001-026E-455B-BDDA-3B8C5FF02280}"/>
            </c:ext>
          </c:extLst>
        </c:ser>
        <c:ser>
          <c:idx val="5"/>
          <c:order val="2"/>
          <c:tx>
            <c:strRef>
              <c:f>'[Resumen_Plantas Termicas Nuevas.xlsx]Generacion interior'!$J$3</c:f>
              <c:strCache>
                <c:ptCount val="1"/>
                <c:pt idx="0">
                  <c:v>CO-Tasajero</c:v>
                </c:pt>
              </c:strCache>
            </c:strRef>
          </c:tx>
          <c:spPr>
            <a:ln w="25400" cap="rnd">
              <a:solidFill>
                <a:schemeClr val="accent6"/>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interior'!$J$4:$J$207</c:f>
              <c:numCache>
                <c:formatCode>0%</c:formatCode>
                <c:ptCount val="204"/>
                <c:pt idx="0">
                  <c:v>-0.75383853696698699</c:v>
                </c:pt>
                <c:pt idx="1">
                  <c:v>-0.71338447243193548</c:v>
                </c:pt>
                <c:pt idx="2">
                  <c:v>-0.66764594852106196</c:v>
                </c:pt>
                <c:pt idx="3">
                  <c:v>-0.6657293047466708</c:v>
                </c:pt>
                <c:pt idx="4">
                  <c:v>-0.67655598706590814</c:v>
                </c:pt>
                <c:pt idx="5">
                  <c:v>-0.68887516582518149</c:v>
                </c:pt>
                <c:pt idx="6">
                  <c:v>-0.74177407978042575</c:v>
                </c:pt>
                <c:pt idx="7">
                  <c:v>-0.76517472544737186</c:v>
                </c:pt>
                <c:pt idx="8">
                  <c:v>-0.74341580401086993</c:v>
                </c:pt>
                <c:pt idx="9">
                  <c:v>-0.67232045993778233</c:v>
                </c:pt>
                <c:pt idx="10">
                  <c:v>-0.64405957637112698</c:v>
                </c:pt>
                <c:pt idx="11">
                  <c:v>-0.57467115813074154</c:v>
                </c:pt>
                <c:pt idx="12">
                  <c:v>-0.59067723191984378</c:v>
                </c:pt>
                <c:pt idx="13">
                  <c:v>-0.64486503805681439</c:v>
                </c:pt>
                <c:pt idx="14">
                  <c:v>-0.69179694815765969</c:v>
                </c:pt>
                <c:pt idx="15">
                  <c:v>-0.74635148178706423</c:v>
                </c:pt>
                <c:pt idx="16">
                  <c:v>-0.78899780892198124</c:v>
                </c:pt>
                <c:pt idx="17">
                  <c:v>-0.79260286241366507</c:v>
                </c:pt>
                <c:pt idx="18">
                  <c:v>-0.80800213605446458</c:v>
                </c:pt>
                <c:pt idx="19">
                  <c:v>-0.8045489157964486</c:v>
                </c:pt>
                <c:pt idx="20">
                  <c:v>-0.79496934542293374</c:v>
                </c:pt>
                <c:pt idx="21">
                  <c:v>-0.79607437270344361</c:v>
                </c:pt>
                <c:pt idx="22">
                  <c:v>-0.78802393692119965</c:v>
                </c:pt>
                <c:pt idx="23">
                  <c:v>-0.78469131452499019</c:v>
                </c:pt>
                <c:pt idx="24">
                  <c:v>-0.77737317383093973</c:v>
                </c:pt>
                <c:pt idx="25">
                  <c:v>-0.77106637183150217</c:v>
                </c:pt>
                <c:pt idx="26">
                  <c:v>-0.76048574324337237</c:v>
                </c:pt>
                <c:pt idx="27">
                  <c:v>-0.71980445158569339</c:v>
                </c:pt>
                <c:pt idx="28">
                  <c:v>-0.71873758092615048</c:v>
                </c:pt>
                <c:pt idx="29">
                  <c:v>-0.72725794164868707</c:v>
                </c:pt>
                <c:pt idx="30">
                  <c:v>-0.73474261734234214</c:v>
                </c:pt>
                <c:pt idx="31">
                  <c:v>-0.73343741648649341</c:v>
                </c:pt>
                <c:pt idx="32">
                  <c:v>-0.73162119136177939</c:v>
                </c:pt>
                <c:pt idx="33">
                  <c:v>-0.73672090779796617</c:v>
                </c:pt>
                <c:pt idx="34">
                  <c:v>-0.74379165319788076</c:v>
                </c:pt>
                <c:pt idx="35">
                  <c:v>-0.74723181864172761</c:v>
                </c:pt>
                <c:pt idx="36">
                  <c:v>-0.74613976691484685</c:v>
                </c:pt>
                <c:pt idx="37">
                  <c:v>-0.7450449408195513</c:v>
                </c:pt>
                <c:pt idx="38">
                  <c:v>-0.74394735016673663</c:v>
                </c:pt>
                <c:pt idx="39">
                  <c:v>-0.74284700492103894</c:v>
                </c:pt>
                <c:pt idx="40">
                  <c:v>-0.74174391520094873</c:v>
                </c:pt>
                <c:pt idx="41">
                  <c:v>-0.74063809127890945</c:v>
                </c:pt>
                <c:pt idx="42">
                  <c:v>-0.73952954358139988</c:v>
                </c:pt>
                <c:pt idx="43">
                  <c:v>-0.73841828268900134</c:v>
                </c:pt>
                <c:pt idx="44">
                  <c:v>-0.73730431933644924</c:v>
                </c:pt>
                <c:pt idx="45">
                  <c:v>-0.7361876644126687</c:v>
                </c:pt>
                <c:pt idx="46">
                  <c:v>-0.73506832896079377</c:v>
                </c:pt>
                <c:pt idx="47">
                  <c:v>-0.73394632417817096</c:v>
                </c:pt>
                <c:pt idx="48">
                  <c:v>-0.73399051465096765</c:v>
                </c:pt>
                <c:pt idx="49">
                  <c:v>-0.73403511900922935</c:v>
                </c:pt>
                <c:pt idx="50">
                  <c:v>-0.7340801374983883</c:v>
                </c:pt>
                <c:pt idx="51">
                  <c:v>-0.73412557036079118</c:v>
                </c:pt>
                <c:pt idx="52">
                  <c:v>-0.73417141783568907</c:v>
                </c:pt>
                <c:pt idx="53">
                  <c:v>-0.73421768015922728</c:v>
                </c:pt>
                <c:pt idx="54">
                  <c:v>-0.7342643575644352</c:v>
                </c:pt>
                <c:pt idx="55">
                  <c:v>-0.7343114502812178</c:v>
                </c:pt>
                <c:pt idx="56">
                  <c:v>-0.73435895853634436</c:v>
                </c:pt>
                <c:pt idx="57">
                  <c:v>-0.73440688255343933</c:v>
                </c:pt>
                <c:pt idx="58">
                  <c:v>-0.73445522255297302</c:v>
                </c:pt>
                <c:pt idx="59">
                  <c:v>-0.73450397875225115</c:v>
                </c:pt>
                <c:pt idx="60">
                  <c:v>-0.73512649941820229</c:v>
                </c:pt>
                <c:pt idx="61">
                  <c:v>-0.73574766875798625</c:v>
                </c:pt>
                <c:pt idx="62">
                  <c:v>-0.73636748937452068</c:v>
                </c:pt>
                <c:pt idx="63">
                  <c:v>-0.73698596386662185</c:v>
                </c:pt>
                <c:pt idx="64">
                  <c:v>-0.73760309482900899</c:v>
                </c:pt>
                <c:pt idx="65">
                  <c:v>-0.73821888485230858</c:v>
                </c:pt>
                <c:pt idx="66">
                  <c:v>-0.7388333365230586</c:v>
                </c:pt>
                <c:pt idx="67">
                  <c:v>-0.73944645242371321</c:v>
                </c:pt>
                <c:pt idx="68">
                  <c:v>-0.74005823513264601</c:v>
                </c:pt>
                <c:pt idx="69">
                  <c:v>-0.74066868722415613</c:v>
                </c:pt>
                <c:pt idx="70">
                  <c:v>-0.74127781126847059</c:v>
                </c:pt>
                <c:pt idx="71">
                  <c:v>-0.74188560983175045</c:v>
                </c:pt>
                <c:pt idx="72">
                  <c:v>-0.74275598549375932</c:v>
                </c:pt>
                <c:pt idx="73">
                  <c:v>-0.74362466007680039</c:v>
                </c:pt>
                <c:pt idx="74">
                  <c:v>-0.74449162867607588</c:v>
                </c:pt>
                <c:pt idx="75">
                  <c:v>-0.74535688644388487</c:v>
                </c:pt>
                <c:pt idx="76">
                  <c:v>-0.74622042858961013</c:v>
                </c:pt>
                <c:pt idx="77">
                  <c:v>-0.74708225037970344</c:v>
                </c:pt>
                <c:pt idx="78">
                  <c:v>-0.74794234713766672</c:v>
                </c:pt>
                <c:pt idx="79">
                  <c:v>-0.74880071424402994</c:v>
                </c:pt>
                <c:pt idx="80">
                  <c:v>-0.74965734713632481</c:v>
                </c:pt>
                <c:pt idx="81">
                  <c:v>-0.75051224130905514</c:v>
                </c:pt>
                <c:pt idx="82">
                  <c:v>-0.75136539231366428</c:v>
                </c:pt>
                <c:pt idx="83">
                  <c:v>-0.75221679575849865</c:v>
                </c:pt>
                <c:pt idx="84">
                  <c:v>-0.75347749058315328</c:v>
                </c:pt>
                <c:pt idx="85">
                  <c:v>-0.75473396821867067</c:v>
                </c:pt>
                <c:pt idx="86">
                  <c:v>-0.75598622169914897</c:v>
                </c:pt>
                <c:pt idx="87">
                  <c:v>-0.75723424427731389</c:v>
                </c:pt>
                <c:pt idx="88">
                  <c:v>-0.75847802942385534</c:v>
                </c:pt>
                <c:pt idx="89">
                  <c:v>-0.75971757082674163</c:v>
                </c:pt>
                <c:pt idx="90">
                  <c:v>-0.76095286239051152</c:v>
                </c:pt>
                <c:pt idx="91">
                  <c:v>-0.76218389823554633</c:v>
                </c:pt>
                <c:pt idx="92">
                  <c:v>-0.76341067269731966</c:v>
                </c:pt>
                <c:pt idx="93">
                  <c:v>-0.76463318032562688</c:v>
                </c:pt>
                <c:pt idx="94">
                  <c:v>-0.76585141588379402</c:v>
                </c:pt>
                <c:pt idx="95">
                  <c:v>-0.76706537434786659</c:v>
                </c:pt>
                <c:pt idx="96">
                  <c:v>-0.76782979753886438</c:v>
                </c:pt>
                <c:pt idx="97">
                  <c:v>-0.76859285710771519</c:v>
                </c:pt>
                <c:pt idx="98">
                  <c:v>-0.76935454745040532</c:v>
                </c:pt>
                <c:pt idx="99">
                  <c:v>-0.77011486302129917</c:v>
                </c:pt>
                <c:pt idx="100">
                  <c:v>-0.77087379833312542</c:v>
                </c:pt>
                <c:pt idx="101">
                  <c:v>-0.77163134795695987</c:v>
                </c:pt>
                <c:pt idx="102">
                  <c:v>-0.77238750652220312</c:v>
                </c:pt>
                <c:pt idx="103">
                  <c:v>-0.77314226871655611</c:v>
                </c:pt>
                <c:pt idx="104">
                  <c:v>-0.77389562928599043</c:v>
                </c:pt>
                <c:pt idx="105">
                  <c:v>-0.77464758303471548</c:v>
                </c:pt>
                <c:pt idx="106">
                  <c:v>-0.7753981248251417</c:v>
                </c:pt>
                <c:pt idx="107">
                  <c:v>-0.77614724957783976</c:v>
                </c:pt>
                <c:pt idx="108">
                  <c:v>-0.77687151780110342</c:v>
                </c:pt>
                <c:pt idx="109">
                  <c:v>-0.77759421952706065</c:v>
                </c:pt>
                <c:pt idx="110">
                  <c:v>-0.7783153532413174</c:v>
                </c:pt>
                <c:pt idx="111">
                  <c:v>-0.77903491746357811</c:v>
                </c:pt>
                <c:pt idx="112">
                  <c:v>-0.77975291074755648</c:v>
                </c:pt>
                <c:pt idx="113">
                  <c:v>-0.78046933168088506</c:v>
                </c:pt>
                <c:pt idx="114">
                  <c:v>-0.78118417888502367</c:v>
                </c:pt>
                <c:pt idx="115">
                  <c:v>-0.78189745101516572</c:v>
                </c:pt>
                <c:pt idx="116">
                  <c:v>-0.78260914676014459</c:v>
                </c:pt>
                <c:pt idx="117">
                  <c:v>-0.78331926484233805</c:v>
                </c:pt>
                <c:pt idx="118">
                  <c:v>-0.78402780401757177</c:v>
                </c:pt>
                <c:pt idx="119">
                  <c:v>-0.78473476307502166</c:v>
                </c:pt>
                <c:pt idx="120">
                  <c:v>-0.78537148725284434</c:v>
                </c:pt>
                <c:pt idx="121">
                  <c:v>-0.786006947089397</c:v>
                </c:pt>
                <c:pt idx="122">
                  <c:v>-0.78664114147438013</c:v>
                </c:pt>
                <c:pt idx="123">
                  <c:v>-0.78727406932099098</c:v>
                </c:pt>
                <c:pt idx="124">
                  <c:v>-0.78790572956586247</c:v>
                </c:pt>
                <c:pt idx="125">
                  <c:v>-0.78853612116900096</c:v>
                </c:pt>
                <c:pt idx="126">
                  <c:v>-0.78916524311372427</c:v>
                </c:pt>
                <c:pt idx="127">
                  <c:v>-0.78979309440659784</c:v>
                </c:pt>
                <c:pt idx="128">
                  <c:v>-0.79041967407737146</c:v>
                </c:pt>
                <c:pt idx="129">
                  <c:v>-0.79104498117891442</c:v>
                </c:pt>
                <c:pt idx="130">
                  <c:v>-0.79166901478715002</c:v>
                </c:pt>
                <c:pt idx="131">
                  <c:v>-0.79229177400099049</c:v>
                </c:pt>
                <c:pt idx="132">
                  <c:v>-0.79280160701629443</c:v>
                </c:pt>
                <c:pt idx="133">
                  <c:v>-0.79331045108771359</c:v>
                </c:pt>
                <c:pt idx="134">
                  <c:v>-0.79381830700522815</c:v>
                </c:pt>
                <c:pt idx="135">
                  <c:v>-0.79432517556300286</c:v>
                </c:pt>
                <c:pt idx="136">
                  <c:v>-0.79483105755936889</c:v>
                </c:pt>
                <c:pt idx="137">
                  <c:v>-0.79533595379680311</c:v>
                </c:pt>
                <c:pt idx="138">
                  <c:v>-0.79583986508190985</c:v>
                </c:pt>
                <c:pt idx="139">
                  <c:v>-0.79634279222540039</c:v>
                </c:pt>
                <c:pt idx="140">
                  <c:v>-0.79684473604207418</c:v>
                </c:pt>
                <c:pt idx="141">
                  <c:v>-0.79734569735079919</c:v>
                </c:pt>
                <c:pt idx="142">
                  <c:v>-0.79784567697449194</c:v>
                </c:pt>
                <c:pt idx="143">
                  <c:v>-0.79834467574009838</c:v>
                </c:pt>
                <c:pt idx="144">
                  <c:v>-0.79889597749865282</c:v>
                </c:pt>
                <c:pt idx="145">
                  <c:v>-0.79944619584330023</c:v>
                </c:pt>
                <c:pt idx="146">
                  <c:v>-0.79999533066866446</c:v>
                </c:pt>
                <c:pt idx="147">
                  <c:v>-0.80054338188220597</c:v>
                </c:pt>
                <c:pt idx="148">
                  <c:v>-0.80109034940417878</c:v>
                </c:pt>
                <c:pt idx="149">
                  <c:v>-0.80163623316758659</c:v>
                </c:pt>
                <c:pt idx="150">
                  <c:v>-0.80218103311813893</c:v>
                </c:pt>
                <c:pt idx="151">
                  <c:v>-0.802724749214207</c:v>
                </c:pt>
                <c:pt idx="152">
                  <c:v>-0.80326738142677967</c:v>
                </c:pt>
                <c:pt idx="153">
                  <c:v>-0.80380892973941864</c:v>
                </c:pt>
                <c:pt idx="154">
                  <c:v>-0.80434939414821371</c:v>
                </c:pt>
                <c:pt idx="155">
                  <c:v>-0.80488877466173836</c:v>
                </c:pt>
                <c:pt idx="156">
                  <c:v>-0.80520340807801394</c:v>
                </c:pt>
                <c:pt idx="157">
                  <c:v>-0.80551763578516355</c:v>
                </c:pt>
                <c:pt idx="158">
                  <c:v>-0.80583145801673006</c:v>
                </c:pt>
                <c:pt idx="159">
                  <c:v>-0.80614487500694243</c:v>
                </c:pt>
                <c:pt idx="160">
                  <c:v>-0.8064578869907133</c:v>
                </c:pt>
                <c:pt idx="161">
                  <c:v>-0.80677049420363667</c:v>
                </c:pt>
                <c:pt idx="162">
                  <c:v>-0.80708269688198553</c:v>
                </c:pt>
                <c:pt idx="163">
                  <c:v>-0.80739449526270968</c:v>
                </c:pt>
                <c:pt idx="164">
                  <c:v>-0.80770588958343326</c:v>
                </c:pt>
                <c:pt idx="165">
                  <c:v>-0.80801688008245232</c:v>
                </c:pt>
                <c:pt idx="166">
                  <c:v>-0.80832746699873304</c:v>
                </c:pt>
                <c:pt idx="167">
                  <c:v>-0.80863765057190906</c:v>
                </c:pt>
                <c:pt idx="168">
                  <c:v>-0.80901392480786627</c:v>
                </c:pt>
                <c:pt idx="169">
                  <c:v>-0.80938956537800655</c:v>
                </c:pt>
                <c:pt idx="170">
                  <c:v>-0.80976457300867022</c:v>
                </c:pt>
                <c:pt idx="171">
                  <c:v>-0.81013894842640699</c:v>
                </c:pt>
                <c:pt idx="172">
                  <c:v>-0.8105126923579723</c:v>
                </c:pt>
                <c:pt idx="173">
                  <c:v>-0.81088580553032341</c:v>
                </c:pt>
                <c:pt idx="174">
                  <c:v>-0.81125828867061645</c:v>
                </c:pt>
                <c:pt idx="175">
                  <c:v>-0.81163014250620258</c:v>
                </c:pt>
                <c:pt idx="176">
                  <c:v>-0.8120013677646245</c:v>
                </c:pt>
                <c:pt idx="177">
                  <c:v>-0.81237196517361276</c:v>
                </c:pt>
                <c:pt idx="178">
                  <c:v>-0.81274193546108275</c:v>
                </c:pt>
                <c:pt idx="179">
                  <c:v>-0.81311127935513061</c:v>
                </c:pt>
                <c:pt idx="180">
                  <c:v>-0.81353330898277232</c:v>
                </c:pt>
                <c:pt idx="181">
                  <c:v>-0.81395452184517447</c:v>
                </c:pt>
                <c:pt idx="182">
                  <c:v>-0.81437491901833847</c:v>
                </c:pt>
                <c:pt idx="183">
                  <c:v>-0.81479450157863353</c:v>
                </c:pt>
                <c:pt idx="184">
                  <c:v>-0.81521327060278947</c:v>
                </c:pt>
                <c:pt idx="185">
                  <c:v>-0.81563122716788994</c:v>
                </c:pt>
                <c:pt idx="186">
                  <c:v>-0.81604837235136518</c:v>
                </c:pt>
                <c:pt idx="187">
                  <c:v>-0.81646470723098519</c:v>
                </c:pt>
                <c:pt idx="188">
                  <c:v>-0.81688023288485256</c:v>
                </c:pt>
                <c:pt idx="189">
                  <c:v>-0.81729495039139566</c:v>
                </c:pt>
                <c:pt idx="190">
                  <c:v>-0.81770886082936134</c:v>
                </c:pt>
                <c:pt idx="191">
                  <c:v>-0.81812196527780845</c:v>
                </c:pt>
                <c:pt idx="192">
                  <c:v>-0.81846153621505868</c:v>
                </c:pt>
                <c:pt idx="193">
                  <c:v>-0.81880062684905486</c:v>
                </c:pt>
                <c:pt idx="194">
                  <c:v>-0.81913923731264393</c:v>
                </c:pt>
                <c:pt idx="195">
                  <c:v>-0.81947736774068403</c:v>
                </c:pt>
                <c:pt idx="196">
                  <c:v>-0.81981501827003844</c:v>
                </c:pt>
                <c:pt idx="197">
                  <c:v>-0.8201521890395691</c:v>
                </c:pt>
                <c:pt idx="198">
                  <c:v>-0.82048888019013089</c:v>
                </c:pt>
                <c:pt idx="199">
                  <c:v>-0.82082509186456543</c:v>
                </c:pt>
                <c:pt idx="200">
                  <c:v>-0.82116082420769509</c:v>
                </c:pt>
                <c:pt idx="201">
                  <c:v>-0.82149607736631669</c:v>
                </c:pt>
                <c:pt idx="202">
                  <c:v>-0.82183085148919566</c:v>
                </c:pt>
                <c:pt idx="203">
                  <c:v>-0.82216514672705976</c:v>
                </c:pt>
              </c:numCache>
            </c:numRef>
          </c:val>
          <c:smooth val="0"/>
          <c:extLst>
            <c:ext xmlns:c16="http://schemas.microsoft.com/office/drawing/2014/chart" uri="{C3380CC4-5D6E-409C-BE32-E72D297353CC}">
              <c16:uniqueId val="{00000002-026E-455B-BDDA-3B8C5FF02280}"/>
            </c:ext>
          </c:extLst>
        </c:ser>
        <c:ser>
          <c:idx val="6"/>
          <c:order val="3"/>
          <c:tx>
            <c:strRef>
              <c:f>'[Resumen_Plantas Termicas Nuevas.xlsx]Generacion interior'!$K$3</c:f>
              <c:strCache>
                <c:ptCount val="1"/>
                <c:pt idx="0">
                  <c:v>Jet-Termocentro</c:v>
                </c:pt>
              </c:strCache>
            </c:strRef>
          </c:tx>
          <c:spPr>
            <a:ln w="25400" cap="rnd">
              <a:solidFill>
                <a:schemeClr val="accent2">
                  <a:lumMod val="60000"/>
                  <a:lumOff val="40000"/>
                </a:schemeClr>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interior'!$K$4:$K$207</c:f>
              <c:numCache>
                <c:formatCode>0%</c:formatCode>
                <c:ptCount val="204"/>
                <c:pt idx="0">
                  <c:v>1.5227204651203632</c:v>
                </c:pt>
                <c:pt idx="1">
                  <c:v>1.6412548381178058</c:v>
                </c:pt>
                <c:pt idx="2">
                  <c:v>1.9073260330203303</c:v>
                </c:pt>
                <c:pt idx="3">
                  <c:v>1.8031987831075762</c:v>
                </c:pt>
                <c:pt idx="4">
                  <c:v>1.9533613547942466</c:v>
                </c:pt>
                <c:pt idx="5">
                  <c:v>2.0808747703436739</c:v>
                </c:pt>
                <c:pt idx="6">
                  <c:v>2.1875686526503189</c:v>
                </c:pt>
                <c:pt idx="7">
                  <c:v>2.1152195908991303</c:v>
                </c:pt>
                <c:pt idx="8">
                  <c:v>2.2191231140443084</c:v>
                </c:pt>
                <c:pt idx="9">
                  <c:v>2.582760974131959</c:v>
                </c:pt>
                <c:pt idx="10">
                  <c:v>2.7213742572031778</c:v>
                </c:pt>
                <c:pt idx="11">
                  <c:v>2.3296933254925909</c:v>
                </c:pt>
                <c:pt idx="12">
                  <c:v>2.361175391768128</c:v>
                </c:pt>
                <c:pt idx="13">
                  <c:v>2.5115716498966534</c:v>
                </c:pt>
                <c:pt idx="14">
                  <c:v>3.1674021250213622</c:v>
                </c:pt>
                <c:pt idx="15">
                  <c:v>2.1105567410227359</c:v>
                </c:pt>
                <c:pt idx="16">
                  <c:v>1.6397933289113618</c:v>
                </c:pt>
                <c:pt idx="17">
                  <c:v>1.5904223169937559</c:v>
                </c:pt>
                <c:pt idx="18">
                  <c:v>1.5119271626340791</c:v>
                </c:pt>
                <c:pt idx="19">
                  <c:v>1.5324247162280216</c:v>
                </c:pt>
                <c:pt idx="20">
                  <c:v>1.5774483847848417</c:v>
                </c:pt>
                <c:pt idx="21">
                  <c:v>1.6026867102246616</c:v>
                </c:pt>
                <c:pt idx="22">
                  <c:v>1.6206184042196914</c:v>
                </c:pt>
                <c:pt idx="23">
                  <c:v>1.6444328183114583</c:v>
                </c:pt>
                <c:pt idx="24">
                  <c:v>1.6414814164504219</c:v>
                </c:pt>
                <c:pt idx="25">
                  <c:v>1.6812281205122295</c:v>
                </c:pt>
                <c:pt idx="26">
                  <c:v>1.7494713504579074</c:v>
                </c:pt>
                <c:pt idx="27">
                  <c:v>2.1530282372858611</c:v>
                </c:pt>
                <c:pt idx="28">
                  <c:v>2.1532706125419501</c:v>
                </c:pt>
                <c:pt idx="29">
                  <c:v>2.0802009994914568</c:v>
                </c:pt>
                <c:pt idx="30">
                  <c:v>1.9671723374549703</c:v>
                </c:pt>
                <c:pt idx="31">
                  <c:v>1.9362536663410137</c:v>
                </c:pt>
                <c:pt idx="32">
                  <c:v>1.9432558229293266</c:v>
                </c:pt>
                <c:pt idx="33">
                  <c:v>1.8918407097733163</c:v>
                </c:pt>
                <c:pt idx="34">
                  <c:v>1.7863845724361678</c:v>
                </c:pt>
                <c:pt idx="35">
                  <c:v>1.7211257962193445</c:v>
                </c:pt>
                <c:pt idx="36">
                  <c:v>1.7536425869073917</c:v>
                </c:pt>
                <c:pt idx="37">
                  <c:v>1.7865415788710233</c:v>
                </c:pt>
                <c:pt idx="38">
                  <c:v>1.8198270291589349</c:v>
                </c:pt>
                <c:pt idx="39">
                  <c:v>1.8535032380831429</c:v>
                </c:pt>
                <c:pt idx="40">
                  <c:v>1.887574549601053</c:v>
                </c:pt>
                <c:pt idx="41">
                  <c:v>1.9220453517002807</c:v>
                </c:pt>
                <c:pt idx="42">
                  <c:v>1.9569200767862389</c:v>
                </c:pt>
                <c:pt idx="43">
                  <c:v>1.9922032020724947</c:v>
                </c:pt>
                <c:pt idx="44">
                  <c:v>2.0278992499739315</c:v>
                </c:pt>
                <c:pt idx="45">
                  <c:v>2.0640127885027124</c:v>
                </c:pt>
                <c:pt idx="46">
                  <c:v>2.1005484316670819</c:v>
                </c:pt>
                <c:pt idx="47">
                  <c:v>2.1375108398730065</c:v>
                </c:pt>
                <c:pt idx="48">
                  <c:v>2.1499305535412603</c:v>
                </c:pt>
                <c:pt idx="49">
                  <c:v>2.1623955475592687</c:v>
                </c:pt>
                <c:pt idx="50">
                  <c:v>2.1749059628936616</c:v>
                </c:pt>
                <c:pt idx="51">
                  <c:v>2.1874619408248552</c:v>
                </c:pt>
                <c:pt idx="52">
                  <c:v>2.2000636229472148</c:v>
                </c:pt>
                <c:pt idx="53">
                  <c:v>2.2127111511692199</c:v>
                </c:pt>
                <c:pt idx="54">
                  <c:v>2.2254046677136263</c:v>
                </c:pt>
                <c:pt idx="55">
                  <c:v>2.2381443151176246</c:v>
                </c:pt>
                <c:pt idx="56">
                  <c:v>2.2509302362330024</c:v>
                </c:pt>
                <c:pt idx="57">
                  <c:v>2.2637625742262983</c:v>
                </c:pt>
                <c:pt idx="58">
                  <c:v>2.2766414725789597</c:v>
                </c:pt>
                <c:pt idx="59">
                  <c:v>2.2895670750875001</c:v>
                </c:pt>
                <c:pt idx="60">
                  <c:v>2.2951050902191095</c:v>
                </c:pt>
                <c:pt idx="61">
                  <c:v>2.3006529965765021</c:v>
                </c:pt>
                <c:pt idx="62">
                  <c:v>2.3062108087912669</c:v>
                </c:pt>
                <c:pt idx="63">
                  <c:v>2.3117785415146517</c:v>
                </c:pt>
                <c:pt idx="64">
                  <c:v>2.3173562094175941</c:v>
                </c:pt>
                <c:pt idx="65">
                  <c:v>2.3229438271907505</c:v>
                </c:pt>
                <c:pt idx="66">
                  <c:v>2.3285414095445263</c:v>
                </c:pt>
                <c:pt idx="67">
                  <c:v>2.334148971209109</c:v>
                </c:pt>
                <c:pt idx="68">
                  <c:v>2.3397665269344987</c:v>
                </c:pt>
                <c:pt idx="69">
                  <c:v>2.3453940914905318</c:v>
                </c:pt>
                <c:pt idx="70">
                  <c:v>2.3510316796669208</c:v>
                </c:pt>
                <c:pt idx="71">
                  <c:v>2.356679306273278</c:v>
                </c:pt>
                <c:pt idx="72">
                  <c:v>2.3572900471824614</c:v>
                </c:pt>
                <c:pt idx="73">
                  <c:v>2.3578880494716561</c:v>
                </c:pt>
                <c:pt idx="74">
                  <c:v>2.3584733259103063</c:v>
                </c:pt>
                <c:pt idx="75">
                  <c:v>2.359045889552168</c:v>
                </c:pt>
                <c:pt idx="76">
                  <c:v>2.3596057537337201</c:v>
                </c:pt>
                <c:pt idx="77">
                  <c:v>2.3601529320725554</c:v>
                </c:pt>
                <c:pt idx="78">
                  <c:v>2.3606874384657659</c:v>
                </c:pt>
                <c:pt idx="79">
                  <c:v>2.3612092870883115</c:v>
                </c:pt>
                <c:pt idx="80">
                  <c:v>2.3617184923913808</c:v>
                </c:pt>
                <c:pt idx="81">
                  <c:v>2.3622150691007495</c:v>
                </c:pt>
                <c:pt idx="82">
                  <c:v>2.362699032215116</c:v>
                </c:pt>
                <c:pt idx="83">
                  <c:v>2.3631703970044349</c:v>
                </c:pt>
                <c:pt idx="84">
                  <c:v>2.3577909835581741</c:v>
                </c:pt>
                <c:pt idx="85">
                  <c:v>2.3523925590439445</c:v>
                </c:pt>
                <c:pt idx="86">
                  <c:v>2.3469753184827602</c:v>
                </c:pt>
                <c:pt idx="87">
                  <c:v>2.3415394570000823</c:v>
                </c:pt>
                <c:pt idx="88">
                  <c:v>2.3360851698093597</c:v>
                </c:pt>
                <c:pt idx="89">
                  <c:v>2.330612652195664</c:v>
                </c:pt>
                <c:pt idx="90">
                  <c:v>2.3251220994994299</c:v>
                </c:pt>
                <c:pt idx="91">
                  <c:v>2.3196137071002929</c:v>
                </c:pt>
                <c:pt idx="92">
                  <c:v>2.3140876704010305</c:v>
                </c:pt>
                <c:pt idx="93">
                  <c:v>2.3085441848116157</c:v>
                </c:pt>
                <c:pt idx="94">
                  <c:v>2.3029834457333691</c:v>
                </c:pt>
                <c:pt idx="95">
                  <c:v>2.2974056485432262</c:v>
                </c:pt>
                <c:pt idx="96">
                  <c:v>2.2943070272935961</c:v>
                </c:pt>
                <c:pt idx="97">
                  <c:v>2.2911967582587889</c:v>
                </c:pt>
                <c:pt idx="98">
                  <c:v>2.288074912010496</c:v>
                </c:pt>
                <c:pt idx="99">
                  <c:v>2.2849415592031654</c:v>
                </c:pt>
                <c:pt idx="100">
                  <c:v>2.2817967705704199</c:v>
                </c:pt>
                <c:pt idx="101">
                  <c:v>2.2786406169214692</c:v>
                </c:pt>
                <c:pt idx="102">
                  <c:v>2.2754731691375554</c:v>
                </c:pt>
                <c:pt idx="103">
                  <c:v>2.2722944981683963</c:v>
                </c:pt>
                <c:pt idx="104">
                  <c:v>2.2691046750286561</c:v>
                </c:pt>
                <c:pt idx="105">
                  <c:v>2.2659037707944223</c:v>
                </c:pt>
                <c:pt idx="106">
                  <c:v>2.2626918565997016</c:v>
                </c:pt>
                <c:pt idx="107">
                  <c:v>2.2594690036329284</c:v>
                </c:pt>
                <c:pt idx="108">
                  <c:v>2.2549484459267268</c:v>
                </c:pt>
                <c:pt idx="109">
                  <c:v>2.25042349960958</c:v>
                </c:pt>
                <c:pt idx="110">
                  <c:v>2.2458942219843627</c:v>
                </c:pt>
                <c:pt idx="111">
                  <c:v>2.2413606702614639</c:v>
                </c:pt>
                <c:pt idx="112">
                  <c:v>2.2368229015572609</c:v>
                </c:pt>
                <c:pt idx="113">
                  <c:v>2.2322809728926094</c:v>
                </c:pt>
                <c:pt idx="114">
                  <c:v>2.2277349411913399</c:v>
                </c:pt>
                <c:pt idx="115">
                  <c:v>2.2231848632787674</c:v>
                </c:pt>
                <c:pt idx="116">
                  <c:v>2.2186307958802152</c:v>
                </c:pt>
                <c:pt idx="117">
                  <c:v>2.2140727956195509</c:v>
                </c:pt>
                <c:pt idx="118">
                  <c:v>2.2095109190177302</c:v>
                </c:pt>
                <c:pt idx="119">
                  <c:v>2.2049452224913577</c:v>
                </c:pt>
                <c:pt idx="120">
                  <c:v>2.2081084629167913</c:v>
                </c:pt>
                <c:pt idx="121">
                  <c:v>2.211268942092345</c:v>
                </c:pt>
                <c:pt idx="122">
                  <c:v>2.2144266512003381</c:v>
                </c:pt>
                <c:pt idx="123">
                  <c:v>2.2175815815026625</c:v>
                </c:pt>
                <c:pt idx="124">
                  <c:v>2.2207337243407164</c:v>
                </c:pt>
                <c:pt idx="125">
                  <c:v>2.2238830711353299</c:v>
                </c:pt>
                <c:pt idx="126">
                  <c:v>2.2270296133866925</c:v>
                </c:pt>
                <c:pt idx="127">
                  <c:v>2.2301733426742816</c:v>
                </c:pt>
                <c:pt idx="128">
                  <c:v>2.2333142506567736</c:v>
                </c:pt>
                <c:pt idx="129">
                  <c:v>2.2364523290719736</c:v>
                </c:pt>
                <c:pt idx="130">
                  <c:v>2.2395875697367176</c:v>
                </c:pt>
                <c:pt idx="131">
                  <c:v>2.2427199645467968</c:v>
                </c:pt>
                <c:pt idx="132">
                  <c:v>2.2450039136488704</c:v>
                </c:pt>
                <c:pt idx="133">
                  <c:v>2.2472868957725196</c:v>
                </c:pt>
                <c:pt idx="134">
                  <c:v>2.2495689082327681</c:v>
                </c:pt>
                <c:pt idx="135">
                  <c:v>2.2518499483598067</c:v>
                </c:pt>
                <c:pt idx="136">
                  <c:v>2.2541300134989863</c:v>
                </c:pt>
                <c:pt idx="137">
                  <c:v>2.2564091010108158</c:v>
                </c:pt>
                <c:pt idx="138">
                  <c:v>2.2586872082709473</c:v>
                </c:pt>
                <c:pt idx="139">
                  <c:v>2.2609643326701714</c:v>
                </c:pt>
                <c:pt idx="140">
                  <c:v>2.2632404716144072</c:v>
                </c:pt>
                <c:pt idx="141">
                  <c:v>2.2655156225246977</c:v>
                </c:pt>
                <c:pt idx="142">
                  <c:v>2.2677897828371942</c:v>
                </c:pt>
                <c:pt idx="143">
                  <c:v>2.2700629500031542</c:v>
                </c:pt>
                <c:pt idx="144">
                  <c:v>2.2684167914612798</c:v>
                </c:pt>
                <c:pt idx="145">
                  <c:v>2.266765469445529</c:v>
                </c:pt>
                <c:pt idx="146">
                  <c:v>2.2651090030533201</c:v>
                </c:pt>
                <c:pt idx="147">
                  <c:v>2.2634474113951581</c:v>
                </c:pt>
                <c:pt idx="148">
                  <c:v>2.2617807135942081</c:v>
                </c:pt>
                <c:pt idx="149">
                  <c:v>2.260108928785852</c:v>
                </c:pt>
                <c:pt idx="150">
                  <c:v>2.2584320761172614</c:v>
                </c:pt>
                <c:pt idx="151">
                  <c:v>2.2567501747469634</c:v>
                </c:pt>
                <c:pt idx="152">
                  <c:v>2.2550632438444098</c:v>
                </c:pt>
                <c:pt idx="153">
                  <c:v>2.2533713025895517</c:v>
                </c:pt>
                <c:pt idx="154">
                  <c:v>2.2516743701724087</c:v>
                </c:pt>
                <c:pt idx="155">
                  <c:v>2.2499724657926428</c:v>
                </c:pt>
                <c:pt idx="156">
                  <c:v>2.2539352543064681</c:v>
                </c:pt>
                <c:pt idx="157">
                  <c:v>2.2579024781735129</c:v>
                </c:pt>
                <c:pt idx="158">
                  <c:v>2.2618741402927305</c:v>
                </c:pt>
                <c:pt idx="159">
                  <c:v>2.2658502435660095</c:v>
                </c:pt>
                <c:pt idx="160">
                  <c:v>2.2698307908981872</c:v>
                </c:pt>
                <c:pt idx="161">
                  <c:v>2.2738157851970531</c:v>
                </c:pt>
                <c:pt idx="162">
                  <c:v>2.2778052293733611</c:v>
                </c:pt>
                <c:pt idx="163">
                  <c:v>2.2817991263408417</c:v>
                </c:pt>
                <c:pt idx="164">
                  <c:v>2.2857974790162068</c:v>
                </c:pt>
                <c:pt idx="165">
                  <c:v>2.2898002903191617</c:v>
                </c:pt>
                <c:pt idx="166">
                  <c:v>2.2938075631724115</c:v>
                </c:pt>
                <c:pt idx="167">
                  <c:v>2.2978193005016738</c:v>
                </c:pt>
                <c:pt idx="168">
                  <c:v>2.3006089089488091</c:v>
                </c:pt>
                <c:pt idx="169">
                  <c:v>2.3034000186121784</c:v>
                </c:pt>
                <c:pt idx="170">
                  <c:v>2.3061926290380361</c:v>
                </c:pt>
                <c:pt idx="171">
                  <c:v>2.3089867397743968</c:v>
                </c:pt>
                <c:pt idx="172">
                  <c:v>2.3117823503710491</c:v>
                </c:pt>
                <c:pt idx="173">
                  <c:v>2.3145794603795595</c:v>
                </c:pt>
                <c:pt idx="174">
                  <c:v>2.3173780693532673</c:v>
                </c:pt>
                <c:pt idx="175">
                  <c:v>2.3201781768473015</c:v>
                </c:pt>
                <c:pt idx="176">
                  <c:v>2.3229797824185763</c:v>
                </c:pt>
                <c:pt idx="177">
                  <c:v>2.3257828856258023</c:v>
                </c:pt>
                <c:pt idx="178">
                  <c:v>2.3285874860294844</c:v>
                </c:pt>
                <c:pt idx="179">
                  <c:v>2.3313935831919301</c:v>
                </c:pt>
                <c:pt idx="180">
                  <c:v>2.3348673410233216</c:v>
                </c:pt>
                <c:pt idx="181">
                  <c:v>2.3383436351024698</c:v>
                </c:pt>
                <c:pt idx="182">
                  <c:v>2.3418224652000177</c:v>
                </c:pt>
                <c:pt idx="183">
                  <c:v>2.3453038310896792</c:v>
                </c:pt>
                <c:pt idx="184">
                  <c:v>2.3487877325482427</c:v>
                </c:pt>
                <c:pt idx="185">
                  <c:v>2.3522741693555878</c:v>
                </c:pt>
                <c:pt idx="186">
                  <c:v>2.3557631412946911</c:v>
                </c:pt>
                <c:pt idx="187">
                  <c:v>2.3592546481516399</c:v>
                </c:pt>
                <c:pt idx="188">
                  <c:v>2.36274868971564</c:v>
                </c:pt>
                <c:pt idx="189">
                  <c:v>2.3662452657790283</c:v>
                </c:pt>
                <c:pt idx="190">
                  <c:v>2.3697443761372781</c:v>
                </c:pt>
                <c:pt idx="191">
                  <c:v>2.3732460205890176</c:v>
                </c:pt>
                <c:pt idx="192">
                  <c:v>2.3775479149707728</c:v>
                </c:pt>
                <c:pt idx="193">
                  <c:v>2.3818541643605382</c:v>
                </c:pt>
                <c:pt idx="194">
                  <c:v>2.386164770061669</c:v>
                </c:pt>
                <c:pt idx="195">
                  <c:v>2.3904797333821901</c:v>
                </c:pt>
                <c:pt idx="196">
                  <c:v>2.3947990556348149</c:v>
                </c:pt>
                <c:pt idx="197">
                  <c:v>2.3991227381369731</c:v>
                </c:pt>
                <c:pt idx="198">
                  <c:v>2.4034507822108204</c:v>
                </c:pt>
                <c:pt idx="199">
                  <c:v>2.4077831891832684</c:v>
                </c:pt>
                <c:pt idx="200">
                  <c:v>2.4121199603859926</c:v>
                </c:pt>
                <c:pt idx="201">
                  <c:v>2.4164610971554619</c:v>
                </c:pt>
                <c:pt idx="202">
                  <c:v>2.4208066008329565</c:v>
                </c:pt>
                <c:pt idx="203">
                  <c:v>2.4251564727645807</c:v>
                </c:pt>
              </c:numCache>
            </c:numRef>
          </c:val>
          <c:smooth val="0"/>
          <c:extLst>
            <c:ext xmlns:c16="http://schemas.microsoft.com/office/drawing/2014/chart" uri="{C3380CC4-5D6E-409C-BE32-E72D297353CC}">
              <c16:uniqueId val="{00000003-026E-455B-BDDA-3B8C5FF02280}"/>
            </c:ext>
          </c:extLst>
        </c:ser>
        <c:dLbls>
          <c:showLegendKey val="0"/>
          <c:showVal val="0"/>
          <c:showCatName val="0"/>
          <c:showSerName val="0"/>
          <c:showPercent val="0"/>
          <c:showBubbleSize val="0"/>
        </c:dLbls>
        <c:smooth val="0"/>
        <c:axId val="524793072"/>
        <c:axId val="524791408"/>
      </c:lineChart>
      <c:dateAx>
        <c:axId val="52479307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CO"/>
          </a:p>
        </c:txPr>
        <c:crossAx val="524791408"/>
        <c:crossesAt val="3.5"/>
        <c:auto val="1"/>
        <c:lblOffset val="100"/>
        <c:baseTimeUnit val="months"/>
        <c:majorUnit val="6"/>
        <c:majorTimeUnit val="months"/>
      </c:dateAx>
      <c:valAx>
        <c:axId val="52479140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CO"/>
          </a:p>
        </c:txPr>
        <c:crossAx val="524793072"/>
        <c:crosses val="autoZero"/>
        <c:crossBetween val="between"/>
      </c:valAx>
      <c:spPr>
        <a:noFill/>
        <a:ln>
          <a:noFill/>
        </a:ln>
        <a:effectLst/>
      </c:spPr>
    </c:plotArea>
    <c:legend>
      <c:legendPos val="b"/>
      <c:layout>
        <c:manualLayout>
          <c:xMode val="edge"/>
          <c:yMode val="edge"/>
          <c:x val="4.8004420485763977E-2"/>
          <c:y val="0.89561381521623729"/>
          <c:w val="0.92002143547257786"/>
          <c:h val="8.08291542046651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64564540655871E-2"/>
          <c:y val="7.9105989990193734E-2"/>
          <c:w val="0.80850297619047606"/>
          <c:h val="0.78182529765887132"/>
        </c:manualLayout>
      </c:layout>
      <c:lineChart>
        <c:grouping val="standard"/>
        <c:varyColors val="0"/>
        <c:ser>
          <c:idx val="0"/>
          <c:order val="0"/>
          <c:tx>
            <c:strRef>
              <c:f>'[Resumen_Plantas Termicas Nuevas.xlsx]Generacion sur-occidente'!$H$3</c:f>
              <c:strCache>
                <c:ptCount val="1"/>
                <c:pt idx="0">
                  <c:v>Gas-Valle</c:v>
                </c:pt>
              </c:strCache>
            </c:strRef>
          </c:tx>
          <c:spPr>
            <a:ln w="25400" cap="rnd">
              <a:solidFill>
                <a:schemeClr val="accent1"/>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sur-occidente'!$H$4:$H$207</c:f>
              <c:numCache>
                <c:formatCode>0%</c:formatCode>
                <c:ptCount val="20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numCache>
            </c:numRef>
          </c:val>
          <c:smooth val="0"/>
          <c:extLst>
            <c:ext xmlns:c16="http://schemas.microsoft.com/office/drawing/2014/chart" uri="{C3380CC4-5D6E-409C-BE32-E72D297353CC}">
              <c16:uniqueId val="{00000000-79DE-4606-BE2A-0F322B032387}"/>
            </c:ext>
          </c:extLst>
        </c:ser>
        <c:ser>
          <c:idx val="3"/>
          <c:order val="1"/>
          <c:tx>
            <c:strRef>
              <c:f>'[Resumen_Plantas Termicas Nuevas.xlsx]Generacion sur-occidente'!$I$3</c:f>
              <c:strCache>
                <c:ptCount val="1"/>
                <c:pt idx="0">
                  <c:v>ACPM-Valle</c:v>
                </c:pt>
              </c:strCache>
            </c:strRef>
          </c:tx>
          <c:spPr>
            <a:ln w="25400" cap="rnd">
              <a:solidFill>
                <a:schemeClr val="accent4"/>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sur-occidente'!$I$4:$I$207</c:f>
              <c:numCache>
                <c:formatCode>0%</c:formatCode>
                <c:ptCount val="204"/>
                <c:pt idx="0">
                  <c:v>1.172771150147967</c:v>
                </c:pt>
                <c:pt idx="1">
                  <c:v>1.1287461662078089</c:v>
                </c:pt>
                <c:pt idx="2">
                  <c:v>0.959714780281824</c:v>
                </c:pt>
                <c:pt idx="3">
                  <c:v>0.97531722661789821</c:v>
                </c:pt>
                <c:pt idx="4">
                  <c:v>0.9161543857416512</c:v>
                </c:pt>
                <c:pt idx="5">
                  <c:v>0.9658561505751424</c:v>
                </c:pt>
                <c:pt idx="6">
                  <c:v>0.90665584309198044</c:v>
                </c:pt>
                <c:pt idx="7">
                  <c:v>0.98066679867164086</c:v>
                </c:pt>
                <c:pt idx="8">
                  <c:v>0.97129695768188862</c:v>
                </c:pt>
                <c:pt idx="9">
                  <c:v>0.93301339256329685</c:v>
                </c:pt>
                <c:pt idx="10">
                  <c:v>0.97818491745407221</c:v>
                </c:pt>
                <c:pt idx="11">
                  <c:v>1.0000471575072583</c:v>
                </c:pt>
                <c:pt idx="12">
                  <c:v>0.8904084788286355</c:v>
                </c:pt>
                <c:pt idx="13">
                  <c:v>0.86045767269510054</c:v>
                </c:pt>
                <c:pt idx="14">
                  <c:v>0.79324796096125816</c:v>
                </c:pt>
                <c:pt idx="15">
                  <c:v>0.54110659850945941</c:v>
                </c:pt>
                <c:pt idx="16">
                  <c:v>0.330145501846141</c:v>
                </c:pt>
                <c:pt idx="17">
                  <c:v>0.32070557353174078</c:v>
                </c:pt>
                <c:pt idx="18">
                  <c:v>0.2991723766985781</c:v>
                </c:pt>
                <c:pt idx="19">
                  <c:v>0.30241923697745676</c:v>
                </c:pt>
                <c:pt idx="20">
                  <c:v>0.32428089256758086</c:v>
                </c:pt>
                <c:pt idx="21">
                  <c:v>0.34300637706884674</c:v>
                </c:pt>
                <c:pt idx="22">
                  <c:v>0.36505893466965422</c:v>
                </c:pt>
                <c:pt idx="23">
                  <c:v>0.35998182161522085</c:v>
                </c:pt>
                <c:pt idx="24">
                  <c:v>0.3243456443595667</c:v>
                </c:pt>
                <c:pt idx="25">
                  <c:v>0.39024541568513271</c:v>
                </c:pt>
                <c:pt idx="26">
                  <c:v>0.41677444395617358</c:v>
                </c:pt>
                <c:pt idx="27">
                  <c:v>0.59009960231424796</c:v>
                </c:pt>
                <c:pt idx="28">
                  <c:v>0.59485406963375165</c:v>
                </c:pt>
                <c:pt idx="29">
                  <c:v>0.57154704683457092</c:v>
                </c:pt>
                <c:pt idx="30">
                  <c:v>0.52534471299639152</c:v>
                </c:pt>
                <c:pt idx="31">
                  <c:v>0.51375296565994533</c:v>
                </c:pt>
                <c:pt idx="32">
                  <c:v>0.52100648964935381</c:v>
                </c:pt>
                <c:pt idx="33">
                  <c:v>0.50964276202948389</c:v>
                </c:pt>
                <c:pt idx="34">
                  <c:v>0.46692116404838946</c:v>
                </c:pt>
                <c:pt idx="35">
                  <c:v>0.44174660218538153</c:v>
                </c:pt>
                <c:pt idx="36">
                  <c:v>0.90990199942465222</c:v>
                </c:pt>
                <c:pt idx="37">
                  <c:v>0.92003818747234889</c:v>
                </c:pt>
                <c:pt idx="38">
                  <c:v>0.9302147454602967</c:v>
                </c:pt>
                <c:pt idx="39">
                  <c:v>0.94043170931108988</c:v>
                </c:pt>
                <c:pt idx="40">
                  <c:v>0.95068911387974331</c:v>
                </c:pt>
                <c:pt idx="41">
                  <c:v>0.96098699294804146</c:v>
                </c:pt>
                <c:pt idx="42">
                  <c:v>0.97132537921897422</c:v>
                </c:pt>
                <c:pt idx="43">
                  <c:v>0.9817043043112641</c:v>
                </c:pt>
                <c:pt idx="44">
                  <c:v>0.99212379875398593</c:v>
                </c:pt>
                <c:pt idx="45">
                  <c:v>1.0025838919812764</c:v>
                </c:pt>
                <c:pt idx="46">
                  <c:v>1.0130846123271406</c:v>
                </c:pt>
                <c:pt idx="47">
                  <c:v>1.0236259870203517</c:v>
                </c:pt>
                <c:pt idx="48">
                  <c:v>1.0295894622821566</c:v>
                </c:pt>
                <c:pt idx="49">
                  <c:v>1.0350245904853517</c:v>
                </c:pt>
                <c:pt idx="50">
                  <c:v>1.0404720660761222</c:v>
                </c:pt>
                <c:pt idx="51">
                  <c:v>1.0459319068990691</c:v>
                </c:pt>
                <c:pt idx="52">
                  <c:v>1.0514041307857345</c:v>
                </c:pt>
                <c:pt idx="53">
                  <c:v>1.056888755554477</c:v>
                </c:pt>
                <c:pt idx="54">
                  <c:v>1.0623857990103476</c:v>
                </c:pt>
                <c:pt idx="55">
                  <c:v>1.0678952789449685</c:v>
                </c:pt>
                <c:pt idx="56">
                  <c:v>1.0734172131364077</c:v>
                </c:pt>
                <c:pt idx="57">
                  <c:v>1.0789516193490591</c:v>
                </c:pt>
                <c:pt idx="58">
                  <c:v>1.0844985153335194</c:v>
                </c:pt>
                <c:pt idx="59">
                  <c:v>1.0900579188264654</c:v>
                </c:pt>
                <c:pt idx="60">
                  <c:v>1.0898405629542349</c:v>
                </c:pt>
                <c:pt idx="61">
                  <c:v>1.0898725384180232</c:v>
                </c:pt>
                <c:pt idx="62">
                  <c:v>1.0899051616102255</c:v>
                </c:pt>
                <c:pt idx="63">
                  <c:v>1.0899384327203854</c:v>
                </c:pt>
                <c:pt idx="64">
                  <c:v>1.0899723519370048</c:v>
                </c:pt>
                <c:pt idx="65">
                  <c:v>1.0900069194475446</c:v>
                </c:pt>
                <c:pt idx="66">
                  <c:v>1.0900421354384235</c:v>
                </c:pt>
                <c:pt idx="67">
                  <c:v>1.0900780000950223</c:v>
                </c:pt>
                <c:pt idx="68">
                  <c:v>1.0901145136016814</c:v>
                </c:pt>
                <c:pt idx="69">
                  <c:v>1.0901516761417023</c:v>
                </c:pt>
                <c:pt idx="70">
                  <c:v>1.0901894878973484</c:v>
                </c:pt>
                <c:pt idx="71">
                  <c:v>1.0902279490498459</c:v>
                </c:pt>
                <c:pt idx="72">
                  <c:v>1.0855012405735791</c:v>
                </c:pt>
                <c:pt idx="73">
                  <c:v>1.0810107567422094</c:v>
                </c:pt>
                <c:pt idx="74">
                  <c:v>1.0765215026778496</c:v>
                </c:pt>
                <c:pt idx="75">
                  <c:v>1.0720335291573511</c:v>
                </c:pt>
                <c:pt idx="76">
                  <c:v>1.0675468867915505</c:v>
                </c:pt>
                <c:pt idx="77">
                  <c:v>1.0630616260236336</c:v>
                </c:pt>
                <c:pt idx="78">
                  <c:v>1.0585777971275157</c:v>
                </c:pt>
                <c:pt idx="79">
                  <c:v>1.0540954502062423</c:v>
                </c:pt>
                <c:pt idx="80">
                  <c:v>1.049614635190407</c:v>
                </c:pt>
                <c:pt idx="81">
                  <c:v>1.0451354018365824</c:v>
                </c:pt>
                <c:pt idx="82">
                  <c:v>1.040657799725778</c:v>
                </c:pt>
                <c:pt idx="83">
                  <c:v>1.036181878261909</c:v>
                </c:pt>
                <c:pt idx="84">
                  <c:v>1.0291723494749947</c:v>
                </c:pt>
                <c:pt idx="85">
                  <c:v>1.0222504055664827</c:v>
                </c:pt>
                <c:pt idx="86">
                  <c:v>1.0153353432279779</c:v>
                </c:pt>
                <c:pt idx="87">
                  <c:v>1.0084272996890702</c:v>
                </c:pt>
                <c:pt idx="88">
                  <c:v>1.001526411282414</c:v>
                </c:pt>
                <c:pt idx="89">
                  <c:v>0.99463281343707299</c:v>
                </c:pt>
                <c:pt idx="90">
                  <c:v>0.98774664067201878</c:v>
                </c:pt>
                <c:pt idx="91">
                  <c:v>0.98086802658977801</c:v>
                </c:pt>
                <c:pt idx="92">
                  <c:v>0.97399710387023419</c:v>
                </c:pt>
                <c:pt idx="93">
                  <c:v>0.96713400426457863</c:v>
                </c:pt>
                <c:pt idx="94">
                  <c:v>0.96027885858941442</c:v>
                </c:pt>
                <c:pt idx="95">
                  <c:v>0.95343179672101308</c:v>
                </c:pt>
                <c:pt idx="96">
                  <c:v>0.94879987717760339</c:v>
                </c:pt>
                <c:pt idx="97">
                  <c:v>0.94417081911186229</c:v>
                </c:pt>
                <c:pt idx="98">
                  <c:v>0.93954467422841192</c:v>
                </c:pt>
                <c:pt idx="99">
                  <c:v>0.93492149398778746</c:v>
                </c:pt>
                <c:pt idx="100">
                  <c:v>0.93030132960504797</c:v>
                </c:pt>
                <c:pt idx="101">
                  <c:v>0.92568423204841355</c:v>
                </c:pt>
                <c:pt idx="102">
                  <c:v>0.92107025203792459</c:v>
                </c:pt>
                <c:pt idx="103">
                  <c:v>0.9164594400441235</c:v>
                </c:pt>
                <c:pt idx="104">
                  <c:v>0.91185184628676441</c:v>
                </c:pt>
                <c:pt idx="105">
                  <c:v>0.90724752073354442</c:v>
                </c:pt>
                <c:pt idx="106">
                  <c:v>0.90264651309885613</c:v>
                </c:pt>
                <c:pt idx="107">
                  <c:v>0.89804887284256929</c:v>
                </c:pt>
                <c:pt idx="108">
                  <c:v>0.89445640813567739</c:v>
                </c:pt>
                <c:pt idx="109">
                  <c:v>0.89061787476956944</c:v>
                </c:pt>
                <c:pt idx="110">
                  <c:v>0.88678169011013486</c:v>
                </c:pt>
                <c:pt idx="111">
                  <c:v>0.88294788372470911</c:v>
                </c:pt>
                <c:pt idx="112">
                  <c:v>0.87911648504936535</c:v>
                </c:pt>
                <c:pt idx="113">
                  <c:v>0.87528752338841875</c:v>
                </c:pt>
                <c:pt idx="114">
                  <c:v>0.8714610279139392</c:v>
                </c:pt>
                <c:pt idx="115">
                  <c:v>0.8676370276652754</c:v>
                </c:pt>
                <c:pt idx="116">
                  <c:v>0.86381555154858458</c:v>
                </c:pt>
                <c:pt idx="117">
                  <c:v>0.85999662833637225</c:v>
                </c:pt>
                <c:pt idx="118">
                  <c:v>0.85618028666704138</c:v>
                </c:pt>
                <c:pt idx="119">
                  <c:v>0.85236655504444991</c:v>
                </c:pt>
                <c:pt idx="120">
                  <c:v>0.84900444817286136</c:v>
                </c:pt>
                <c:pt idx="121">
                  <c:v>0.84588837508612991</c:v>
                </c:pt>
                <c:pt idx="122">
                  <c:v>0.84277377679885923</c:v>
                </c:pt>
                <c:pt idx="123">
                  <c:v>0.839660672904182</c:v>
                </c:pt>
                <c:pt idx="124">
                  <c:v>0.8365490829182114</c:v>
                </c:pt>
                <c:pt idx="125">
                  <c:v>0.83343902627977262</c:v>
                </c:pt>
                <c:pt idx="126">
                  <c:v>0.83033052235013471</c:v>
                </c:pt>
                <c:pt idx="127">
                  <c:v>0.82722359041275073</c:v>
                </c:pt>
                <c:pt idx="128">
                  <c:v>0.82411824967299974</c:v>
                </c:pt>
                <c:pt idx="129">
                  <c:v>0.82101451925793367</c:v>
                </c:pt>
                <c:pt idx="130">
                  <c:v>0.81791241821603</c:v>
                </c:pt>
                <c:pt idx="131">
                  <c:v>0.81481196551694524</c:v>
                </c:pt>
                <c:pt idx="132">
                  <c:v>0.81343033292764133</c:v>
                </c:pt>
                <c:pt idx="133">
                  <c:v>0.81204909572352135</c:v>
                </c:pt>
                <c:pt idx="134">
                  <c:v>0.81066825699710443</c:v>
                </c:pt>
                <c:pt idx="135">
                  <c:v>0.80928781983216957</c:v>
                </c:pt>
                <c:pt idx="136">
                  <c:v>0.80790778730374191</c:v>
                </c:pt>
                <c:pt idx="137">
                  <c:v>0.80652816247807535</c:v>
                </c:pt>
                <c:pt idx="138">
                  <c:v>0.80514894841264018</c:v>
                </c:pt>
                <c:pt idx="139">
                  <c:v>0.80377014815610393</c:v>
                </c:pt>
                <c:pt idx="140">
                  <c:v>0.80239176474831897</c:v>
                </c:pt>
                <c:pt idx="141">
                  <c:v>0.80101380122030852</c:v>
                </c:pt>
                <c:pt idx="142">
                  <c:v>0.79963626059424908</c:v>
                </c:pt>
                <c:pt idx="143">
                  <c:v>0.79825914588345981</c:v>
                </c:pt>
                <c:pt idx="144">
                  <c:v>0.79583442273947491</c:v>
                </c:pt>
                <c:pt idx="145">
                  <c:v>0.79341072249221956</c:v>
                </c:pt>
                <c:pt idx="146">
                  <c:v>0.79098805575782771</c:v>
                </c:pt>
                <c:pt idx="147">
                  <c:v>0.7885664331138198</c:v>
                </c:pt>
                <c:pt idx="148">
                  <c:v>0.78614586509901008</c:v>
                </c:pt>
                <c:pt idx="149">
                  <c:v>0.78372636221341674</c:v>
                </c:pt>
                <c:pt idx="150">
                  <c:v>0.78130793491816886</c:v>
                </c:pt>
                <c:pt idx="151">
                  <c:v>0.77889059363542446</c:v>
                </c:pt>
                <c:pt idx="152">
                  <c:v>0.77647434874827614</c:v>
                </c:pt>
                <c:pt idx="153">
                  <c:v>0.77405921060067517</c:v>
                </c:pt>
                <c:pt idx="154">
                  <c:v>0.7716451894973404</c:v>
                </c:pt>
                <c:pt idx="155">
                  <c:v>0.76923229570368035</c:v>
                </c:pt>
                <c:pt idx="156">
                  <c:v>0.76906325457554603</c:v>
                </c:pt>
                <c:pt idx="157">
                  <c:v>0.76885598494528362</c:v>
                </c:pt>
                <c:pt idx="158">
                  <c:v>0.76864940486250299</c:v>
                </c:pt>
                <c:pt idx="159">
                  <c:v>0.76844351431233138</c:v>
                </c:pt>
                <c:pt idx="160">
                  <c:v>0.76823831327815495</c:v>
                </c:pt>
                <c:pt idx="161">
                  <c:v>0.76803380174162528</c:v>
                </c:pt>
                <c:pt idx="162">
                  <c:v>0.76782997968266065</c:v>
                </c:pt>
                <c:pt idx="163">
                  <c:v>0.7676268470794505</c:v>
                </c:pt>
                <c:pt idx="164">
                  <c:v>0.76742440390845812</c:v>
                </c:pt>
                <c:pt idx="165">
                  <c:v>0.76722265014442437</c:v>
                </c:pt>
                <c:pt idx="166">
                  <c:v>0.7670215857603695</c:v>
                </c:pt>
                <c:pt idx="167">
                  <c:v>0.76682121072759868</c:v>
                </c:pt>
                <c:pt idx="168">
                  <c:v>0.76653481191787809</c:v>
                </c:pt>
                <c:pt idx="169">
                  <c:v>0.76628833650275907</c:v>
                </c:pt>
                <c:pt idx="170">
                  <c:v>0.76604254987186526</c:v>
                </c:pt>
                <c:pt idx="171">
                  <c:v>0.76579745200047156</c:v>
                </c:pt>
                <c:pt idx="172">
                  <c:v>0.76555304286193526</c:v>
                </c:pt>
                <c:pt idx="173">
                  <c:v>0.76530932242769811</c:v>
                </c:pt>
                <c:pt idx="174">
                  <c:v>0.76506629066729248</c:v>
                </c:pt>
                <c:pt idx="175">
                  <c:v>0.76482394754834448</c:v>
                </c:pt>
                <c:pt idx="176">
                  <c:v>0.7645822930365751</c:v>
                </c:pt>
                <c:pt idx="177">
                  <c:v>0.76434132709580704</c:v>
                </c:pt>
                <c:pt idx="178">
                  <c:v>0.76410104968796899</c:v>
                </c:pt>
                <c:pt idx="179">
                  <c:v>0.76386146077309536</c:v>
                </c:pt>
                <c:pt idx="180">
                  <c:v>0.76325930517703622</c:v>
                </c:pt>
                <c:pt idx="181">
                  <c:v>0.76265767390903627</c:v>
                </c:pt>
                <c:pt idx="182">
                  <c:v>0.76205656729492155</c:v>
                </c:pt>
                <c:pt idx="183">
                  <c:v>0.76145598565764505</c:v>
                </c:pt>
                <c:pt idx="184">
                  <c:v>0.76085592931729318</c:v>
                </c:pt>
                <c:pt idx="185">
                  <c:v>0.7602563985910864</c:v>
                </c:pt>
                <c:pt idx="186">
                  <c:v>0.75965739379338659</c:v>
                </c:pt>
                <c:pt idx="187">
                  <c:v>0.75905891523569768</c:v>
                </c:pt>
                <c:pt idx="188">
                  <c:v>0.75846096322667123</c:v>
                </c:pt>
                <c:pt idx="189">
                  <c:v>0.75786353807210882</c:v>
                </c:pt>
                <c:pt idx="190">
                  <c:v>0.75726664007496747</c:v>
                </c:pt>
                <c:pt idx="191">
                  <c:v>0.75667026953536354</c:v>
                </c:pt>
                <c:pt idx="192">
                  <c:v>0.75584575520935071</c:v>
                </c:pt>
                <c:pt idx="193">
                  <c:v>0.75502172144264712</c:v>
                </c:pt>
                <c:pt idx="194">
                  <c:v>0.75419816900244641</c:v>
                </c:pt>
                <c:pt idx="195">
                  <c:v>0.7533750986520058</c:v>
                </c:pt>
                <c:pt idx="196">
                  <c:v>0.75255251115064969</c:v>
                </c:pt>
                <c:pt idx="197">
                  <c:v>0.75173040725377094</c:v>
                </c:pt>
                <c:pt idx="198">
                  <c:v>0.75090878771283553</c:v>
                </c:pt>
                <c:pt idx="199">
                  <c:v>0.7500876532753844</c:v>
                </c:pt>
                <c:pt idx="200">
                  <c:v>0.74926700468503538</c:v>
                </c:pt>
                <c:pt idx="201">
                  <c:v>0.74844684268148876</c:v>
                </c:pt>
                <c:pt idx="202">
                  <c:v>0.7476271680005282</c:v>
                </c:pt>
                <c:pt idx="203">
                  <c:v>0.74680798137402382</c:v>
                </c:pt>
              </c:numCache>
            </c:numRef>
          </c:val>
          <c:smooth val="0"/>
          <c:extLst>
            <c:ext xmlns:c16="http://schemas.microsoft.com/office/drawing/2014/chart" uri="{C3380CC4-5D6E-409C-BE32-E72D297353CC}">
              <c16:uniqueId val="{00000001-79DE-4606-BE2A-0F322B032387}"/>
            </c:ext>
          </c:extLst>
        </c:ser>
        <c:ser>
          <c:idx val="5"/>
          <c:order val="2"/>
          <c:tx>
            <c:strRef>
              <c:f>'[Resumen_Plantas Termicas Nuevas.xlsx]Generacion sur-occidente'!$J$3</c:f>
              <c:strCache>
                <c:ptCount val="1"/>
                <c:pt idx="0">
                  <c:v>FO-Valle</c:v>
                </c:pt>
              </c:strCache>
            </c:strRef>
          </c:tx>
          <c:spPr>
            <a:ln w="25400" cap="rnd">
              <a:solidFill>
                <a:schemeClr val="accent3"/>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sur-occidente'!$J$4:$J$207</c:f>
              <c:numCache>
                <c:formatCode>0%</c:formatCode>
                <c:ptCount val="204"/>
                <c:pt idx="0">
                  <c:v>0.30688273876295069</c:v>
                </c:pt>
                <c:pt idx="1">
                  <c:v>0.36236605300606084</c:v>
                </c:pt>
                <c:pt idx="2">
                  <c:v>0.42531147917263445</c:v>
                </c:pt>
                <c:pt idx="3">
                  <c:v>0.37537019363792745</c:v>
                </c:pt>
                <c:pt idx="4">
                  <c:v>0.45639064699056275</c:v>
                </c:pt>
                <c:pt idx="5">
                  <c:v>0.52160133863954994</c:v>
                </c:pt>
                <c:pt idx="6">
                  <c:v>0.56755604092665757</c:v>
                </c:pt>
                <c:pt idx="7">
                  <c:v>0.51490123272845834</c:v>
                </c:pt>
                <c:pt idx="8">
                  <c:v>0.57350331279645572</c:v>
                </c:pt>
                <c:pt idx="9">
                  <c:v>0.72736768467919055</c:v>
                </c:pt>
                <c:pt idx="10">
                  <c:v>0.70571615337379745</c:v>
                </c:pt>
                <c:pt idx="11">
                  <c:v>0.47796145265237588</c:v>
                </c:pt>
                <c:pt idx="12">
                  <c:v>0.54108974663795828</c:v>
                </c:pt>
                <c:pt idx="13">
                  <c:v>0.61159088902150516</c:v>
                </c:pt>
                <c:pt idx="14">
                  <c:v>0.95414687369916451</c:v>
                </c:pt>
                <c:pt idx="15">
                  <c:v>0.52187894549065694</c:v>
                </c:pt>
                <c:pt idx="16">
                  <c:v>0.32225854251455543</c:v>
                </c:pt>
                <c:pt idx="17">
                  <c:v>0.30014648235041541</c:v>
                </c:pt>
                <c:pt idx="18">
                  <c:v>0.26057802961374699</c:v>
                </c:pt>
                <c:pt idx="19">
                  <c:v>0.26635471037538894</c:v>
                </c:pt>
                <c:pt idx="20">
                  <c:v>0.28450152308396759</c:v>
                </c:pt>
                <c:pt idx="21">
                  <c:v>0.29375616088368539</c:v>
                </c:pt>
                <c:pt idx="22">
                  <c:v>0.29460590991219537</c:v>
                </c:pt>
                <c:pt idx="23">
                  <c:v>0.30180583042748599</c:v>
                </c:pt>
                <c:pt idx="24">
                  <c:v>0.30694180259346471</c:v>
                </c:pt>
                <c:pt idx="25">
                  <c:v>0.31889341826433726</c:v>
                </c:pt>
                <c:pt idx="26">
                  <c:v>0.34338544696311124</c:v>
                </c:pt>
                <c:pt idx="27">
                  <c:v>0.49753506743303877</c:v>
                </c:pt>
                <c:pt idx="28">
                  <c:v>0.49233467858073765</c:v>
                </c:pt>
                <c:pt idx="29">
                  <c:v>0.46074465483444627</c:v>
                </c:pt>
                <c:pt idx="30">
                  <c:v>0.41415279082527023</c:v>
                </c:pt>
                <c:pt idx="31">
                  <c:v>0.39925829355585796</c:v>
                </c:pt>
                <c:pt idx="32">
                  <c:v>0.3988288373132669</c:v>
                </c:pt>
                <c:pt idx="33">
                  <c:v>0.37565841845899861</c:v>
                </c:pt>
                <c:pt idx="34">
                  <c:v>0.33169176751095786</c:v>
                </c:pt>
                <c:pt idx="35">
                  <c:v>0.30303302930513842</c:v>
                </c:pt>
                <c:pt idx="36">
                  <c:v>0.75452889834824854</c:v>
                </c:pt>
                <c:pt idx="37">
                  <c:v>0.77230982206810173</c:v>
                </c:pt>
                <c:pt idx="38">
                  <c:v>0.79054200212409675</c:v>
                </c:pt>
                <c:pt idx="39">
                  <c:v>0.80879806705197432</c:v>
                </c:pt>
                <c:pt idx="40">
                  <c:v>0.82646508438483712</c:v>
                </c:pt>
                <c:pt idx="41">
                  <c:v>0.84642462488821302</c:v>
                </c:pt>
                <c:pt idx="42">
                  <c:v>0.86583069366568766</c:v>
                </c:pt>
                <c:pt idx="43">
                  <c:v>0.88523317944372293</c:v>
                </c:pt>
                <c:pt idx="44">
                  <c:v>0.90496178380787984</c:v>
                </c:pt>
                <c:pt idx="45">
                  <c:v>0.92563202424775914</c:v>
                </c:pt>
                <c:pt idx="46">
                  <c:v>0.9455820142578526</c:v>
                </c:pt>
                <c:pt idx="47">
                  <c:v>0.96527469542644417</c:v>
                </c:pt>
                <c:pt idx="48">
                  <c:v>0.97763792910100844</c:v>
                </c:pt>
                <c:pt idx="49">
                  <c:v>0.9855088035063877</c:v>
                </c:pt>
                <c:pt idx="50">
                  <c:v>0.99367551862218839</c:v>
                </c:pt>
                <c:pt idx="51">
                  <c:v>1.0017042516262684</c:v>
                </c:pt>
                <c:pt idx="52">
                  <c:v>1.0089789157692146</c:v>
                </c:pt>
                <c:pt idx="53">
                  <c:v>1.0183895976256059</c:v>
                </c:pt>
                <c:pt idx="54">
                  <c:v>1.0270755109351128</c:v>
                </c:pt>
                <c:pt idx="55">
                  <c:v>1.0355882858966092</c:v>
                </c:pt>
                <c:pt idx="56">
                  <c:v>1.0442553928264653</c:v>
                </c:pt>
                <c:pt idx="57">
                  <c:v>1.0536849126766081</c:v>
                </c:pt>
                <c:pt idx="58">
                  <c:v>1.0622243306593773</c:v>
                </c:pt>
                <c:pt idx="59">
                  <c:v>1.0703353721310567</c:v>
                </c:pt>
                <c:pt idx="60">
                  <c:v>1.0772467017968426</c:v>
                </c:pt>
                <c:pt idx="61">
                  <c:v>1.0796943474398035</c:v>
                </c:pt>
                <c:pt idx="62">
                  <c:v>1.0824061857370371</c:v>
                </c:pt>
                <c:pt idx="63">
                  <c:v>1.0849561315802285</c:v>
                </c:pt>
                <c:pt idx="64">
                  <c:v>1.0867452573517409</c:v>
                </c:pt>
                <c:pt idx="65">
                  <c:v>1.0905876064735192</c:v>
                </c:pt>
                <c:pt idx="66">
                  <c:v>1.0936944382411986</c:v>
                </c:pt>
                <c:pt idx="67">
                  <c:v>1.0966047307998723</c:v>
                </c:pt>
                <c:pt idx="68">
                  <c:v>1.0996355449067576</c:v>
                </c:pt>
                <c:pt idx="69">
                  <c:v>1.1033700411764857</c:v>
                </c:pt>
                <c:pt idx="70">
                  <c:v>1.1062189793132342</c:v>
                </c:pt>
                <c:pt idx="71">
                  <c:v>1.1086307918284253</c:v>
                </c:pt>
                <c:pt idx="72">
                  <c:v>1.1134359199745454</c:v>
                </c:pt>
                <c:pt idx="73">
                  <c:v>1.1139693786188762</c:v>
                </c:pt>
                <c:pt idx="74">
                  <c:v>1.1147468182943454</c:v>
                </c:pt>
                <c:pt idx="75">
                  <c:v>1.1153631406481339</c:v>
                </c:pt>
                <c:pt idx="76">
                  <c:v>1.1152537044063626</c:v>
                </c:pt>
                <c:pt idx="77">
                  <c:v>1.1170754155842899</c:v>
                </c:pt>
                <c:pt idx="78">
                  <c:v>1.1181928895711217</c:v>
                </c:pt>
                <c:pt idx="79">
                  <c:v>1.1191165355175916</c:v>
                </c:pt>
                <c:pt idx="80">
                  <c:v>1.1201443838328422</c:v>
                </c:pt>
                <c:pt idx="81">
                  <c:v>1.1218201535718011</c:v>
                </c:pt>
                <c:pt idx="82">
                  <c:v>1.1226589066608876</c:v>
                </c:pt>
                <c:pt idx="83">
                  <c:v>1.1230831865568196</c:v>
                </c:pt>
                <c:pt idx="84">
                  <c:v>1.1220527391550377</c:v>
                </c:pt>
                <c:pt idx="85">
                  <c:v>1.1170490915347031</c:v>
                </c:pt>
                <c:pt idx="86">
                  <c:v>1.1122679751356244</c:v>
                </c:pt>
                <c:pt idx="87">
                  <c:v>1.1073341351197215</c:v>
                </c:pt>
                <c:pt idx="88">
                  <c:v>1.1017270027519444</c:v>
                </c:pt>
                <c:pt idx="89">
                  <c:v>1.0978990391552368</c:v>
                </c:pt>
                <c:pt idx="90">
                  <c:v>1.0934166814286361</c:v>
                </c:pt>
                <c:pt idx="91">
                  <c:v>1.0887519923656366</c:v>
                </c:pt>
                <c:pt idx="92">
                  <c:v>1.0841794977126202</c:v>
                </c:pt>
                <c:pt idx="93">
                  <c:v>1.0801975659484793</c:v>
                </c:pt>
                <c:pt idx="94">
                  <c:v>1.0754439649413383</c:v>
                </c:pt>
                <c:pt idx="95">
                  <c:v>1.0703083837738356</c:v>
                </c:pt>
                <c:pt idx="96">
                  <c:v>1.0704418128716444</c:v>
                </c:pt>
                <c:pt idx="97">
                  <c:v>1.0669427112913823</c:v>
                </c:pt>
                <c:pt idx="98">
                  <c:v>1.0636490313245379</c:v>
                </c:pt>
                <c:pt idx="99">
                  <c:v>1.0602167315495423</c:v>
                </c:pt>
                <c:pt idx="100">
                  <c:v>1.056166753177485</c:v>
                </c:pt>
                <c:pt idx="101">
                  <c:v>1.0537540515515662</c:v>
                </c:pt>
                <c:pt idx="102">
                  <c:v>1.0507418062539626</c:v>
                </c:pt>
                <c:pt idx="103">
                  <c:v>1.0475634174501387</c:v>
                </c:pt>
                <c:pt idx="104">
                  <c:v>1.0444717422088292</c:v>
                </c:pt>
                <c:pt idx="105">
                  <c:v>1.0419275751481001</c:v>
                </c:pt>
                <c:pt idx="106">
                  <c:v>1.0386723394202759</c:v>
                </c:pt>
                <c:pt idx="107">
                  <c:v>1.0350646105938206</c:v>
                </c:pt>
                <c:pt idx="108">
                  <c:v>1.0357990541944373</c:v>
                </c:pt>
                <c:pt idx="109">
                  <c:v>1.0331694032729781</c:v>
                </c:pt>
                <c:pt idx="110">
                  <c:v>1.0307303857774182</c:v>
                </c:pt>
                <c:pt idx="111">
                  <c:v>1.0281630258549779</c:v>
                </c:pt>
                <c:pt idx="112">
                  <c:v>1.0250224050276655</c:v>
                </c:pt>
                <c:pt idx="113">
                  <c:v>1.0234020075914447</c:v>
                </c:pt>
                <c:pt idx="114">
                  <c:v>1.0212255245428374</c:v>
                </c:pt>
                <c:pt idx="115">
                  <c:v>1.0188950557810053</c:v>
                </c:pt>
                <c:pt idx="116">
                  <c:v>1.0166455463683723</c:v>
                </c:pt>
                <c:pt idx="117">
                  <c:v>1.0149058874812913</c:v>
                </c:pt>
                <c:pt idx="118">
                  <c:v>1.0125050766949228</c:v>
                </c:pt>
                <c:pt idx="119">
                  <c:v>1.0097761334777218</c:v>
                </c:pt>
                <c:pt idx="120">
                  <c:v>1.0126730437285936</c:v>
                </c:pt>
                <c:pt idx="121">
                  <c:v>1.0124368535982304</c:v>
                </c:pt>
                <c:pt idx="122">
                  <c:v>1.0123786762220508</c:v>
                </c:pt>
                <c:pt idx="123">
                  <c:v>1.0122012504757847</c:v>
                </c:pt>
                <c:pt idx="124">
                  <c:v>1.0114896494270407</c:v>
                </c:pt>
                <c:pt idx="125">
                  <c:v>1.0121958426819564</c:v>
                </c:pt>
                <c:pt idx="126">
                  <c:v>1.0123839788286007</c:v>
                </c:pt>
                <c:pt idx="127">
                  <c:v>1.0124288586818011</c:v>
                </c:pt>
                <c:pt idx="128">
                  <c:v>1.0125496092727113</c:v>
                </c:pt>
                <c:pt idx="129">
                  <c:v>1.0131465526498373</c:v>
                </c:pt>
                <c:pt idx="130">
                  <c:v>1.0131268049650299</c:v>
                </c:pt>
                <c:pt idx="131">
                  <c:v>1.0128009090932486</c:v>
                </c:pt>
                <c:pt idx="132">
                  <c:v>1.0153566573938027</c:v>
                </c:pt>
                <c:pt idx="133">
                  <c:v>1.0149874436435322</c:v>
                </c:pt>
                <c:pt idx="134">
                  <c:v>1.0147853608830872</c:v>
                </c:pt>
                <c:pt idx="135">
                  <c:v>1.0144722971296094</c:v>
                </c:pt>
                <c:pt idx="136">
                  <c:v>1.0136587494480405</c:v>
                </c:pt>
                <c:pt idx="137">
                  <c:v>1.0141759604569094</c:v>
                </c:pt>
                <c:pt idx="138">
                  <c:v>1.0142084461364833</c:v>
                </c:pt>
                <c:pt idx="139">
                  <c:v>1.0141074018488978</c:v>
                </c:pt>
                <c:pt idx="140">
                  <c:v>1.0140787594247271</c:v>
                </c:pt>
                <c:pt idx="141">
                  <c:v>1.0144999598978588</c:v>
                </c:pt>
                <c:pt idx="142">
                  <c:v>1.0143414404540323</c:v>
                </c:pt>
                <c:pt idx="143">
                  <c:v>1.0138947663209437</c:v>
                </c:pt>
                <c:pt idx="144">
                  <c:v>1.0155531872568457</c:v>
                </c:pt>
                <c:pt idx="145">
                  <c:v>1.014449304652743</c:v>
                </c:pt>
                <c:pt idx="146">
                  <c:v>1.0135020445119318</c:v>
                </c:pt>
                <c:pt idx="147">
                  <c:v>1.0124491954502406</c:v>
                </c:pt>
                <c:pt idx="148">
                  <c:v>1.0109243298116644</c:v>
                </c:pt>
                <c:pt idx="149">
                  <c:v>1.010650929558397</c:v>
                </c:pt>
                <c:pt idx="150">
                  <c:v>1.0099199621692354</c:v>
                </c:pt>
                <c:pt idx="151">
                  <c:v>1.0090622237174594</c:v>
                </c:pt>
                <c:pt idx="152">
                  <c:v>1.0082713122522873</c:v>
                </c:pt>
                <c:pt idx="153">
                  <c:v>1.007901302479175</c:v>
                </c:pt>
                <c:pt idx="154">
                  <c:v>1.0069858652654431</c:v>
                </c:pt>
                <c:pt idx="155">
                  <c:v>1.0057992718835878</c:v>
                </c:pt>
                <c:pt idx="156">
                  <c:v>1.0087754490462508</c:v>
                </c:pt>
                <c:pt idx="157">
                  <c:v>1.0091641087266945</c:v>
                </c:pt>
                <c:pt idx="158">
                  <c:v>1.0097016125158973</c:v>
                </c:pt>
                <c:pt idx="159">
                  <c:v>1.0101415211390687</c:v>
                </c:pt>
                <c:pt idx="160">
                  <c:v>1.0101378748700642</c:v>
                </c:pt>
                <c:pt idx="161">
                  <c:v>1.011316489871354</c:v>
                </c:pt>
                <c:pt idx="162">
                  <c:v>1.0120659359933875</c:v>
                </c:pt>
                <c:pt idx="163">
                  <c:v>1.0126977458872735</c:v>
                </c:pt>
                <c:pt idx="164">
                  <c:v>1.0133949727101768</c:v>
                </c:pt>
                <c:pt idx="165">
                  <c:v>1.0144938915443844</c:v>
                </c:pt>
                <c:pt idx="166">
                  <c:v>1.0150777592673457</c:v>
                </c:pt>
                <c:pt idx="167">
                  <c:v>1.0154055742792796</c:v>
                </c:pt>
                <c:pt idx="168">
                  <c:v>1.0183005301512598</c:v>
                </c:pt>
                <c:pt idx="169">
                  <c:v>1.0187336161614793</c:v>
                </c:pt>
                <c:pt idx="170">
                  <c:v>1.0193083127107965</c:v>
                </c:pt>
                <c:pt idx="171">
                  <c:v>1.0197901743612516</c:v>
                </c:pt>
                <c:pt idx="172">
                  <c:v>1.0198501458659508</c:v>
                </c:pt>
                <c:pt idx="173">
                  <c:v>1.0210346591734352</c:v>
                </c:pt>
                <c:pt idx="174">
                  <c:v>1.0218109331731982</c:v>
                </c:pt>
                <c:pt idx="175">
                  <c:v>1.0224753109476188</c:v>
                </c:pt>
                <c:pt idx="176">
                  <c:v>1.0232018892594139</c:v>
                </c:pt>
                <c:pt idx="177">
                  <c:v>1.0243104271777099</c:v>
                </c:pt>
                <c:pt idx="178">
                  <c:v>1.0249291631560951</c:v>
                </c:pt>
                <c:pt idx="179">
                  <c:v>1.0253044377393477</c:v>
                </c:pt>
                <c:pt idx="180">
                  <c:v>1.0271049705661137</c:v>
                </c:pt>
                <c:pt idx="181">
                  <c:v>1.026563841313854</c:v>
                </c:pt>
                <c:pt idx="182">
                  <c:v>1.0261563807252365</c:v>
                </c:pt>
                <c:pt idx="183">
                  <c:v>1.025659781354364</c:v>
                </c:pt>
                <c:pt idx="184">
                  <c:v>1.0247615659955063</c:v>
                </c:pt>
                <c:pt idx="185">
                  <c:v>1.0249304744878831</c:v>
                </c:pt>
                <c:pt idx="186">
                  <c:v>1.0247106162292008</c:v>
                </c:pt>
                <c:pt idx="187">
                  <c:v>1.0243835265824153</c:v>
                </c:pt>
                <c:pt idx="188">
                  <c:v>1.0241144903036945</c:v>
                </c:pt>
                <c:pt idx="189">
                  <c:v>1.0242068517610692</c:v>
                </c:pt>
                <c:pt idx="190">
                  <c:v>1.0238334475402646</c:v>
                </c:pt>
                <c:pt idx="191">
                  <c:v>1.023228201093858</c:v>
                </c:pt>
                <c:pt idx="192">
                  <c:v>1.0253381281925789</c:v>
                </c:pt>
                <c:pt idx="193">
                  <c:v>1.0252274280342304</c:v>
                </c:pt>
                <c:pt idx="194">
                  <c:v>1.0252435795624941</c:v>
                </c:pt>
                <c:pt idx="195">
                  <c:v>1.0251753424960297</c:v>
                </c:pt>
                <c:pt idx="196">
                  <c:v>1.0247266137871667</c:v>
                </c:pt>
                <c:pt idx="197">
                  <c:v>1.0252892959983479</c:v>
                </c:pt>
                <c:pt idx="198">
                  <c:v>1.0254835885919129</c:v>
                </c:pt>
                <c:pt idx="199">
                  <c:v>1.025576346999201</c:v>
                </c:pt>
                <c:pt idx="200">
                  <c:v>1.025724167097287</c:v>
                </c:pt>
                <c:pt idx="201">
                  <c:v>1.0262143054878656</c:v>
                </c:pt>
                <c:pt idx="202">
                  <c:v>1.0262633660861478</c:v>
                </c:pt>
                <c:pt idx="203">
                  <c:v>1.0260930077275496</c:v>
                </c:pt>
              </c:numCache>
            </c:numRef>
          </c:val>
          <c:smooth val="0"/>
          <c:extLst>
            <c:ext xmlns:c16="http://schemas.microsoft.com/office/drawing/2014/chart" uri="{C3380CC4-5D6E-409C-BE32-E72D297353CC}">
              <c16:uniqueId val="{00000002-79DE-4606-BE2A-0F322B032387}"/>
            </c:ext>
          </c:extLst>
        </c:ser>
        <c:ser>
          <c:idx val="6"/>
          <c:order val="3"/>
          <c:tx>
            <c:strRef>
              <c:f>'[Resumen_Plantas Termicas Nuevas.xlsx]Generacion sur-occidente'!$K$3</c:f>
              <c:strCache>
                <c:ptCount val="1"/>
                <c:pt idx="0">
                  <c:v>GLP imp-Bventura</c:v>
                </c:pt>
              </c:strCache>
            </c:strRef>
          </c:tx>
          <c:spPr>
            <a:ln w="25400" cap="rnd">
              <a:solidFill>
                <a:srgbClr val="786B18"/>
              </a:solidFill>
              <a:round/>
            </a:ln>
            <a:effectLst/>
          </c:spPr>
          <c:marker>
            <c:symbol val="none"/>
          </c:marker>
          <c:cat>
            <c:numRef>
              <c:f>'[Resumen_Plantas Termicas Nuevas.xlsx]IPs relativos'!$A$4:$A$207</c:f>
              <c:numCache>
                <c:formatCode>mmm\-yy</c:formatCode>
                <c:ptCount val="20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pt idx="55">
                  <c:v>45870</c:v>
                </c:pt>
                <c:pt idx="56">
                  <c:v>45901</c:v>
                </c:pt>
                <c:pt idx="57">
                  <c:v>45931</c:v>
                </c:pt>
                <c:pt idx="58">
                  <c:v>45962</c:v>
                </c:pt>
                <c:pt idx="59">
                  <c:v>45992</c:v>
                </c:pt>
                <c:pt idx="60">
                  <c:v>46023</c:v>
                </c:pt>
                <c:pt idx="61">
                  <c:v>46054</c:v>
                </c:pt>
                <c:pt idx="62">
                  <c:v>46082</c:v>
                </c:pt>
                <c:pt idx="63">
                  <c:v>46113</c:v>
                </c:pt>
                <c:pt idx="64">
                  <c:v>46143</c:v>
                </c:pt>
                <c:pt idx="65">
                  <c:v>46174</c:v>
                </c:pt>
                <c:pt idx="66">
                  <c:v>46204</c:v>
                </c:pt>
                <c:pt idx="67">
                  <c:v>46235</c:v>
                </c:pt>
                <c:pt idx="68">
                  <c:v>46266</c:v>
                </c:pt>
                <c:pt idx="69">
                  <c:v>46296</c:v>
                </c:pt>
                <c:pt idx="70">
                  <c:v>46327</c:v>
                </c:pt>
                <c:pt idx="71">
                  <c:v>46357</c:v>
                </c:pt>
                <c:pt idx="72">
                  <c:v>46388</c:v>
                </c:pt>
                <c:pt idx="73">
                  <c:v>46419</c:v>
                </c:pt>
                <c:pt idx="74">
                  <c:v>46447</c:v>
                </c:pt>
                <c:pt idx="75">
                  <c:v>46478</c:v>
                </c:pt>
                <c:pt idx="76">
                  <c:v>46508</c:v>
                </c:pt>
                <c:pt idx="77">
                  <c:v>46539</c:v>
                </c:pt>
                <c:pt idx="78">
                  <c:v>46569</c:v>
                </c:pt>
                <c:pt idx="79">
                  <c:v>46600</c:v>
                </c:pt>
                <c:pt idx="80">
                  <c:v>46631</c:v>
                </c:pt>
                <c:pt idx="81">
                  <c:v>46661</c:v>
                </c:pt>
                <c:pt idx="82">
                  <c:v>46692</c:v>
                </c:pt>
                <c:pt idx="83">
                  <c:v>46722</c:v>
                </c:pt>
                <c:pt idx="84">
                  <c:v>46753</c:v>
                </c:pt>
                <c:pt idx="85">
                  <c:v>46784</c:v>
                </c:pt>
                <c:pt idx="86">
                  <c:v>46813</c:v>
                </c:pt>
                <c:pt idx="87">
                  <c:v>46844</c:v>
                </c:pt>
                <c:pt idx="88">
                  <c:v>46874</c:v>
                </c:pt>
                <c:pt idx="89">
                  <c:v>46905</c:v>
                </c:pt>
                <c:pt idx="90">
                  <c:v>46935</c:v>
                </c:pt>
                <c:pt idx="91">
                  <c:v>46966</c:v>
                </c:pt>
                <c:pt idx="92">
                  <c:v>46997</c:v>
                </c:pt>
                <c:pt idx="93">
                  <c:v>47027</c:v>
                </c:pt>
                <c:pt idx="94">
                  <c:v>47058</c:v>
                </c:pt>
                <c:pt idx="95">
                  <c:v>47088</c:v>
                </c:pt>
                <c:pt idx="96">
                  <c:v>47119</c:v>
                </c:pt>
                <c:pt idx="97">
                  <c:v>47150</c:v>
                </c:pt>
                <c:pt idx="98">
                  <c:v>47178</c:v>
                </c:pt>
                <c:pt idx="99">
                  <c:v>47209</c:v>
                </c:pt>
                <c:pt idx="100">
                  <c:v>47239</c:v>
                </c:pt>
                <c:pt idx="101">
                  <c:v>47270</c:v>
                </c:pt>
                <c:pt idx="102">
                  <c:v>47300</c:v>
                </c:pt>
                <c:pt idx="103">
                  <c:v>47331</c:v>
                </c:pt>
                <c:pt idx="104">
                  <c:v>47362</c:v>
                </c:pt>
                <c:pt idx="105">
                  <c:v>47392</c:v>
                </c:pt>
                <c:pt idx="106">
                  <c:v>47423</c:v>
                </c:pt>
                <c:pt idx="107">
                  <c:v>47453</c:v>
                </c:pt>
                <c:pt idx="108">
                  <c:v>47484</c:v>
                </c:pt>
                <c:pt idx="109">
                  <c:v>47515</c:v>
                </c:pt>
                <c:pt idx="110">
                  <c:v>47543</c:v>
                </c:pt>
                <c:pt idx="111">
                  <c:v>47574</c:v>
                </c:pt>
                <c:pt idx="112">
                  <c:v>47604</c:v>
                </c:pt>
                <c:pt idx="113">
                  <c:v>47635</c:v>
                </c:pt>
                <c:pt idx="114">
                  <c:v>47665</c:v>
                </c:pt>
                <c:pt idx="115">
                  <c:v>47696</c:v>
                </c:pt>
                <c:pt idx="116">
                  <c:v>47727</c:v>
                </c:pt>
                <c:pt idx="117">
                  <c:v>47757</c:v>
                </c:pt>
                <c:pt idx="118">
                  <c:v>47788</c:v>
                </c:pt>
                <c:pt idx="119">
                  <c:v>47818</c:v>
                </c:pt>
                <c:pt idx="120">
                  <c:v>47849</c:v>
                </c:pt>
                <c:pt idx="121">
                  <c:v>47880</c:v>
                </c:pt>
                <c:pt idx="122">
                  <c:v>47908</c:v>
                </c:pt>
                <c:pt idx="123">
                  <c:v>47939</c:v>
                </c:pt>
                <c:pt idx="124">
                  <c:v>47969</c:v>
                </c:pt>
                <c:pt idx="125">
                  <c:v>48000</c:v>
                </c:pt>
                <c:pt idx="126">
                  <c:v>48030</c:v>
                </c:pt>
                <c:pt idx="127">
                  <c:v>48061</c:v>
                </c:pt>
                <c:pt idx="128">
                  <c:v>48092</c:v>
                </c:pt>
                <c:pt idx="129">
                  <c:v>48122</c:v>
                </c:pt>
                <c:pt idx="130">
                  <c:v>48153</c:v>
                </c:pt>
                <c:pt idx="131">
                  <c:v>48183</c:v>
                </c:pt>
                <c:pt idx="132">
                  <c:v>48214</c:v>
                </c:pt>
                <c:pt idx="133">
                  <c:v>48245</c:v>
                </c:pt>
                <c:pt idx="134">
                  <c:v>48274</c:v>
                </c:pt>
                <c:pt idx="135">
                  <c:v>48305</c:v>
                </c:pt>
                <c:pt idx="136">
                  <c:v>48335</c:v>
                </c:pt>
                <c:pt idx="137">
                  <c:v>48366</c:v>
                </c:pt>
                <c:pt idx="138">
                  <c:v>48396</c:v>
                </c:pt>
                <c:pt idx="139">
                  <c:v>48427</c:v>
                </c:pt>
                <c:pt idx="140">
                  <c:v>48458</c:v>
                </c:pt>
                <c:pt idx="141">
                  <c:v>48488</c:v>
                </c:pt>
                <c:pt idx="142">
                  <c:v>48519</c:v>
                </c:pt>
                <c:pt idx="143">
                  <c:v>48549</c:v>
                </c:pt>
                <c:pt idx="144">
                  <c:v>48580</c:v>
                </c:pt>
                <c:pt idx="145">
                  <c:v>48611</c:v>
                </c:pt>
                <c:pt idx="146">
                  <c:v>48639</c:v>
                </c:pt>
                <c:pt idx="147">
                  <c:v>48670</c:v>
                </c:pt>
                <c:pt idx="148">
                  <c:v>48700</c:v>
                </c:pt>
                <c:pt idx="149">
                  <c:v>48731</c:v>
                </c:pt>
                <c:pt idx="150">
                  <c:v>48761</c:v>
                </c:pt>
                <c:pt idx="151">
                  <c:v>48792</c:v>
                </c:pt>
                <c:pt idx="152">
                  <c:v>48823</c:v>
                </c:pt>
                <c:pt idx="153">
                  <c:v>48853</c:v>
                </c:pt>
                <c:pt idx="154">
                  <c:v>48884</c:v>
                </c:pt>
                <c:pt idx="155">
                  <c:v>48914</c:v>
                </c:pt>
                <c:pt idx="156">
                  <c:v>48945</c:v>
                </c:pt>
                <c:pt idx="157">
                  <c:v>48976</c:v>
                </c:pt>
                <c:pt idx="158">
                  <c:v>49004</c:v>
                </c:pt>
                <c:pt idx="159">
                  <c:v>49035</c:v>
                </c:pt>
                <c:pt idx="160">
                  <c:v>49065</c:v>
                </c:pt>
                <c:pt idx="161">
                  <c:v>49096</c:v>
                </c:pt>
                <c:pt idx="162">
                  <c:v>49126</c:v>
                </c:pt>
                <c:pt idx="163">
                  <c:v>49157</c:v>
                </c:pt>
                <c:pt idx="164">
                  <c:v>49188</c:v>
                </c:pt>
                <c:pt idx="165">
                  <c:v>49218</c:v>
                </c:pt>
                <c:pt idx="166">
                  <c:v>49249</c:v>
                </c:pt>
                <c:pt idx="167">
                  <c:v>49279</c:v>
                </c:pt>
                <c:pt idx="168">
                  <c:v>49310</c:v>
                </c:pt>
                <c:pt idx="169">
                  <c:v>49341</c:v>
                </c:pt>
                <c:pt idx="170">
                  <c:v>49369</c:v>
                </c:pt>
                <c:pt idx="171">
                  <c:v>49400</c:v>
                </c:pt>
                <c:pt idx="172">
                  <c:v>49430</c:v>
                </c:pt>
                <c:pt idx="173">
                  <c:v>49461</c:v>
                </c:pt>
                <c:pt idx="174">
                  <c:v>49491</c:v>
                </c:pt>
                <c:pt idx="175">
                  <c:v>49522</c:v>
                </c:pt>
                <c:pt idx="176">
                  <c:v>49553</c:v>
                </c:pt>
                <c:pt idx="177">
                  <c:v>49583</c:v>
                </c:pt>
                <c:pt idx="178">
                  <c:v>49614</c:v>
                </c:pt>
                <c:pt idx="179">
                  <c:v>49644</c:v>
                </c:pt>
                <c:pt idx="180">
                  <c:v>49675</c:v>
                </c:pt>
                <c:pt idx="181">
                  <c:v>49706</c:v>
                </c:pt>
                <c:pt idx="182">
                  <c:v>49735</c:v>
                </c:pt>
                <c:pt idx="183">
                  <c:v>49766</c:v>
                </c:pt>
                <c:pt idx="184">
                  <c:v>49796</c:v>
                </c:pt>
                <c:pt idx="185">
                  <c:v>49827</c:v>
                </c:pt>
                <c:pt idx="186">
                  <c:v>49857</c:v>
                </c:pt>
                <c:pt idx="187">
                  <c:v>49888</c:v>
                </c:pt>
                <c:pt idx="188">
                  <c:v>49919</c:v>
                </c:pt>
                <c:pt idx="189">
                  <c:v>49949</c:v>
                </c:pt>
                <c:pt idx="190">
                  <c:v>49980</c:v>
                </c:pt>
                <c:pt idx="191">
                  <c:v>50010</c:v>
                </c:pt>
                <c:pt idx="192">
                  <c:v>50041</c:v>
                </c:pt>
                <c:pt idx="193">
                  <c:v>50072</c:v>
                </c:pt>
                <c:pt idx="194">
                  <c:v>50100</c:v>
                </c:pt>
                <c:pt idx="195">
                  <c:v>50131</c:v>
                </c:pt>
                <c:pt idx="196">
                  <c:v>50161</c:v>
                </c:pt>
                <c:pt idx="197">
                  <c:v>50192</c:v>
                </c:pt>
                <c:pt idx="198">
                  <c:v>50222</c:v>
                </c:pt>
                <c:pt idx="199">
                  <c:v>50253</c:v>
                </c:pt>
                <c:pt idx="200">
                  <c:v>50284</c:v>
                </c:pt>
                <c:pt idx="201">
                  <c:v>50314</c:v>
                </c:pt>
                <c:pt idx="202">
                  <c:v>50345</c:v>
                </c:pt>
                <c:pt idx="203">
                  <c:v>50375</c:v>
                </c:pt>
              </c:numCache>
            </c:numRef>
          </c:cat>
          <c:val>
            <c:numRef>
              <c:f>'[Resumen_Plantas Termicas Nuevas.xlsx]Generacion sur-occidente'!$K$4:$K$207</c:f>
              <c:numCache>
                <c:formatCode>General</c:formatCode>
                <c:ptCount val="204"/>
                <c:pt idx="35" formatCode="0%">
                  <c:v>0.27971910285398471</c:v>
                </c:pt>
                <c:pt idx="36" formatCode="0%">
                  <c:v>0.71235465907598683</c:v>
                </c:pt>
                <c:pt idx="37" formatCode="0%">
                  <c:v>0.72328025763061432</c:v>
                </c:pt>
                <c:pt idx="38" formatCode="0%">
                  <c:v>0.73426178783910512</c:v>
                </c:pt>
                <c:pt idx="39" formatCode="0%">
                  <c:v>0.74529939886016972</c:v>
                </c:pt>
                <c:pt idx="40" formatCode="0%">
                  <c:v>0.75639323899480493</c:v>
                </c:pt>
                <c:pt idx="41" formatCode="0%">
                  <c:v>0.76754345567550986</c:v>
                </c:pt>
                <c:pt idx="42" formatCode="0%">
                  <c:v>0.77875019545555135</c:v>
                </c:pt>
                <c:pt idx="43" formatCode="0%">
                  <c:v>0.79001360399826814</c:v>
                </c:pt>
                <c:pt idx="44" formatCode="0%">
                  <c:v>0.80133382606643222</c:v>
                </c:pt>
                <c:pt idx="45" formatCode="0%">
                  <c:v>0.81271100551165532</c:v>
                </c:pt>
                <c:pt idx="46" formatCode="0%">
                  <c:v>0.82414528526385111</c:v>
                </c:pt>
                <c:pt idx="47" formatCode="0%">
                  <c:v>0.83563680732075052</c:v>
                </c:pt>
                <c:pt idx="48" formatCode="0%">
                  <c:v>0.84136531194092035</c:v>
                </c:pt>
                <c:pt idx="49" formatCode="0%">
                  <c:v>0.84710866071871327</c:v>
                </c:pt>
                <c:pt idx="50" formatCode="0%">
                  <c:v>0.852866878114382</c:v>
                </c:pt>
                <c:pt idx="51" formatCode="0%">
                  <c:v>0.85863998857070256</c:v>
                </c:pt>
                <c:pt idx="52" formatCode="0%">
                  <c:v>0.86442801651274137</c:v>
                </c:pt>
                <c:pt idx="53" formatCode="0%">
                  <c:v>0.8702309863476223</c:v>
                </c:pt>
                <c:pt idx="54" formatCode="0%">
                  <c:v>0.87604892246429578</c:v>
                </c:pt>
                <c:pt idx="55" formatCode="0%">
                  <c:v>0.88188184923330715</c:v>
                </c:pt>
                <c:pt idx="56" formatCode="0%">
                  <c:v>0.88772979100656446</c:v>
                </c:pt>
                <c:pt idx="57" formatCode="0%">
                  <c:v>0.89359277211710797</c:v>
                </c:pt>
                <c:pt idx="58" formatCode="0%">
                  <c:v>0.89947081687887764</c:v>
                </c:pt>
                <c:pt idx="59" formatCode="0%">
                  <c:v>0.90536394958648359</c:v>
                </c:pt>
                <c:pt idx="60" formatCode="0%">
                  <c:v>0.9082879530879413</c:v>
                </c:pt>
                <c:pt idx="61" formatCode="0%">
                  <c:v>0.91121563251629456</c:v>
                </c:pt>
                <c:pt idx="62" formatCode="0%">
                  <c:v>0.91414699140869793</c:v>
                </c:pt>
                <c:pt idx="63" formatCode="0%">
                  <c:v>0.91708203330532201</c:v>
                </c:pt>
                <c:pt idx="64" formatCode="0%">
                  <c:v>0.92002076174935699</c:v>
                </c:pt>
                <c:pt idx="65" formatCode="0%">
                  <c:v>0.9229631802870184</c:v>
                </c:pt>
                <c:pt idx="66" formatCode="0%">
                  <c:v>0.92590929246755205</c:v>
                </c:pt>
                <c:pt idx="67" formatCode="0%">
                  <c:v>0.92885910184323839</c:v>
                </c:pt>
                <c:pt idx="68" formatCode="0%">
                  <c:v>0.93181261196939813</c:v>
                </c:pt>
                <c:pt idx="69" formatCode="0%">
                  <c:v>0.93476982640439732</c:v>
                </c:pt>
                <c:pt idx="70" formatCode="0%">
                  <c:v>0.93773074870965134</c:v>
                </c:pt>
                <c:pt idx="71" formatCode="0%">
                  <c:v>0.94069538244963136</c:v>
                </c:pt>
                <c:pt idx="72" formatCode="0%">
                  <c:v>0.94136699192800122</c:v>
                </c:pt>
                <c:pt idx="73" formatCode="0%">
                  <c:v>0.94202914731802467</c:v>
                </c:pt>
                <c:pt idx="74" formatCode="0%">
                  <c:v>0.94268185501437252</c:v>
                </c:pt>
                <c:pt idx="75" formatCode="0%">
                  <c:v>0.94332512164054116</c:v>
                </c:pt>
                <c:pt idx="76" formatCode="0%">
                  <c:v>0.94395895404781327</c:v>
                </c:pt>
                <c:pt idx="77" formatCode="0%">
                  <c:v>0.94458335931420589</c:v>
                </c:pt>
                <c:pt idx="78" formatCode="0%">
                  <c:v>0.94519834474341047</c:v>
                </c:pt>
                <c:pt idx="79" formatCode="0%">
                  <c:v>0.94580391786372009</c:v>
                </c:pt>
                <c:pt idx="80" formatCode="0%">
                  <c:v>0.94640008642694795</c:v>
                </c:pt>
                <c:pt idx="81" formatCode="0%">
                  <c:v>0.94698685840733532</c:v>
                </c:pt>
                <c:pt idx="82" formatCode="0%">
                  <c:v>0.94756424200044931</c:v>
                </c:pt>
                <c:pt idx="83" formatCode="0%">
                  <c:v>0.94813224562207266</c:v>
                </c:pt>
                <c:pt idx="84" formatCode="0%">
                  <c:v>0.94741671161507357</c:v>
                </c:pt>
                <c:pt idx="85" formatCode="0%">
                  <c:v>0.94668332388950693</c:v>
                </c:pt>
                <c:pt idx="86" formatCode="0%">
                  <c:v>0.94593214776371837</c:v>
                </c:pt>
                <c:pt idx="87" formatCode="0%">
                  <c:v>0.9451632491979447</c:v>
                </c:pt>
                <c:pt idx="88" formatCode="0%">
                  <c:v>0.94437669478573638</c:v>
                </c:pt>
                <c:pt idx="89" formatCode="0%">
                  <c:v>0.94357255174535659</c:v>
                </c:pt>
                <c:pt idx="90" formatCode="0%">
                  <c:v>0.94275088791115547</c:v>
                </c:pt>
                <c:pt idx="91" formatCode="0%">
                  <c:v>0.94191177172491702</c:v>
                </c:pt>
                <c:pt idx="92" formatCode="0%">
                  <c:v>0.94105527222719076</c:v>
                </c:pt>
                <c:pt idx="93" formatCode="0%">
                  <c:v>0.94018145904859596</c:v>
                </c:pt>
                <c:pt idx="94" formatCode="0%">
                  <c:v>0.93929040240111328</c:v>
                </c:pt>
                <c:pt idx="95" formatCode="0%">
                  <c:v>0.93838217306935512</c:v>
                </c:pt>
                <c:pt idx="96" formatCode="0%">
                  <c:v>0.93858687124740237</c:v>
                </c:pt>
                <c:pt idx="97" formatCode="0%">
                  <c:v>0.93878159415736473</c:v>
                </c:pt>
                <c:pt idx="98" formatCode="0%">
                  <c:v>0.93896635915488291</c:v>
                </c:pt>
                <c:pt idx="99" formatCode="0%">
                  <c:v>0.93914118381799727</c:v>
                </c:pt>
                <c:pt idx="100" formatCode="0%">
                  <c:v>0.93930608594545029</c:v>
                </c:pt>
                <c:pt idx="101" formatCode="0%">
                  <c:v>0.93946108355497771</c:v>
                </c:pt>
                <c:pt idx="102" formatCode="0%">
                  <c:v>0.93960619488159369</c:v>
                </c:pt>
                <c:pt idx="103" formatCode="0%">
                  <c:v>0.93974143837587221</c:v>
                </c:pt>
                <c:pt idx="104" formatCode="0%">
                  <c:v>0.93986683270221749</c:v>
                </c:pt>
                <c:pt idx="105" formatCode="0%">
                  <c:v>0.9399823967371328</c:v>
                </c:pt>
                <c:pt idx="106" formatCode="0%">
                  <c:v>0.94008814956747888</c:v>
                </c:pt>
                <c:pt idx="107" formatCode="0%">
                  <c:v>0.94018411048873096</c:v>
                </c:pt>
                <c:pt idx="108" formatCode="0%">
                  <c:v>0.94100612691140251</c:v>
                </c:pt>
                <c:pt idx="109" formatCode="0%">
                  <c:v>0.94182140719978369</c:v>
                </c:pt>
                <c:pt idx="110" formatCode="0%">
                  <c:v>0.94262995559409313</c:v>
                </c:pt>
                <c:pt idx="111" formatCode="0%">
                  <c:v>0.94343177645373344</c:v>
                </c:pt>
                <c:pt idx="112" formatCode="0%">
                  <c:v>0.94422687425671592</c:v>
                </c:pt>
                <c:pt idx="113" formatCode="0%">
                  <c:v>0.945015253599085</c:v>
                </c:pt>
                <c:pt idx="114" formatCode="0%">
                  <c:v>0.94579691919433384</c:v>
                </c:pt>
                <c:pt idx="115" formatCode="0%">
                  <c:v>0.94657187587282232</c:v>
                </c:pt>
                <c:pt idx="116" formatCode="0%">
                  <c:v>0.94734012858118577</c:v>
                </c:pt>
                <c:pt idx="117" formatCode="0%">
                  <c:v>0.94810168238174608</c:v>
                </c:pt>
                <c:pt idx="118" formatCode="0%">
                  <c:v>0.94885654245191797</c:v>
                </c:pt>
                <c:pt idx="119" formatCode="0%">
                  <c:v>0.94960471408360969</c:v>
                </c:pt>
                <c:pt idx="120" formatCode="0%">
                  <c:v>0.95244575178701463</c:v>
                </c:pt>
                <c:pt idx="121" formatCode="0%">
                  <c:v>0.95528501075166816</c:v>
                </c:pt>
                <c:pt idx="122" formatCode="0%">
                  <c:v>0.95812248168689451</c:v>
                </c:pt>
                <c:pt idx="123" formatCode="0%">
                  <c:v>0.96095815536755347</c:v>
                </c:pt>
                <c:pt idx="124" formatCode="0%">
                  <c:v>0.96379202263406594</c:v>
                </c:pt>
                <c:pt idx="125" formatCode="0%">
                  <c:v>0.9666240743924388</c:v>
                </c:pt>
                <c:pt idx="126" formatCode="0%">
                  <c:v>0.96945430161428492</c:v>
                </c:pt>
                <c:pt idx="127" formatCode="0%">
                  <c:v>0.97228269533684197</c:v>
                </c:pt>
                <c:pt idx="128" formatCode="0%">
                  <c:v>0.97510924666298782</c:v>
                </c:pt>
                <c:pt idx="129" formatCode="0%">
                  <c:v>0.97793394676125112</c:v>
                </c:pt>
                <c:pt idx="130" formatCode="0%">
                  <c:v>0.98075678686582402</c:v>
                </c:pt>
                <c:pt idx="131" formatCode="0%">
                  <c:v>0.98357775827656613</c:v>
                </c:pt>
                <c:pt idx="132" formatCode="0%">
                  <c:v>0.98540897823192908</c:v>
                </c:pt>
                <c:pt idx="133" formatCode="0%">
                  <c:v>0.9872392434039261</c:v>
                </c:pt>
                <c:pt idx="134" formatCode="0%">
                  <c:v>0.98906855130298976</c:v>
                </c:pt>
                <c:pt idx="135" formatCode="0%">
                  <c:v>0.99089689945309312</c:v>
                </c:pt>
                <c:pt idx="136" formatCode="0%">
                  <c:v>0.99272428539174751</c:v>
                </c:pt>
                <c:pt idx="137" formatCode="0%">
                  <c:v>0.99455070667000123</c:v>
                </c:pt>
                <c:pt idx="138" formatCode="0%">
                  <c:v>0.99637616085243552</c:v>
                </c:pt>
                <c:pt idx="139" formatCode="0%">
                  <c:v>0.99820064551716015</c:v>
                </c:pt>
                <c:pt idx="140" formatCode="0%">
                  <c:v>1.0000241582558118</c:v>
                </c:pt>
                <c:pt idx="141" formatCode="0%">
                  <c:v>1.0018466966735482</c:v>
                </c:pt>
                <c:pt idx="142" formatCode="0%">
                  <c:v>1.0036682583890455</c:v>
                </c:pt>
                <c:pt idx="143" formatCode="0%">
                  <c:v>1.0054888410344951</c:v>
                </c:pt>
                <c:pt idx="144" formatCode="0%">
                  <c:v>1.007152012583965</c:v>
                </c:pt>
                <c:pt idx="145" formatCode="0%">
                  <c:v>1.008812108687986</c:v>
                </c:pt>
                <c:pt idx="146" formatCode="0%">
                  <c:v>1.0104691267779455</c:v>
                </c:pt>
                <c:pt idx="147" formatCode="0%">
                  <c:v>1.0121230643293329</c:v>
                </c:pt>
                <c:pt idx="148" formatCode="0%">
                  <c:v>1.0137739188616446</c:v>
                </c:pt>
                <c:pt idx="149" formatCode="0%">
                  <c:v>1.0154216879382889</c:v>
                </c:pt>
                <c:pt idx="150" formatCode="0%">
                  <c:v>1.0170663691664905</c:v>
                </c:pt>
                <c:pt idx="151" formatCode="0%">
                  <c:v>1.0187079601971938</c:v>
                </c:pt>
                <c:pt idx="152" formatCode="0%">
                  <c:v>1.0203464587249638</c:v>
                </c:pt>
                <c:pt idx="153" formatCode="0%">
                  <c:v>1.0219818624878885</c:v>
                </c:pt>
                <c:pt idx="154" formatCode="0%">
                  <c:v>1.0236141692674781</c:v>
                </c:pt>
                <c:pt idx="155" formatCode="0%">
                  <c:v>1.025243376888564</c:v>
                </c:pt>
                <c:pt idx="156" formatCode="0%">
                  <c:v>1.0280093176803553</c:v>
                </c:pt>
                <c:pt idx="157" formatCode="0%">
                  <c:v>1.0307779203576151</c:v>
                </c:pt>
                <c:pt idx="158" formatCode="0%">
                  <c:v>1.0335491864627389</c:v>
                </c:pt>
                <c:pt idx="159" formatCode="0%">
                  <c:v>1.0363231175401468</c:v>
                </c:pt>
                <c:pt idx="160" formatCode="0%">
                  <c:v>1.0390997151362882</c:v>
                </c:pt>
                <c:pt idx="161" formatCode="0%">
                  <c:v>1.0418789807996478</c:v>
                </c:pt>
                <c:pt idx="162" formatCode="0%">
                  <c:v>1.0446609160807516</c:v>
                </c:pt>
                <c:pt idx="163" formatCode="0%">
                  <c:v>1.0474455225321715</c:v>
                </c:pt>
                <c:pt idx="164" formatCode="0%">
                  <c:v>1.0502328017085323</c:v>
                </c:pt>
                <c:pt idx="165" formatCode="0%">
                  <c:v>1.053022755166515</c:v>
                </c:pt>
                <c:pt idx="166" formatCode="0%">
                  <c:v>1.0558153844648652</c:v>
                </c:pt>
                <c:pt idx="167" formatCode="0%">
                  <c:v>1.0586106911643975</c:v>
                </c:pt>
                <c:pt idx="168" formatCode="0%">
                  <c:v>1.0605604531788675</c:v>
                </c:pt>
                <c:pt idx="169" formatCode="0%">
                  <c:v>1.062510853316212</c:v>
                </c:pt>
                <c:pt idx="170" formatCode="0%">
                  <c:v>1.0644618909808434</c:v>
                </c:pt>
                <c:pt idx="171" formatCode="0%">
                  <c:v>1.066413565579011</c:v>
                </c:pt>
                <c:pt idx="172" formatCode="0%">
                  <c:v>1.0683658765188033</c:v>
                </c:pt>
                <c:pt idx="173" formatCode="0%">
                  <c:v>1.0703188232101515</c:v>
                </c:pt>
                <c:pt idx="174" formatCode="0%">
                  <c:v>1.0722724050648296</c:v>
                </c:pt>
                <c:pt idx="175" formatCode="0%">
                  <c:v>1.0742266214964595</c:v>
                </c:pt>
                <c:pt idx="176" formatCode="0%">
                  <c:v>1.0761814719205134</c:v>
                </c:pt>
                <c:pt idx="177" formatCode="0%">
                  <c:v>1.0781369557543128</c:v>
                </c:pt>
                <c:pt idx="178" formatCode="0%">
                  <c:v>1.0800930724170357</c:v>
                </c:pt>
                <c:pt idx="179" formatCode="0%">
                  <c:v>1.0820498213297154</c:v>
                </c:pt>
                <c:pt idx="180" formatCode="0%">
                  <c:v>1.0840213456533521</c:v>
                </c:pt>
                <c:pt idx="181" formatCode="0%">
                  <c:v>1.0859931289076474</c:v>
                </c:pt>
                <c:pt idx="182" formatCode="0%">
                  <c:v>1.0879651699908464</c:v>
                </c:pt>
                <c:pt idx="183" formatCode="0%">
                  <c:v>1.0899374678050493</c:v>
                </c:pt>
                <c:pt idx="184" formatCode="0%">
                  <c:v>1.0919100212562136</c:v>
                </c:pt>
                <c:pt idx="185" formatCode="0%">
                  <c:v>1.0938828292541571</c:v>
                </c:pt>
                <c:pt idx="186" formatCode="0%">
                  <c:v>1.0958558907125595</c:v>
                </c:pt>
                <c:pt idx="187" formatCode="0%">
                  <c:v>1.0978292045489635</c:v>
                </c:pt>
                <c:pt idx="188" formatCode="0%">
                  <c:v>1.0998027696847812</c:v>
                </c:pt>
                <c:pt idx="189" formatCode="0%">
                  <c:v>1.1017765850452914</c:v>
                </c:pt>
                <c:pt idx="190" formatCode="0%">
                  <c:v>1.1037506495596432</c:v>
                </c:pt>
                <c:pt idx="191" formatCode="0%">
                  <c:v>1.1057249621608589</c:v>
                </c:pt>
                <c:pt idx="192" formatCode="0%">
                  <c:v>1.1072720842948929</c:v>
                </c:pt>
                <c:pt idx="193" formatCode="0%">
                  <c:v>1.1088184590577415</c:v>
                </c:pt>
                <c:pt idx="194" formatCode="0%">
                  <c:v>1.1103640853254686</c:v>
                </c:pt>
                <c:pt idx="195" formatCode="0%">
                  <c:v>1.1119089619809475</c:v>
                </c:pt>
                <c:pt idx="196" formatCode="0%">
                  <c:v>1.1134530879138533</c:v>
                </c:pt>
                <c:pt idx="197" formatCode="0%">
                  <c:v>1.1149964620206601</c:v>
                </c:pt>
                <c:pt idx="198" formatCode="0%">
                  <c:v>1.1165390832046325</c:v>
                </c:pt>
                <c:pt idx="199" formatCode="0%">
                  <c:v>1.1180809503758211</c:v>
                </c:pt>
                <c:pt idx="200" formatCode="0%">
                  <c:v>1.1196220624510533</c:v>
                </c:pt>
                <c:pt idx="201" formatCode="0%">
                  <c:v>1.1211624183539315</c:v>
                </c:pt>
                <c:pt idx="202" formatCode="0%">
                  <c:v>1.1227020170148232</c:v>
                </c:pt>
                <c:pt idx="203" formatCode="0%">
                  <c:v>1.1242408573708551</c:v>
                </c:pt>
              </c:numCache>
            </c:numRef>
          </c:val>
          <c:smooth val="0"/>
          <c:extLst>
            <c:ext xmlns:c16="http://schemas.microsoft.com/office/drawing/2014/chart" uri="{C3380CC4-5D6E-409C-BE32-E72D297353CC}">
              <c16:uniqueId val="{00000003-79DE-4606-BE2A-0F322B032387}"/>
            </c:ext>
          </c:extLst>
        </c:ser>
        <c:dLbls>
          <c:showLegendKey val="0"/>
          <c:showVal val="0"/>
          <c:showCatName val="0"/>
          <c:showSerName val="0"/>
          <c:showPercent val="0"/>
          <c:showBubbleSize val="0"/>
        </c:dLbls>
        <c:smooth val="0"/>
        <c:axId val="524793072"/>
        <c:axId val="524791408"/>
      </c:lineChart>
      <c:dateAx>
        <c:axId val="52479307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CO"/>
          </a:p>
        </c:txPr>
        <c:crossAx val="524791408"/>
        <c:crossesAt val="2.5"/>
        <c:auto val="1"/>
        <c:lblOffset val="100"/>
        <c:baseTimeUnit val="months"/>
        <c:majorUnit val="6"/>
        <c:majorTimeUnit val="months"/>
      </c:dateAx>
      <c:valAx>
        <c:axId val="524791408"/>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CO"/>
          </a:p>
        </c:txPr>
        <c:crossAx val="524793072"/>
        <c:crosses val="autoZero"/>
        <c:crossBetween val="between"/>
      </c:valAx>
      <c:spPr>
        <a:noFill/>
        <a:ln>
          <a:noFill/>
        </a:ln>
        <a:effectLst/>
      </c:spPr>
    </c:plotArea>
    <c:legend>
      <c:legendPos val="b"/>
      <c:layout>
        <c:manualLayout>
          <c:xMode val="edge"/>
          <c:yMode val="edge"/>
          <c:x val="6.8553614106731428E-2"/>
          <c:y val="0.91157020276548084"/>
          <c:w val="0.92002143547257786"/>
          <c:h val="6.487276665542182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D9D56A-C57F-4878-9946-2477F4EA85E9}" type="doc">
      <dgm:prSet loTypeId="urn:microsoft.com/office/officeart/2009/3/layout/SpiralPicture" loCatId="picture" qsTypeId="urn:microsoft.com/office/officeart/2005/8/quickstyle/simple1" qsCatId="simple" csTypeId="urn:microsoft.com/office/officeart/2005/8/colors/colorful1" csCatId="colorful" phldr="1"/>
      <dgm:spPr/>
      <dgm:t>
        <a:bodyPr/>
        <a:lstStyle/>
        <a:p>
          <a:endParaRPr lang="es-ES"/>
        </a:p>
      </dgm:t>
    </dgm:pt>
    <dgm:pt modelId="{7B65A6F4-6B65-4CBE-822F-3AF24A1FC0E5}">
      <dgm:prSet/>
      <dgm:spPr/>
      <dgm:t>
        <a:bodyPr/>
        <a:lstStyle/>
        <a:p>
          <a:endParaRPr lang="es-ES"/>
        </a:p>
      </dgm:t>
    </dgm:pt>
    <dgm:pt modelId="{9A8DE685-CFE8-4224-9995-94848FDD4BE1}" type="parTrans" cxnId="{3FF74FD3-858F-4992-95E4-DDBD86AE763B}">
      <dgm:prSet/>
      <dgm:spPr/>
      <dgm:t>
        <a:bodyPr/>
        <a:lstStyle/>
        <a:p>
          <a:endParaRPr lang="es-ES"/>
        </a:p>
      </dgm:t>
    </dgm:pt>
    <dgm:pt modelId="{21A87B60-6A34-4030-BF44-CF3D2DD1D555}" type="sibTrans" cxnId="{3FF74FD3-858F-4992-95E4-DDBD86AE763B}">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t>
        <a:bodyPr/>
        <a:lstStyle/>
        <a:p>
          <a:endParaRPr lang="es-ES"/>
        </a:p>
      </dgm:t>
    </dgm:pt>
    <dgm:pt modelId="{AFF2DA7A-DA53-4D9B-8AD4-52061A3014FC}" type="pres">
      <dgm:prSet presAssocID="{81D9D56A-C57F-4878-9946-2477F4EA85E9}" presName="Name0" presStyleCnt="0">
        <dgm:presLayoutVars>
          <dgm:chMax val="5"/>
          <dgm:dir/>
        </dgm:presLayoutVars>
      </dgm:prSet>
      <dgm:spPr/>
    </dgm:pt>
    <dgm:pt modelId="{57426796-868C-42E7-8A92-36540AF9B49A}" type="pres">
      <dgm:prSet presAssocID="{81D9D56A-C57F-4878-9946-2477F4EA85E9}" presName="picts" presStyleCnt="0"/>
      <dgm:spPr/>
    </dgm:pt>
    <dgm:pt modelId="{C0D17E83-CF46-4123-BE94-8A4001636F93}" type="pres">
      <dgm:prSet presAssocID="{81D9D56A-C57F-4878-9946-2477F4EA85E9}" presName="space1" presStyleCnt="0"/>
      <dgm:spPr/>
    </dgm:pt>
    <dgm:pt modelId="{C9054C4E-1564-4A70-9DAC-FE4D88D62559}" type="pres">
      <dgm:prSet presAssocID="{81D9D56A-C57F-4878-9946-2477F4EA85E9}" presName="space2" presStyleCnt="0"/>
      <dgm:spPr/>
    </dgm:pt>
    <dgm:pt modelId="{C01B339B-4C0D-433A-AEA8-2619A98E73DB}" type="pres">
      <dgm:prSet presAssocID="{21A87B60-6A34-4030-BF44-CF3D2DD1D555}" presName="pictA1" presStyleCnt="0"/>
      <dgm:spPr/>
    </dgm:pt>
    <dgm:pt modelId="{21BBB505-D365-4938-B82D-7EEEC2611B2E}" type="pres">
      <dgm:prSet presAssocID="{21A87B60-6A34-4030-BF44-CF3D2DD1D555}" presName="imageRepeatNode" presStyleLbl="alignNode1" presStyleIdx="0" presStyleCnt="5"/>
      <dgm:spPr/>
    </dgm:pt>
    <dgm:pt modelId="{368F015F-0822-4041-B244-4D0B8403541B}" type="pres">
      <dgm:prSet presAssocID="{21A87B60-6A34-4030-BF44-CF3D2DD1D555}" presName="oneDotPict" presStyleCnt="0"/>
      <dgm:spPr/>
    </dgm:pt>
    <dgm:pt modelId="{96C6862D-2186-490E-B93E-756841E6AE38}" type="pres">
      <dgm:prSet presAssocID="{21A87B60-6A34-4030-BF44-CF3D2DD1D555}" presName="dotPict_11" presStyleLbl="solidFgAcc1" presStyleIdx="0" presStyleCnt="2"/>
      <dgm:spPr/>
    </dgm:pt>
    <dgm:pt modelId="{642B156F-D3B7-4E06-8C0D-8C5977700074}" type="pres">
      <dgm:prSet presAssocID="{81D9D56A-C57F-4878-9946-2477F4EA85E9}" presName="pictB2" presStyleLbl="alignNode1" presStyleIdx="1" presStyleCnt="5"/>
      <dgm:spPr>
        <a:blipFill rotWithShape="0">
          <a:blip xmlns:r="http://schemas.openxmlformats.org/officeDocument/2006/relationships" r:embed="rId2"/>
          <a:stretch>
            <a:fillRect/>
          </a:stretch>
        </a:blipFill>
      </dgm:spPr>
    </dgm:pt>
    <dgm:pt modelId="{4F548874-ABF2-4F3D-8964-A3B3FD0434BD}" type="pres">
      <dgm:prSet presAssocID="{81D9D56A-C57F-4878-9946-2477F4EA85E9}" presName="pictB3" presStyleLbl="alignNode1" presStyleIdx="2" presStyleCnt="5"/>
      <dgm:spPr>
        <a:blipFill rotWithShape="0">
          <a:blip xmlns:r="http://schemas.openxmlformats.org/officeDocument/2006/relationships" r:embed="rId3"/>
          <a:stretch>
            <a:fillRect/>
          </a:stretch>
        </a:blipFill>
      </dgm:spPr>
    </dgm:pt>
    <dgm:pt modelId="{4E820B51-0601-4EF8-9AD1-83B8114EA103}" type="pres">
      <dgm:prSet presAssocID="{81D9D56A-C57F-4878-9946-2477F4EA85E9}" presName="pictB4" presStyleLbl="alignNode1" presStyleIdx="3" presStyleCnt="5"/>
      <dgm:spPr>
        <a:blipFill rotWithShape="0">
          <a:blip xmlns:r="http://schemas.openxmlformats.org/officeDocument/2006/relationships" r:embed="rId4"/>
          <a:stretch>
            <a:fillRect/>
          </a:stretch>
        </a:blipFill>
      </dgm:spPr>
    </dgm:pt>
    <dgm:pt modelId="{2A278C0D-5654-4F13-8003-121AFDD6732B}" type="pres">
      <dgm:prSet presAssocID="{81D9D56A-C57F-4878-9946-2477F4EA85E9}" presName="pictB5" presStyleLbl="alignNode1" presStyleIdx="4" presStyleCnt="5"/>
      <dgm:spPr/>
    </dgm:pt>
    <dgm:pt modelId="{5AA69298-B19E-45F4-AD30-4FF578CED966}" type="pres">
      <dgm:prSet presAssocID="{81D9D56A-C57F-4878-9946-2477F4EA85E9}" presName="txLine" presStyleCnt="0"/>
      <dgm:spPr/>
    </dgm:pt>
    <dgm:pt modelId="{9BE84FC2-5B37-40F1-B3F6-74364589C993}" type="pres">
      <dgm:prSet presAssocID="{7B65A6F4-6B65-4CBE-822F-3AF24A1FC0E5}" presName="oneDotTx" presStyleCnt="0"/>
      <dgm:spPr/>
    </dgm:pt>
    <dgm:pt modelId="{B940D574-4BC0-42A4-BFA4-92BD14028131}" type="pres">
      <dgm:prSet presAssocID="{7B65A6F4-6B65-4CBE-822F-3AF24A1FC0E5}" presName="dotTx_11" presStyleLbl="solidFgAcc1" presStyleIdx="1" presStyleCnt="2"/>
      <dgm:spPr/>
    </dgm:pt>
    <dgm:pt modelId="{39894D86-4276-4CA8-9370-10B032E4E232}" type="pres">
      <dgm:prSet presAssocID="{7B65A6F4-6B65-4CBE-822F-3AF24A1FC0E5}" presName="Name37" presStyleLbl="revTx" presStyleIdx="0" presStyleCnt="1">
        <dgm:presLayoutVars>
          <dgm:bulletEnabled val="1"/>
        </dgm:presLayoutVars>
      </dgm:prSet>
      <dgm:spPr/>
    </dgm:pt>
  </dgm:ptLst>
  <dgm:cxnLst>
    <dgm:cxn modelId="{B29AB263-2D8D-4999-8439-7C81B5F67D2B}" type="presOf" srcId="{81D9D56A-C57F-4878-9946-2477F4EA85E9}" destId="{AFF2DA7A-DA53-4D9B-8AD4-52061A3014FC}" srcOrd="0" destOrd="0" presId="urn:microsoft.com/office/officeart/2009/3/layout/SpiralPicture"/>
    <dgm:cxn modelId="{F230FAB1-AA0B-4DE8-82EF-00DCEC94843D}" type="presOf" srcId="{21A87B60-6A34-4030-BF44-CF3D2DD1D555}" destId="{21BBB505-D365-4938-B82D-7EEEC2611B2E}" srcOrd="0" destOrd="0" presId="urn:microsoft.com/office/officeart/2009/3/layout/SpiralPicture"/>
    <dgm:cxn modelId="{46F243BA-692E-4EC2-A34D-92BDB7149926}" type="presOf" srcId="{7B65A6F4-6B65-4CBE-822F-3AF24A1FC0E5}" destId="{39894D86-4276-4CA8-9370-10B032E4E232}" srcOrd="0" destOrd="0" presId="urn:microsoft.com/office/officeart/2009/3/layout/SpiralPicture"/>
    <dgm:cxn modelId="{3FF74FD3-858F-4992-95E4-DDBD86AE763B}" srcId="{81D9D56A-C57F-4878-9946-2477F4EA85E9}" destId="{7B65A6F4-6B65-4CBE-822F-3AF24A1FC0E5}" srcOrd="0" destOrd="0" parTransId="{9A8DE685-CFE8-4224-9995-94848FDD4BE1}" sibTransId="{21A87B60-6A34-4030-BF44-CF3D2DD1D555}"/>
    <dgm:cxn modelId="{5D7ACE94-4373-4F67-B058-93B05A3221A6}" type="presParOf" srcId="{AFF2DA7A-DA53-4D9B-8AD4-52061A3014FC}" destId="{57426796-868C-42E7-8A92-36540AF9B49A}" srcOrd="0" destOrd="0" presId="urn:microsoft.com/office/officeart/2009/3/layout/SpiralPicture"/>
    <dgm:cxn modelId="{BEE35023-4C3A-4F2B-93FF-0EFB4907F1F6}" type="presParOf" srcId="{57426796-868C-42E7-8A92-36540AF9B49A}" destId="{C0D17E83-CF46-4123-BE94-8A4001636F93}" srcOrd="0" destOrd="0" presId="urn:microsoft.com/office/officeart/2009/3/layout/SpiralPicture"/>
    <dgm:cxn modelId="{7B59D80B-86B3-48E4-AE8B-20273BCD1570}" type="presParOf" srcId="{57426796-868C-42E7-8A92-36540AF9B49A}" destId="{C9054C4E-1564-4A70-9DAC-FE4D88D62559}" srcOrd="1" destOrd="0" presId="urn:microsoft.com/office/officeart/2009/3/layout/SpiralPicture"/>
    <dgm:cxn modelId="{4680FCAC-46BB-447A-9A19-5E473E31DC27}" type="presParOf" srcId="{57426796-868C-42E7-8A92-36540AF9B49A}" destId="{C01B339B-4C0D-433A-AEA8-2619A98E73DB}" srcOrd="2" destOrd="0" presId="urn:microsoft.com/office/officeart/2009/3/layout/SpiralPicture"/>
    <dgm:cxn modelId="{C905E425-9668-4392-B456-B6AF5A9894C5}" type="presParOf" srcId="{C01B339B-4C0D-433A-AEA8-2619A98E73DB}" destId="{21BBB505-D365-4938-B82D-7EEEC2611B2E}" srcOrd="0" destOrd="0" presId="urn:microsoft.com/office/officeart/2009/3/layout/SpiralPicture"/>
    <dgm:cxn modelId="{9F420F4D-B348-446A-9C72-8C5149C397D9}" type="presParOf" srcId="{57426796-868C-42E7-8A92-36540AF9B49A}" destId="{368F015F-0822-4041-B244-4D0B8403541B}" srcOrd="3" destOrd="0" presId="urn:microsoft.com/office/officeart/2009/3/layout/SpiralPicture"/>
    <dgm:cxn modelId="{689E4FB5-94FB-4DC2-AAB2-2B8347268A26}" type="presParOf" srcId="{368F015F-0822-4041-B244-4D0B8403541B}" destId="{96C6862D-2186-490E-B93E-756841E6AE38}" srcOrd="0" destOrd="0" presId="urn:microsoft.com/office/officeart/2009/3/layout/SpiralPicture"/>
    <dgm:cxn modelId="{CF4D740D-76EA-48A2-94E6-73F458BAD8FB}" type="presParOf" srcId="{57426796-868C-42E7-8A92-36540AF9B49A}" destId="{642B156F-D3B7-4E06-8C0D-8C5977700074}" srcOrd="4" destOrd="0" presId="urn:microsoft.com/office/officeart/2009/3/layout/SpiralPicture"/>
    <dgm:cxn modelId="{FF8FED9C-A27F-462B-9575-CB5B74104E7D}" type="presParOf" srcId="{57426796-868C-42E7-8A92-36540AF9B49A}" destId="{4F548874-ABF2-4F3D-8964-A3B3FD0434BD}" srcOrd="5" destOrd="0" presId="urn:microsoft.com/office/officeart/2009/3/layout/SpiralPicture"/>
    <dgm:cxn modelId="{E070C025-E6F8-4A03-A8D5-1E81C3B5A5DA}" type="presParOf" srcId="{57426796-868C-42E7-8A92-36540AF9B49A}" destId="{4E820B51-0601-4EF8-9AD1-83B8114EA103}" srcOrd="6" destOrd="0" presId="urn:microsoft.com/office/officeart/2009/3/layout/SpiralPicture"/>
    <dgm:cxn modelId="{5945F098-4514-4B65-84B2-F90F930CB55A}" type="presParOf" srcId="{57426796-868C-42E7-8A92-36540AF9B49A}" destId="{2A278C0D-5654-4F13-8003-121AFDD6732B}" srcOrd="7" destOrd="0" presId="urn:microsoft.com/office/officeart/2009/3/layout/SpiralPicture"/>
    <dgm:cxn modelId="{34881F06-4447-4785-A36E-44521AB4EA46}" type="presParOf" srcId="{AFF2DA7A-DA53-4D9B-8AD4-52061A3014FC}" destId="{5AA69298-B19E-45F4-AD30-4FF578CED966}" srcOrd="1" destOrd="0" presId="urn:microsoft.com/office/officeart/2009/3/layout/SpiralPicture"/>
    <dgm:cxn modelId="{2DA4C763-FEFB-4D4F-A577-03FB23825890}" type="presParOf" srcId="{5AA69298-B19E-45F4-AD30-4FF578CED966}" destId="{9BE84FC2-5B37-40F1-B3F6-74364589C993}" srcOrd="0" destOrd="0" presId="urn:microsoft.com/office/officeart/2009/3/layout/SpiralPicture"/>
    <dgm:cxn modelId="{41DC51E6-7C52-4D87-865A-FE36D7686EE8}" type="presParOf" srcId="{9BE84FC2-5B37-40F1-B3F6-74364589C993}" destId="{B940D574-4BC0-42A4-BFA4-92BD14028131}" srcOrd="0" destOrd="0" presId="urn:microsoft.com/office/officeart/2009/3/layout/SpiralPicture"/>
    <dgm:cxn modelId="{C6286E3D-2B4A-47CA-B543-6C06049C2478}" type="presParOf" srcId="{5AA69298-B19E-45F4-AD30-4FF578CED966}" destId="{39894D86-4276-4CA8-9370-10B032E4E232}" srcOrd="1" destOrd="0" presId="urn:microsoft.com/office/officeart/2009/3/layout/SpiralPicture"/>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BB505-D365-4938-B82D-7EEEC2611B2E}">
      <dsp:nvSpPr>
        <dsp:cNvPr id="0" name=""/>
        <dsp:cNvSpPr/>
      </dsp:nvSpPr>
      <dsp:spPr>
        <a:xfrm>
          <a:off x="0" y="280044"/>
          <a:ext cx="3367889" cy="336788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C6862D-2186-490E-B93E-756841E6AE38}">
      <dsp:nvSpPr>
        <dsp:cNvPr id="0" name=""/>
        <dsp:cNvSpPr/>
      </dsp:nvSpPr>
      <dsp:spPr>
        <a:xfrm>
          <a:off x="3252004" y="3532049"/>
          <a:ext cx="57942" cy="57942"/>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2B156F-D3B7-4E06-8C0D-8C5977700074}">
      <dsp:nvSpPr>
        <dsp:cNvPr id="0" name=""/>
        <dsp:cNvSpPr/>
      </dsp:nvSpPr>
      <dsp:spPr>
        <a:xfrm>
          <a:off x="3438723" y="280044"/>
          <a:ext cx="2047676" cy="2047676"/>
        </a:xfrm>
        <a:prstGeom prst="rect">
          <a:avLst/>
        </a:prstGeom>
        <a:blipFill rotWithShape="0">
          <a:blip xmlns:r="http://schemas.openxmlformats.org/officeDocument/2006/relationships" r:embed="rId2"/>
          <a:stretch>
            <a:fillRect/>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548874-ABF2-4F3D-8964-A3B3FD0434BD}">
      <dsp:nvSpPr>
        <dsp:cNvPr id="0" name=""/>
        <dsp:cNvSpPr/>
      </dsp:nvSpPr>
      <dsp:spPr>
        <a:xfrm>
          <a:off x="4236913" y="2398446"/>
          <a:ext cx="1249486" cy="1249486"/>
        </a:xfrm>
        <a:prstGeom prst="rect">
          <a:avLst/>
        </a:prstGeom>
        <a:blipFill rotWithShape="0">
          <a:blip xmlns:r="http://schemas.openxmlformats.org/officeDocument/2006/relationships" r:embed="rId3"/>
          <a:stretch>
            <a:fillRect/>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820B51-0601-4EF8-9AD1-83B8114EA103}">
      <dsp:nvSpPr>
        <dsp:cNvPr id="0" name=""/>
        <dsp:cNvSpPr/>
      </dsp:nvSpPr>
      <dsp:spPr>
        <a:xfrm>
          <a:off x="3438723" y="2920469"/>
          <a:ext cx="727464" cy="727464"/>
        </a:xfrm>
        <a:prstGeom prst="rect">
          <a:avLst/>
        </a:prstGeom>
        <a:blipFill rotWithShape="0">
          <a:blip xmlns:r="http://schemas.openxmlformats.org/officeDocument/2006/relationships" r:embed="rId4"/>
          <a:stretch>
            <a:fillRect/>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278C0D-5654-4F13-8003-121AFDD6732B}">
      <dsp:nvSpPr>
        <dsp:cNvPr id="0" name=""/>
        <dsp:cNvSpPr/>
      </dsp:nvSpPr>
      <dsp:spPr>
        <a:xfrm>
          <a:off x="3438723" y="2398446"/>
          <a:ext cx="727464" cy="447929"/>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40D574-4BC0-42A4-BFA4-92BD14028131}">
      <dsp:nvSpPr>
        <dsp:cNvPr id="0" name=""/>
        <dsp:cNvSpPr/>
      </dsp:nvSpPr>
      <dsp:spPr>
        <a:xfrm>
          <a:off x="4258457" y="3745710"/>
          <a:ext cx="57942" cy="57942"/>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894D86-4276-4CA8-9370-10B032E4E232}">
      <dsp:nvSpPr>
        <dsp:cNvPr id="0" name=""/>
        <dsp:cNvSpPr/>
      </dsp:nvSpPr>
      <dsp:spPr>
        <a:xfrm>
          <a:off x="4316400" y="3647933"/>
          <a:ext cx="1170000" cy="253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marL="0" lvl="0" indent="0" algn="ctr" defTabSz="2889250">
            <a:lnSpc>
              <a:spcPct val="90000"/>
            </a:lnSpc>
            <a:spcBef>
              <a:spcPct val="0"/>
            </a:spcBef>
            <a:spcAft>
              <a:spcPct val="35000"/>
            </a:spcAft>
            <a:buNone/>
          </a:pPr>
          <a:endParaRPr lang="es-ES" sz="6500" kern="1200"/>
        </a:p>
      </dsp:txBody>
      <dsp:txXfrm>
        <a:off x="4316400" y="3647933"/>
        <a:ext cx="1170000" cy="253497"/>
      </dsp:txXfrm>
    </dsp:sp>
  </dsp:spTree>
</dsp:drawing>
</file>

<file path=word/diagrams/layout1.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0.89568</cdr:x>
      <cdr:y>0.27634</cdr:y>
    </cdr:from>
    <cdr:to>
      <cdr:x>1</cdr:x>
      <cdr:y>0.32808</cdr:y>
    </cdr:to>
    <cdr:sp macro="" textlink="">
      <cdr:nvSpPr>
        <cdr:cNvPr id="2" name="CuadroTexto 1">
          <a:extLst xmlns:a="http://schemas.openxmlformats.org/drawingml/2006/main">
            <a:ext uri="{FF2B5EF4-FFF2-40B4-BE49-F238E27FC236}">
              <a16:creationId xmlns:a16="http://schemas.microsoft.com/office/drawing/2014/main" id="{14981274-0E8E-4C3C-8760-5067ED534955}"/>
            </a:ext>
          </a:extLst>
        </cdr:cNvPr>
        <cdr:cNvSpPr txBox="1"/>
      </cdr:nvSpPr>
      <cdr:spPr>
        <a:xfrm xmlns:a="http://schemas.openxmlformats.org/drawingml/2006/main">
          <a:off x="5306946" y="896440"/>
          <a:ext cx="618101" cy="1678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600">
              <a:solidFill>
                <a:sysClr val="windowText" lastClr="000000"/>
              </a:solidFill>
            </a:rPr>
            <a:t>Jet:243%</a:t>
          </a:r>
        </a:p>
      </cdr:txBody>
    </cdr:sp>
  </cdr:relSizeAnchor>
  <cdr:relSizeAnchor xmlns:cdr="http://schemas.openxmlformats.org/drawingml/2006/chartDrawing">
    <cdr:from>
      <cdr:x>0.89651</cdr:x>
      <cdr:y>0.51059</cdr:y>
    </cdr:from>
    <cdr:to>
      <cdr:x>0.99296</cdr:x>
      <cdr:y>0.5927</cdr:y>
    </cdr:to>
    <cdr:sp macro="" textlink="">
      <cdr:nvSpPr>
        <cdr:cNvPr id="3" name="CuadroTexto 1">
          <a:extLst xmlns:a="http://schemas.openxmlformats.org/drawingml/2006/main">
            <a:ext uri="{FF2B5EF4-FFF2-40B4-BE49-F238E27FC236}">
              <a16:creationId xmlns:a16="http://schemas.microsoft.com/office/drawing/2014/main" id="{6B7EBC59-65B4-497F-B08B-2E8917CC7354}"/>
            </a:ext>
          </a:extLst>
        </cdr:cNvPr>
        <cdr:cNvSpPr txBox="1"/>
      </cdr:nvSpPr>
      <cdr:spPr>
        <a:xfrm xmlns:a="http://schemas.openxmlformats.org/drawingml/2006/main">
          <a:off x="5291983" y="1596945"/>
          <a:ext cx="569333" cy="2567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a:solidFill>
                <a:sysClr val="windowText" lastClr="000000"/>
              </a:solidFill>
              <a:effectLst/>
              <a:latin typeface="+mn-lt"/>
              <a:ea typeface="+mn-ea"/>
              <a:cs typeface="+mn-cs"/>
            </a:rPr>
            <a:t>Crudo:89%</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a:solidFill>
                <a:sysClr val="windowText" lastClr="000000"/>
              </a:solidFill>
              <a:effectLst/>
              <a:latin typeface="+mn-lt"/>
              <a:ea typeface="+mn-ea"/>
              <a:cs typeface="+mn-cs"/>
            </a:rPr>
            <a:t>GM:66%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a:solidFill>
                <a:sysClr val="windowText" lastClr="000000"/>
              </a:solidFill>
              <a:effectLst/>
              <a:latin typeface="+mn-lt"/>
              <a:ea typeface="+mn-ea"/>
              <a:cs typeface="+mn-cs"/>
            </a:rPr>
            <a:t>ACPM:30%</a:t>
          </a:r>
          <a:endParaRPr lang="es-CO" sz="500">
            <a:solidFill>
              <a:sysClr val="windowText" lastClr="000000"/>
            </a:solidFill>
            <a:effectLst/>
          </a:endParaRPr>
        </a:p>
      </cdr:txBody>
    </cdr:sp>
  </cdr:relSizeAnchor>
  <cdr:relSizeAnchor xmlns:cdr="http://schemas.openxmlformats.org/drawingml/2006/chartDrawing">
    <cdr:from>
      <cdr:x>0.89615</cdr:x>
      <cdr:y>0.48826</cdr:y>
    </cdr:from>
    <cdr:to>
      <cdr:x>0.97216</cdr:x>
      <cdr:y>0.53954</cdr:y>
    </cdr:to>
    <cdr:sp macro="" textlink="">
      <cdr:nvSpPr>
        <cdr:cNvPr id="4" name="CuadroTexto 1">
          <a:extLst xmlns:a="http://schemas.openxmlformats.org/drawingml/2006/main">
            <a:ext uri="{FF2B5EF4-FFF2-40B4-BE49-F238E27FC236}">
              <a16:creationId xmlns:a16="http://schemas.microsoft.com/office/drawing/2014/main" id="{01FA0CC8-AA45-43CC-9A96-274D9606870F}"/>
            </a:ext>
          </a:extLst>
        </cdr:cNvPr>
        <cdr:cNvSpPr txBox="1"/>
      </cdr:nvSpPr>
      <cdr:spPr>
        <a:xfrm xmlns:a="http://schemas.openxmlformats.org/drawingml/2006/main">
          <a:off x="5289841" y="1527111"/>
          <a:ext cx="448678" cy="160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a:solidFill>
                <a:sysClr val="windowText" lastClr="000000"/>
              </a:solidFill>
              <a:effectLst/>
              <a:latin typeface="+mn-lt"/>
              <a:ea typeface="+mn-ea"/>
              <a:cs typeface="+mn-cs"/>
            </a:rPr>
            <a:t>FO:92%</a:t>
          </a:r>
          <a:endParaRPr lang="es-CO" sz="500">
            <a:solidFill>
              <a:sysClr val="windowText" lastClr="000000"/>
            </a:solidFill>
            <a:effectLst/>
          </a:endParaRPr>
        </a:p>
      </cdr:txBody>
    </cdr:sp>
  </cdr:relSizeAnchor>
  <cdr:relSizeAnchor xmlns:cdr="http://schemas.openxmlformats.org/drawingml/2006/chartDrawing">
    <cdr:from>
      <cdr:x>0.89368</cdr:x>
      <cdr:y>0.58742</cdr:y>
    </cdr:from>
    <cdr:to>
      <cdr:x>1</cdr:x>
      <cdr:y>0.6676</cdr:y>
    </cdr:to>
    <cdr:sp macro="" textlink="">
      <cdr:nvSpPr>
        <cdr:cNvPr id="5" name="CuadroTexto 1">
          <a:extLst xmlns:a="http://schemas.openxmlformats.org/drawingml/2006/main">
            <a:ext uri="{FF2B5EF4-FFF2-40B4-BE49-F238E27FC236}">
              <a16:creationId xmlns:a16="http://schemas.microsoft.com/office/drawing/2014/main" id="{A8ECF091-7F9F-4C61-89A9-AA28A3831B9C}"/>
            </a:ext>
          </a:extLst>
        </cdr:cNvPr>
        <cdr:cNvSpPr txBox="1"/>
      </cdr:nvSpPr>
      <cdr:spPr>
        <a:xfrm xmlns:a="http://schemas.openxmlformats.org/drawingml/2006/main">
          <a:off x="5275261" y="1837224"/>
          <a:ext cx="627619" cy="2507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a:solidFill>
                <a:sysClr val="windowText" lastClr="000000"/>
              </a:solidFill>
              <a:effectLst/>
              <a:latin typeface="+mn-lt"/>
              <a:ea typeface="+mn-ea"/>
              <a:cs typeface="+mn-cs"/>
            </a:rPr>
            <a:t>Gimppaci:7%</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a:solidFill>
                <a:sysClr val="windowText" lastClr="000000"/>
              </a:solidFill>
              <a:effectLst/>
              <a:latin typeface="+mn-lt"/>
              <a:ea typeface="+mn-ea"/>
              <a:cs typeface="+mn-cs"/>
            </a:rPr>
            <a:t>Gimpcaribe:1%</a:t>
          </a:r>
          <a:endParaRPr lang="es-CO" sz="500">
            <a:solidFill>
              <a:sysClr val="windowText" lastClr="000000"/>
            </a:solidFill>
            <a:effectLst/>
          </a:endParaRPr>
        </a:p>
      </cdr:txBody>
    </cdr:sp>
  </cdr:relSizeAnchor>
  <cdr:relSizeAnchor xmlns:cdr="http://schemas.openxmlformats.org/drawingml/2006/chartDrawing">
    <cdr:from>
      <cdr:x>0.87325</cdr:x>
      <cdr:y>0.59616</cdr:y>
    </cdr:from>
    <cdr:to>
      <cdr:x>0.94049</cdr:x>
      <cdr:y>0.65004</cdr:y>
    </cdr:to>
    <cdr:sp macro="" textlink="">
      <cdr:nvSpPr>
        <cdr:cNvPr id="10" name="CuadroTexto 1">
          <a:extLst xmlns:a="http://schemas.openxmlformats.org/drawingml/2006/main">
            <a:ext uri="{FF2B5EF4-FFF2-40B4-BE49-F238E27FC236}">
              <a16:creationId xmlns:a16="http://schemas.microsoft.com/office/drawing/2014/main" id="{8B440626-8E31-4256-8080-4E0A60DFD8C2}"/>
            </a:ext>
          </a:extLst>
        </cdr:cNvPr>
        <cdr:cNvSpPr txBox="1"/>
      </cdr:nvSpPr>
      <cdr:spPr>
        <a:xfrm xmlns:a="http://schemas.openxmlformats.org/drawingml/2006/main">
          <a:off x="4417392" y="1952486"/>
          <a:ext cx="340139" cy="176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b="1">
              <a:effectLst/>
              <a:latin typeface="+mn-lt"/>
              <a:ea typeface="+mn-ea"/>
              <a:cs typeface="+mn-cs"/>
            </a:rPr>
            <a:t>Base</a:t>
          </a:r>
          <a:endParaRPr lang="es-CO" sz="500" b="1"/>
        </a:p>
      </cdr:txBody>
    </cdr:sp>
  </cdr:relSizeAnchor>
  <cdr:relSizeAnchor xmlns:cdr="http://schemas.openxmlformats.org/drawingml/2006/chartDrawing">
    <cdr:from>
      <cdr:x>0.89568</cdr:x>
      <cdr:y>0.69335</cdr:y>
    </cdr:from>
    <cdr:to>
      <cdr:x>1</cdr:x>
      <cdr:y>0.74509</cdr:y>
    </cdr:to>
    <cdr:sp macro="" textlink="">
      <cdr:nvSpPr>
        <cdr:cNvPr id="11" name="CuadroTexto 1">
          <a:extLst xmlns:a="http://schemas.openxmlformats.org/drawingml/2006/main">
            <a:ext uri="{FF2B5EF4-FFF2-40B4-BE49-F238E27FC236}">
              <a16:creationId xmlns:a16="http://schemas.microsoft.com/office/drawing/2014/main" id="{BD35FC40-E051-4078-91E1-B6816B4D898B}"/>
            </a:ext>
          </a:extLst>
        </cdr:cNvPr>
        <cdr:cNvSpPr txBox="1"/>
      </cdr:nvSpPr>
      <cdr:spPr>
        <a:xfrm xmlns:a="http://schemas.openxmlformats.org/drawingml/2006/main">
          <a:off x="5287092" y="2168552"/>
          <a:ext cx="615788" cy="161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600"/>
            <a:t>CO:-48%</a:t>
          </a:r>
        </a:p>
      </cdr:txBody>
    </cdr:sp>
  </cdr:relSizeAnchor>
  <cdr:relSizeAnchor xmlns:cdr="http://schemas.openxmlformats.org/drawingml/2006/chartDrawing">
    <cdr:from>
      <cdr:x>0.8958</cdr:x>
      <cdr:y>0.34183</cdr:y>
    </cdr:from>
    <cdr:to>
      <cdr:x>0.97181</cdr:x>
      <cdr:y>0.39114</cdr:y>
    </cdr:to>
    <cdr:sp macro="" textlink="">
      <cdr:nvSpPr>
        <cdr:cNvPr id="8" name="CuadroTexto 1">
          <a:extLst xmlns:a="http://schemas.openxmlformats.org/drawingml/2006/main">
            <a:ext uri="{FF2B5EF4-FFF2-40B4-BE49-F238E27FC236}">
              <a16:creationId xmlns:a16="http://schemas.microsoft.com/office/drawing/2014/main" id="{89166586-3690-4C0D-8C08-507889466A6E}"/>
            </a:ext>
          </a:extLst>
        </cdr:cNvPr>
        <cdr:cNvSpPr txBox="1"/>
      </cdr:nvSpPr>
      <cdr:spPr>
        <a:xfrm xmlns:a="http://schemas.openxmlformats.org/drawingml/2006/main">
          <a:off x="5287818" y="1069109"/>
          <a:ext cx="448678" cy="1542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500">
              <a:solidFill>
                <a:sysClr val="windowText" lastClr="000000"/>
              </a:solidFill>
            </a:rPr>
            <a:t>GLP:205%</a:t>
          </a:r>
        </a:p>
      </cdr:txBody>
    </cdr:sp>
  </cdr:relSizeAnchor>
  <cdr:relSizeAnchor xmlns:cdr="http://schemas.openxmlformats.org/drawingml/2006/chartDrawing">
    <cdr:from>
      <cdr:x>0.04851</cdr:x>
      <cdr:y>0.60983</cdr:y>
    </cdr:from>
    <cdr:to>
      <cdr:x>0.11575</cdr:x>
      <cdr:y>0.66371</cdr:y>
    </cdr:to>
    <cdr:sp macro="" textlink="">
      <cdr:nvSpPr>
        <cdr:cNvPr id="9" name="CuadroTexto 1">
          <a:extLst xmlns:a="http://schemas.openxmlformats.org/drawingml/2006/main">
            <a:ext uri="{FF2B5EF4-FFF2-40B4-BE49-F238E27FC236}">
              <a16:creationId xmlns:a16="http://schemas.microsoft.com/office/drawing/2014/main" id="{BCE5124D-0639-4600-A325-426F583EC140}"/>
            </a:ext>
          </a:extLst>
        </cdr:cNvPr>
        <cdr:cNvSpPr txBox="1"/>
      </cdr:nvSpPr>
      <cdr:spPr>
        <a:xfrm xmlns:a="http://schemas.openxmlformats.org/drawingml/2006/main">
          <a:off x="286328" y="1907309"/>
          <a:ext cx="396910" cy="1685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500" b="1">
              <a:effectLst/>
              <a:latin typeface="+mn-lt"/>
              <a:ea typeface="+mn-ea"/>
              <a:cs typeface="+mn-cs"/>
            </a:rPr>
            <a:t>Base</a:t>
          </a:r>
          <a:endParaRPr lang="es-CO" sz="500" b="1"/>
        </a:p>
      </cdr:txBody>
    </cdr:sp>
  </cdr:relSizeAnchor>
</c:userShapes>
</file>

<file path=word/drawings/drawing2.xml><?xml version="1.0" encoding="utf-8"?>
<c:userShapes xmlns:c="http://schemas.openxmlformats.org/drawingml/2006/chart">
  <cdr:relSizeAnchor xmlns:cdr="http://schemas.openxmlformats.org/drawingml/2006/chartDrawing">
    <cdr:from>
      <cdr:x>0.87546</cdr:x>
      <cdr:y>0.49315</cdr:y>
    </cdr:from>
    <cdr:to>
      <cdr:x>1</cdr:x>
      <cdr:y>0.53323</cdr:y>
    </cdr:to>
    <cdr:sp macro="" textlink="">
      <cdr:nvSpPr>
        <cdr:cNvPr id="2" name="CuadroTexto 1">
          <a:extLst xmlns:a="http://schemas.openxmlformats.org/drawingml/2006/main">
            <a:ext uri="{FF2B5EF4-FFF2-40B4-BE49-F238E27FC236}">
              <a16:creationId xmlns:a16="http://schemas.microsoft.com/office/drawing/2014/main" id="{14981274-0E8E-4C3C-8760-5067ED534955}"/>
            </a:ext>
          </a:extLst>
        </cdr:cNvPr>
        <cdr:cNvSpPr txBox="1"/>
      </cdr:nvSpPr>
      <cdr:spPr>
        <a:xfrm xmlns:a="http://schemas.openxmlformats.org/drawingml/2006/main">
          <a:off x="4428561" y="1562525"/>
          <a:ext cx="629992" cy="126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700"/>
            <a:t>ACPM:69%</a:t>
          </a:r>
        </a:p>
      </cdr:txBody>
    </cdr:sp>
  </cdr:relSizeAnchor>
  <cdr:relSizeAnchor xmlns:cdr="http://schemas.openxmlformats.org/drawingml/2006/chartDrawing">
    <cdr:from>
      <cdr:x>0.88681</cdr:x>
      <cdr:y>0.60648</cdr:y>
    </cdr:from>
    <cdr:to>
      <cdr:x>0.95405</cdr:x>
      <cdr:y>0.66036</cdr:y>
    </cdr:to>
    <cdr:sp macro="" textlink="">
      <cdr:nvSpPr>
        <cdr:cNvPr id="10" name="CuadroTexto 1">
          <a:extLst xmlns:a="http://schemas.openxmlformats.org/drawingml/2006/main">
            <a:ext uri="{FF2B5EF4-FFF2-40B4-BE49-F238E27FC236}">
              <a16:creationId xmlns:a16="http://schemas.microsoft.com/office/drawing/2014/main" id="{8B440626-8E31-4256-8080-4E0A60DFD8C2}"/>
            </a:ext>
          </a:extLst>
        </cdr:cNvPr>
        <cdr:cNvSpPr txBox="1"/>
      </cdr:nvSpPr>
      <cdr:spPr>
        <a:xfrm xmlns:a="http://schemas.openxmlformats.org/drawingml/2006/main">
          <a:off x="4485971" y="1921609"/>
          <a:ext cx="340137" cy="1707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600" b="1">
              <a:effectLst/>
              <a:latin typeface="+mn-lt"/>
              <a:ea typeface="+mn-ea"/>
              <a:cs typeface="+mn-cs"/>
            </a:rPr>
            <a:t>Base</a:t>
          </a:r>
          <a:endParaRPr lang="es-CO" sz="600" b="1"/>
        </a:p>
      </cdr:txBody>
    </cdr:sp>
  </cdr:relSizeAnchor>
  <cdr:relSizeAnchor xmlns:cdr="http://schemas.openxmlformats.org/drawingml/2006/chartDrawing">
    <cdr:from>
      <cdr:x>0.88641</cdr:x>
      <cdr:y>0.78683</cdr:y>
    </cdr:from>
    <cdr:to>
      <cdr:x>0.99073</cdr:x>
      <cdr:y>0.83857</cdr:y>
    </cdr:to>
    <cdr:sp macro="" textlink="">
      <cdr:nvSpPr>
        <cdr:cNvPr id="11" name="CuadroTexto 1">
          <a:extLst xmlns:a="http://schemas.openxmlformats.org/drawingml/2006/main">
            <a:ext uri="{FF2B5EF4-FFF2-40B4-BE49-F238E27FC236}">
              <a16:creationId xmlns:a16="http://schemas.microsoft.com/office/drawing/2014/main" id="{BD35FC40-E051-4078-91E1-B6816B4D898B}"/>
            </a:ext>
          </a:extLst>
        </cdr:cNvPr>
        <cdr:cNvSpPr txBox="1"/>
      </cdr:nvSpPr>
      <cdr:spPr>
        <a:xfrm xmlns:a="http://schemas.openxmlformats.org/drawingml/2006/main">
          <a:off x="4483975" y="2493033"/>
          <a:ext cx="527708" cy="1639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700"/>
            <a:t>CO:- 68%</a:t>
          </a:r>
        </a:p>
      </cdr:txBody>
    </cdr:sp>
  </cdr:relSizeAnchor>
  <cdr:relSizeAnchor xmlns:cdr="http://schemas.openxmlformats.org/drawingml/2006/chartDrawing">
    <cdr:from>
      <cdr:x>0.87546</cdr:x>
      <cdr:y>0.44113</cdr:y>
    </cdr:from>
    <cdr:to>
      <cdr:x>1</cdr:x>
      <cdr:y>0.48121</cdr:y>
    </cdr:to>
    <cdr:sp macro="" textlink="">
      <cdr:nvSpPr>
        <cdr:cNvPr id="12" name="CuadroTexto 1">
          <a:extLst xmlns:a="http://schemas.openxmlformats.org/drawingml/2006/main">
            <a:ext uri="{FF2B5EF4-FFF2-40B4-BE49-F238E27FC236}">
              <a16:creationId xmlns:a16="http://schemas.microsoft.com/office/drawing/2014/main" id="{37AC1F35-C325-4FCA-A4D3-B5DDA6EDF37A}"/>
            </a:ext>
          </a:extLst>
        </cdr:cNvPr>
        <cdr:cNvSpPr txBox="1"/>
      </cdr:nvSpPr>
      <cdr:spPr>
        <a:xfrm xmlns:a="http://schemas.openxmlformats.org/drawingml/2006/main">
          <a:off x="4428561" y="1397693"/>
          <a:ext cx="629992" cy="126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700"/>
            <a:t>FO:83%</a:t>
          </a:r>
        </a:p>
      </cdr:txBody>
    </cdr:sp>
  </cdr:relSizeAnchor>
  <cdr:relSizeAnchor xmlns:cdr="http://schemas.openxmlformats.org/drawingml/2006/chartDrawing">
    <cdr:from>
      <cdr:x>0.87546</cdr:x>
      <cdr:y>0.26392</cdr:y>
    </cdr:from>
    <cdr:to>
      <cdr:x>1</cdr:x>
      <cdr:y>0.32467</cdr:y>
    </cdr:to>
    <cdr:sp macro="" textlink="">
      <cdr:nvSpPr>
        <cdr:cNvPr id="13" name="CuadroTexto 1">
          <a:extLst xmlns:a="http://schemas.openxmlformats.org/drawingml/2006/main">
            <a:ext uri="{FF2B5EF4-FFF2-40B4-BE49-F238E27FC236}">
              <a16:creationId xmlns:a16="http://schemas.microsoft.com/office/drawing/2014/main" id="{2F04CFB7-E0C5-43C0-A1E7-CA63A337E22E}"/>
            </a:ext>
          </a:extLst>
        </cdr:cNvPr>
        <cdr:cNvSpPr txBox="1"/>
      </cdr:nvSpPr>
      <cdr:spPr>
        <a:xfrm xmlns:a="http://schemas.openxmlformats.org/drawingml/2006/main">
          <a:off x="4428561" y="836214"/>
          <a:ext cx="629992" cy="1924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700"/>
            <a:t>GLP:146%</a:t>
          </a:r>
        </a:p>
      </cdr:txBody>
    </cdr:sp>
  </cdr:relSizeAnchor>
</c:userShapes>
</file>

<file path=word/drawings/drawing3.xml><?xml version="1.0" encoding="utf-8"?>
<c:userShapes xmlns:c="http://schemas.openxmlformats.org/drawingml/2006/chart">
  <cdr:relSizeAnchor xmlns:cdr="http://schemas.openxmlformats.org/drawingml/2006/chartDrawing">
    <cdr:from>
      <cdr:x>0.88779</cdr:x>
      <cdr:y>0.18811</cdr:y>
    </cdr:from>
    <cdr:to>
      <cdr:x>0.99098</cdr:x>
      <cdr:y>0.23456</cdr:y>
    </cdr:to>
    <cdr:sp macro="" textlink="">
      <cdr:nvSpPr>
        <cdr:cNvPr id="2" name="CuadroTexto 1">
          <a:extLst xmlns:a="http://schemas.openxmlformats.org/drawingml/2006/main">
            <a:ext uri="{FF2B5EF4-FFF2-40B4-BE49-F238E27FC236}">
              <a16:creationId xmlns:a16="http://schemas.microsoft.com/office/drawing/2014/main" id="{14981274-0E8E-4C3C-8760-5067ED534955}"/>
            </a:ext>
          </a:extLst>
        </cdr:cNvPr>
        <cdr:cNvSpPr txBox="1"/>
      </cdr:nvSpPr>
      <cdr:spPr>
        <a:xfrm xmlns:a="http://schemas.openxmlformats.org/drawingml/2006/main">
          <a:off x="4389457" y="598880"/>
          <a:ext cx="510204" cy="147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700"/>
            <a:t>Jet:222%</a:t>
          </a:r>
        </a:p>
      </cdr:txBody>
    </cdr:sp>
  </cdr:relSizeAnchor>
  <cdr:relSizeAnchor xmlns:cdr="http://schemas.openxmlformats.org/drawingml/2006/chartDrawing">
    <cdr:from>
      <cdr:x>0.88845</cdr:x>
      <cdr:y>0.57588</cdr:y>
    </cdr:from>
    <cdr:to>
      <cdr:x>0.95569</cdr:x>
      <cdr:y>0.62976</cdr:y>
    </cdr:to>
    <cdr:sp macro="" textlink="">
      <cdr:nvSpPr>
        <cdr:cNvPr id="10" name="CuadroTexto 1">
          <a:extLst xmlns:a="http://schemas.openxmlformats.org/drawingml/2006/main">
            <a:ext uri="{FF2B5EF4-FFF2-40B4-BE49-F238E27FC236}">
              <a16:creationId xmlns:a16="http://schemas.microsoft.com/office/drawing/2014/main" id="{8B440626-8E31-4256-8080-4E0A60DFD8C2}"/>
            </a:ext>
          </a:extLst>
        </cdr:cNvPr>
        <cdr:cNvSpPr txBox="1"/>
      </cdr:nvSpPr>
      <cdr:spPr>
        <a:xfrm xmlns:a="http://schemas.openxmlformats.org/drawingml/2006/main">
          <a:off x="4392745" y="1833431"/>
          <a:ext cx="332452" cy="1715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600" b="1">
              <a:effectLst/>
              <a:latin typeface="+mn-lt"/>
              <a:ea typeface="+mn-ea"/>
              <a:cs typeface="+mn-cs"/>
            </a:rPr>
            <a:t>Base</a:t>
          </a:r>
          <a:endParaRPr lang="es-CO" sz="600" b="1"/>
        </a:p>
      </cdr:txBody>
    </cdr:sp>
  </cdr:relSizeAnchor>
  <cdr:relSizeAnchor xmlns:cdr="http://schemas.openxmlformats.org/drawingml/2006/chartDrawing">
    <cdr:from>
      <cdr:x>0.88203</cdr:x>
      <cdr:y>0.71447</cdr:y>
    </cdr:from>
    <cdr:to>
      <cdr:x>0.98635</cdr:x>
      <cdr:y>0.76621</cdr:y>
    </cdr:to>
    <cdr:sp macro="" textlink="">
      <cdr:nvSpPr>
        <cdr:cNvPr id="11" name="CuadroTexto 1">
          <a:extLst xmlns:a="http://schemas.openxmlformats.org/drawingml/2006/main">
            <a:ext uri="{FF2B5EF4-FFF2-40B4-BE49-F238E27FC236}">
              <a16:creationId xmlns:a16="http://schemas.microsoft.com/office/drawing/2014/main" id="{BD35FC40-E051-4078-91E1-B6816B4D898B}"/>
            </a:ext>
          </a:extLst>
        </cdr:cNvPr>
        <cdr:cNvSpPr txBox="1"/>
      </cdr:nvSpPr>
      <cdr:spPr>
        <a:xfrm xmlns:a="http://schemas.openxmlformats.org/drawingml/2006/main">
          <a:off x="4361003" y="2274629"/>
          <a:ext cx="515784" cy="1647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700"/>
            <a:t>CO:- 78%</a:t>
          </a:r>
        </a:p>
      </cdr:txBody>
    </cdr:sp>
  </cdr:relSizeAnchor>
  <cdr:relSizeAnchor xmlns:cdr="http://schemas.openxmlformats.org/drawingml/2006/chartDrawing">
    <cdr:from>
      <cdr:x>0.87956</cdr:x>
      <cdr:y>0.48843</cdr:y>
    </cdr:from>
    <cdr:to>
      <cdr:x>1</cdr:x>
      <cdr:y>0.5505</cdr:y>
    </cdr:to>
    <cdr:sp macro="" textlink="">
      <cdr:nvSpPr>
        <cdr:cNvPr id="12" name="CuadroTexto 1">
          <a:extLst xmlns:a="http://schemas.openxmlformats.org/drawingml/2006/main">
            <a:ext uri="{FF2B5EF4-FFF2-40B4-BE49-F238E27FC236}">
              <a16:creationId xmlns:a16="http://schemas.microsoft.com/office/drawing/2014/main" id="{37AC1F35-C325-4FCA-A4D3-B5DDA6EDF37A}"/>
            </a:ext>
          </a:extLst>
        </cdr:cNvPr>
        <cdr:cNvSpPr txBox="1"/>
      </cdr:nvSpPr>
      <cdr:spPr>
        <a:xfrm xmlns:a="http://schemas.openxmlformats.org/drawingml/2006/main">
          <a:off x="4348769" y="1555004"/>
          <a:ext cx="595484" cy="1975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700"/>
            <a:t>ACPM:69%</a:t>
          </a:r>
        </a:p>
      </cdr:txBody>
    </cdr:sp>
  </cdr:relSizeAnchor>
</c:userShapes>
</file>

<file path=word/drawings/drawing4.xml><?xml version="1.0" encoding="utf-8"?>
<c:userShapes xmlns:c="http://schemas.openxmlformats.org/drawingml/2006/chart">
  <cdr:relSizeAnchor xmlns:cdr="http://schemas.openxmlformats.org/drawingml/2006/chartDrawing">
    <cdr:from>
      <cdr:x>0.87546</cdr:x>
      <cdr:y>0.51798</cdr:y>
    </cdr:from>
    <cdr:to>
      <cdr:x>1</cdr:x>
      <cdr:y>0.584</cdr:y>
    </cdr:to>
    <cdr:sp macro="" textlink="">
      <cdr:nvSpPr>
        <cdr:cNvPr id="2" name="CuadroTexto 1">
          <a:extLst xmlns:a="http://schemas.openxmlformats.org/drawingml/2006/main">
            <a:ext uri="{FF2B5EF4-FFF2-40B4-BE49-F238E27FC236}">
              <a16:creationId xmlns:a16="http://schemas.microsoft.com/office/drawing/2014/main" id="{14981274-0E8E-4C3C-8760-5067ED534955}"/>
            </a:ext>
          </a:extLst>
        </cdr:cNvPr>
        <cdr:cNvSpPr txBox="1"/>
      </cdr:nvSpPr>
      <cdr:spPr>
        <a:xfrm xmlns:a="http://schemas.openxmlformats.org/drawingml/2006/main">
          <a:off x="4328496" y="1649084"/>
          <a:ext cx="615757" cy="210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700" baseline="0"/>
            <a:t>FO: 94,9%</a:t>
          </a:r>
        </a:p>
      </cdr:txBody>
    </cdr:sp>
  </cdr:relSizeAnchor>
  <cdr:relSizeAnchor xmlns:cdr="http://schemas.openxmlformats.org/drawingml/2006/chartDrawing">
    <cdr:from>
      <cdr:x>0.88229</cdr:x>
      <cdr:y>0.82693</cdr:y>
    </cdr:from>
    <cdr:to>
      <cdr:x>0.96207</cdr:x>
      <cdr:y>0.86253</cdr:y>
    </cdr:to>
    <cdr:sp macro="" textlink="">
      <cdr:nvSpPr>
        <cdr:cNvPr id="10" name="CuadroTexto 1">
          <a:extLst xmlns:a="http://schemas.openxmlformats.org/drawingml/2006/main">
            <a:ext uri="{FF2B5EF4-FFF2-40B4-BE49-F238E27FC236}">
              <a16:creationId xmlns:a16="http://schemas.microsoft.com/office/drawing/2014/main" id="{8B440626-8E31-4256-8080-4E0A60DFD8C2}"/>
            </a:ext>
          </a:extLst>
        </cdr:cNvPr>
        <cdr:cNvSpPr txBox="1"/>
      </cdr:nvSpPr>
      <cdr:spPr>
        <a:xfrm xmlns:a="http://schemas.openxmlformats.org/drawingml/2006/main">
          <a:off x="4200786" y="2745751"/>
          <a:ext cx="379841" cy="11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O" sz="600" b="1">
              <a:effectLst/>
              <a:latin typeface="+mn-lt"/>
              <a:ea typeface="+mn-ea"/>
              <a:cs typeface="+mn-cs"/>
            </a:rPr>
            <a:t>Base</a:t>
          </a:r>
          <a:endParaRPr lang="es-CO" sz="600" b="1"/>
        </a:p>
      </cdr:txBody>
    </cdr:sp>
  </cdr:relSizeAnchor>
  <cdr:relSizeAnchor xmlns:cdr="http://schemas.openxmlformats.org/drawingml/2006/chartDrawing">
    <cdr:from>
      <cdr:x>0.87825</cdr:x>
      <cdr:y>0.59774</cdr:y>
    </cdr:from>
    <cdr:to>
      <cdr:x>1</cdr:x>
      <cdr:y>0.66538</cdr:y>
    </cdr:to>
    <cdr:sp macro="" textlink="">
      <cdr:nvSpPr>
        <cdr:cNvPr id="12" name="CuadroTexto 1">
          <a:extLst xmlns:a="http://schemas.openxmlformats.org/drawingml/2006/main">
            <a:ext uri="{FF2B5EF4-FFF2-40B4-BE49-F238E27FC236}">
              <a16:creationId xmlns:a16="http://schemas.microsoft.com/office/drawing/2014/main" id="{37AC1F35-C325-4FCA-A4D3-B5DDA6EDF37A}"/>
            </a:ext>
          </a:extLst>
        </cdr:cNvPr>
        <cdr:cNvSpPr txBox="1"/>
      </cdr:nvSpPr>
      <cdr:spPr>
        <a:xfrm xmlns:a="http://schemas.openxmlformats.org/drawingml/2006/main">
          <a:off x="4342283" y="1903019"/>
          <a:ext cx="601970"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700"/>
            <a:t>ACPM:84%</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42729923DD3E41ABE998432493E3D1" ma:contentTypeVersion="2" ma:contentTypeDescription="Crear nuevo documento." ma:contentTypeScope="" ma:versionID="28d0085fb3ff3ba2637e27c597caf0b5">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jArpovat3+ODxGpI4LTYGTyOzpMg==">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27CC01-EB9C-4D71-B01A-D39EC3828AA9}"/>
</file>

<file path=customXml/itemProps2.xml><?xml version="1.0" encoding="utf-8"?>
<ds:datastoreItem xmlns:ds="http://schemas.openxmlformats.org/officeDocument/2006/customXml" ds:itemID="{CEEA00A9-33BF-48F2-8955-0CF5AD07699C}"/>
</file>

<file path=customXml/itemProps3.xml><?xml version="1.0" encoding="utf-8"?>
<ds:datastoreItem xmlns:ds="http://schemas.openxmlformats.org/officeDocument/2006/customXml" ds:itemID="{11111111-1234-1234-1234-123412341234}"/>
</file>

<file path=customXml/itemProps4.xml><?xml version="1.0" encoding="utf-8"?>
<ds:datastoreItem xmlns:ds="http://schemas.openxmlformats.org/officeDocument/2006/customXml" ds:itemID="{5A094925-89F0-4E56-8A32-5956D863BE62}"/>
</file>

<file path=customXml/itemProps5.xml><?xml version="1.0" encoding="utf-8"?>
<ds:datastoreItem xmlns:ds="http://schemas.openxmlformats.org/officeDocument/2006/customXml" ds:itemID="{BAE06C50-C313-4E31-A9C1-A6D4E82FE673}"/>
</file>

<file path=docProps/app.xml><?xml version="1.0" encoding="utf-8"?>
<Properties xmlns="http://schemas.openxmlformats.org/officeDocument/2006/extended-properties" xmlns:vt="http://schemas.openxmlformats.org/officeDocument/2006/docPropsVTypes">
  <Template>Normal.dotm</Template>
  <TotalTime>338</TotalTime>
  <Pages>34</Pages>
  <Words>6745</Words>
  <Characters>38449</Characters>
  <Application>Microsoft Office Word</Application>
  <DocSecurity>0</DocSecurity>
  <Lines>320</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aochoa</dc:creator>
  <cp:lastModifiedBy>Carolina Cruz</cp:lastModifiedBy>
  <cp:revision>7</cp:revision>
  <dcterms:created xsi:type="dcterms:W3CDTF">2021-09-14T17:26:00Z</dcterms:created>
  <dcterms:modified xsi:type="dcterms:W3CDTF">2022-11-28T17:35:00Z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0x0101008942729923DD3E41ABE998432493E3D1</vt:lpwstr>
  </property>
</Properties>
</file>